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4995" w14:textId="4C60CB5F" w:rsidR="00EB690F" w:rsidRDefault="00BB68FB" w:rsidP="00A70CCA">
      <w:r w:rsidRPr="00467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B0F30" wp14:editId="71F9962E">
                <wp:simplePos x="0" y="0"/>
                <wp:positionH relativeFrom="column">
                  <wp:posOffset>3930870</wp:posOffset>
                </wp:positionH>
                <wp:positionV relativeFrom="paragraph">
                  <wp:posOffset>-420414</wp:posOffset>
                </wp:positionV>
                <wp:extent cx="1768606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60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F49F2" w14:textId="0F034A31" w:rsidR="00467D39" w:rsidRDefault="00BB68FB" w:rsidP="00467D39">
                            <w:r>
                              <w:t>START-WORK CHECKS</w:t>
                            </w:r>
                            <w:r w:rsidR="004D330E">
                              <w:t xml:space="preserve"> -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0F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5pt;margin-top:-33.1pt;width:139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" filled="f" stroked="f">
                <v:textbox>
                  <w:txbxContent>
                    <w:p w14:paraId="7CFF49F2" w14:textId="0F034A31" w:rsidR="00467D39" w:rsidRDefault="00BB68FB" w:rsidP="00467D39">
                      <w:r>
                        <w:t>START-WORK CHECKS</w:t>
                      </w:r>
                      <w:r w:rsidR="004D330E">
                        <w:t xml:space="preserve"> - TEMPLATE</w:t>
                      </w:r>
                    </w:p>
                  </w:txbxContent>
                </v:textbox>
              </v:shape>
            </w:pict>
          </mc:Fallback>
        </mc:AlternateContent>
      </w:r>
      <w:r w:rsidR="00467D39">
        <w:rPr>
          <w:noProof/>
        </w:rPr>
        <w:drawing>
          <wp:anchor distT="0" distB="0" distL="114300" distR="114300" simplePos="0" relativeHeight="251669504" behindDoc="0" locked="0" layoutInCell="1" allowOverlap="1" wp14:anchorId="0F4BB9F9" wp14:editId="19B75950">
            <wp:simplePos x="0" y="0"/>
            <wp:positionH relativeFrom="column">
              <wp:posOffset>-500380</wp:posOffset>
            </wp:positionH>
            <wp:positionV relativeFrom="paragraph">
              <wp:posOffset>-514350</wp:posOffset>
            </wp:positionV>
            <wp:extent cx="2152650" cy="5599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GP-EMF-Logo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50" cy="57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39" w:rsidRPr="00467D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EFD3" wp14:editId="2F8E57C8">
                <wp:simplePos x="0" y="0"/>
                <wp:positionH relativeFrom="column">
                  <wp:posOffset>5695950</wp:posOffset>
                </wp:positionH>
                <wp:positionV relativeFrom="paragraph">
                  <wp:posOffset>-393700</wp:posOffset>
                </wp:positionV>
                <wp:extent cx="0" cy="457200"/>
                <wp:effectExtent l="3810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81AB3" id="Straight Connector 6" o:spid="_x0000_s1026" style="position:absolute;rotation:5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5pt,-31pt" to="44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A3BCC3C" w14:textId="55F9F8EE" w:rsidR="00F2230D" w:rsidRPr="00946A4B" w:rsidRDefault="000B626C" w:rsidP="00DA7BC7">
      <w:pPr>
        <w:pStyle w:val="Title"/>
      </w:pPr>
      <w:r>
        <w:t>Person performing work role</w:t>
      </w:r>
      <w:r w:rsidR="00F2230D" w:rsidRPr="00946A4B">
        <w:t xml:space="preserve">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543"/>
      </w:tblGrid>
      <w:tr w:rsidR="000B626C" w14:paraId="47AB3BB7" w14:textId="77777777" w:rsidTr="00B415DC">
        <w:tc>
          <w:tcPr>
            <w:tcW w:w="4246" w:type="dxa"/>
            <w:tcBorders>
              <w:top w:val="single" w:sz="18" w:space="0" w:color="833177" w:themeColor="accent2"/>
              <w:bottom w:val="single" w:sz="18" w:space="0" w:color="833177" w:themeColor="accent2"/>
            </w:tcBorders>
          </w:tcPr>
          <w:p w14:paraId="6327AFE8" w14:textId="5B590341" w:rsidR="000B626C" w:rsidRDefault="000B626C" w:rsidP="004010F8">
            <w:pPr>
              <w:tabs>
                <w:tab w:val="left" w:pos="2268"/>
                <w:tab w:val="left" w:pos="5103"/>
              </w:tabs>
              <w:spacing w:before="240"/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70528" behindDoc="1" locked="0" layoutInCell="1" allowOverlap="1" wp14:anchorId="00DECB3B" wp14:editId="04414F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180267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Life Saving Rules</w:t>
            </w:r>
            <w:r w:rsidRPr="00D03802">
              <w:rPr>
                <w:sz w:val="22"/>
              </w:rPr>
              <w:t xml:space="preserve"> </w:t>
            </w:r>
            <w:r w:rsidRPr="00387EAA">
              <w:rPr>
                <w:sz w:val="22"/>
              </w:rPr>
              <w:t xml:space="preserve">are the </w:t>
            </w:r>
            <w:r>
              <w:rPr>
                <w:sz w:val="22"/>
              </w:rPr>
              <w:t>controls</w:t>
            </w:r>
            <w:r w:rsidRPr="00387EAA">
              <w:rPr>
                <w:sz w:val="22"/>
              </w:rPr>
              <w:t xml:space="preserve"> designed to prevent fatalities when performing work</w:t>
            </w:r>
          </w:p>
        </w:tc>
        <w:tc>
          <w:tcPr>
            <w:tcW w:w="4543" w:type="dxa"/>
            <w:tcBorders>
              <w:top w:val="single" w:sz="18" w:space="0" w:color="833177" w:themeColor="accent2"/>
              <w:bottom w:val="single" w:sz="18" w:space="0" w:color="833177" w:themeColor="accent2"/>
            </w:tcBorders>
          </w:tcPr>
          <w:p w14:paraId="0494486D" w14:textId="1EF81CD8" w:rsidR="000B626C" w:rsidRPr="000B626C" w:rsidRDefault="000B626C" w:rsidP="004010F8">
            <w:pPr>
              <w:tabs>
                <w:tab w:val="left" w:pos="2268"/>
                <w:tab w:val="left" w:pos="5103"/>
              </w:tabs>
              <w:spacing w:before="2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04C45EF4" wp14:editId="6167D67F">
                  <wp:simplePos x="0" y="0"/>
                  <wp:positionH relativeFrom="column">
                    <wp:posOffset>-640</wp:posOffset>
                  </wp:positionH>
                  <wp:positionV relativeFrom="paragraph">
                    <wp:posOffset>154402</wp:posOffset>
                  </wp:positionV>
                  <wp:extent cx="551432" cy="551432"/>
                  <wp:effectExtent l="0" t="0" r="0" b="1270"/>
                  <wp:wrapTight wrapText="bothSides">
                    <wp:wrapPolygon edited="0">
                      <wp:start x="6719" y="0"/>
                      <wp:lineTo x="2986" y="2986"/>
                      <wp:lineTo x="2240" y="20903"/>
                      <wp:lineTo x="18664" y="20903"/>
                      <wp:lineTo x="17917" y="2986"/>
                      <wp:lineTo x="14184" y="0"/>
                      <wp:lineTo x="6719" y="0"/>
                    </wp:wrapPolygon>
                  </wp:wrapTight>
                  <wp:docPr id="5" name="Graphic 5" descr="Clipboard Partially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lipboard Partially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32" cy="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26C">
              <w:rPr>
                <w:lang w:val="en-US"/>
              </w:rPr>
              <w:t xml:space="preserve">Start-Work Checks are verification tools designed to help workers confirm </w:t>
            </w:r>
            <w:r w:rsidR="00B415DC" w:rsidRPr="000B626C">
              <w:rPr>
                <w:lang w:val="en-US"/>
              </w:rPr>
              <w:t>immediately before starting work</w:t>
            </w:r>
            <w:r w:rsidR="00B415DC">
              <w:rPr>
                <w:lang w:val="en-US"/>
              </w:rPr>
              <w:t xml:space="preserve"> that the </w:t>
            </w:r>
            <w:r w:rsidRPr="000B626C">
              <w:rPr>
                <w:lang w:val="en-US"/>
              </w:rPr>
              <w:t xml:space="preserve">Rules can be followed </w:t>
            </w:r>
          </w:p>
        </w:tc>
      </w:tr>
      <w:tr w:rsidR="00796998" w14:paraId="5B1FB43E" w14:textId="77777777" w:rsidTr="00B41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single" w:sz="18" w:space="0" w:color="833177" w:themeColor="accent2"/>
              <w:left w:val="nil"/>
              <w:bottom w:val="single" w:sz="18" w:space="0" w:color="833177" w:themeColor="accent2"/>
              <w:right w:val="nil"/>
            </w:tcBorders>
          </w:tcPr>
          <w:p w14:paraId="1D51831D" w14:textId="3033DF9F" w:rsidR="00796998" w:rsidRPr="00796998" w:rsidRDefault="00796998" w:rsidP="00796998">
            <w:pPr>
              <w:rPr>
                <w:lang w:val="en-US"/>
              </w:rPr>
            </w:pPr>
            <w:r w:rsidRPr="00796998">
              <w:rPr>
                <w:lang w:val="en-US"/>
              </w:rPr>
              <w:t xml:space="preserve">The Life Saving Rules and Start Work Checks </w:t>
            </w:r>
            <w:r w:rsidR="00B415DC">
              <w:rPr>
                <w:lang w:val="en-US"/>
              </w:rPr>
              <w:t xml:space="preserve">(SWC) </w:t>
            </w:r>
            <w:r w:rsidRPr="00796998">
              <w:rPr>
                <w:lang w:val="en-US"/>
              </w:rPr>
              <w:t>have been designed specifically to prevent fatalities or serious injuries. The organization has a responsibility to provide the tools and environment for safe execution of work. The Person Performing Work has an essential responsibility to confirm Life</w:t>
            </w:r>
            <w:r w:rsidR="00B415DC">
              <w:rPr>
                <w:lang w:val="en-US"/>
              </w:rPr>
              <w:t>-</w:t>
            </w:r>
            <w:r w:rsidRPr="00796998">
              <w:rPr>
                <w:lang w:val="en-US"/>
              </w:rPr>
              <w:t>Saving Rules can be followed prior to starting work. If the control/safeguard is not able to be verified the worker should stop and seek out help before starting work.</w:t>
            </w:r>
          </w:p>
        </w:tc>
      </w:tr>
      <w:tr w:rsidR="00796998" w14:paraId="7E84E414" w14:textId="77777777" w:rsidTr="00DA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single" w:sz="18" w:space="0" w:color="833177" w:themeColor="accent2"/>
              <w:bottom w:val="nil"/>
            </w:tcBorders>
            <w:shd w:val="clear" w:color="auto" w:fill="833177" w:themeFill="accent2"/>
            <w:vAlign w:val="bottom"/>
          </w:tcPr>
          <w:p w14:paraId="6A529E04" w14:textId="6D084DE0" w:rsidR="00DA7BC7" w:rsidRPr="00B901A4" w:rsidRDefault="00796998" w:rsidP="00B901A4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What are the responsibilities of the Person Performing Work?</w:t>
            </w:r>
          </w:p>
        </w:tc>
      </w:tr>
      <w:tr w:rsidR="00796998" w14:paraId="5E20182A" w14:textId="77777777" w:rsidTr="00B9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nil"/>
              <w:left w:val="nil"/>
              <w:bottom w:val="single" w:sz="18" w:space="0" w:color="833177" w:themeColor="accent2"/>
              <w:right w:val="nil"/>
            </w:tcBorders>
          </w:tcPr>
          <w:p w14:paraId="5B4EE9AC" w14:textId="3D9EAB7F" w:rsidR="00796998" w:rsidRPr="00B415DC" w:rsidRDefault="00796998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B415DC">
              <w:rPr>
                <w:rFonts w:eastAsiaTheme="minorHAnsi"/>
                <w:lang w:eastAsia="en-US"/>
              </w:rPr>
              <w:t>Confirms that the identified controls/safeguards are in place and functioning prior to</w:t>
            </w:r>
            <w:r w:rsidR="00B415DC">
              <w:rPr>
                <w:rFonts w:eastAsiaTheme="minorHAnsi"/>
                <w:lang w:eastAsia="en-US"/>
              </w:rPr>
              <w:t xml:space="preserve"> </w:t>
            </w:r>
            <w:r w:rsidRPr="00B415DC">
              <w:rPr>
                <w:rFonts w:eastAsiaTheme="minorHAnsi"/>
                <w:lang w:eastAsia="en-US"/>
              </w:rPr>
              <w:t>starting the task. This requires:</w:t>
            </w:r>
          </w:p>
          <w:p w14:paraId="7D675607" w14:textId="6DDDC421" w:rsidR="00796998" w:rsidRPr="00796998" w:rsidRDefault="00796998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796998">
              <w:rPr>
                <w:rFonts w:eastAsiaTheme="minorHAnsi"/>
                <w:lang w:eastAsia="en-US"/>
              </w:rPr>
              <w:t>Having the SWC form available during confirmation</w:t>
            </w:r>
          </w:p>
          <w:p w14:paraId="005C55FD" w14:textId="50D96F4C" w:rsidR="00796998" w:rsidRPr="00796998" w:rsidRDefault="00796998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796998">
              <w:rPr>
                <w:rFonts w:eastAsiaTheme="minorHAnsi"/>
                <w:lang w:eastAsia="en-US"/>
              </w:rPr>
              <w:t>Physical confirmation that each control/safeguard is in place</w:t>
            </w:r>
          </w:p>
          <w:p w14:paraId="5ECA6005" w14:textId="1DACD2AA" w:rsidR="00796998" w:rsidRPr="00B415DC" w:rsidRDefault="00796998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796998">
              <w:rPr>
                <w:rFonts w:eastAsiaTheme="minorHAnsi"/>
                <w:lang w:eastAsia="en-US"/>
              </w:rPr>
              <w:t>Marking (e.g., by initialling) the form to indicate each control/safeguard on</w:t>
            </w:r>
            <w:r w:rsidR="00B415DC">
              <w:rPr>
                <w:rFonts w:eastAsiaTheme="minorHAnsi"/>
                <w:lang w:eastAsia="en-US"/>
              </w:rPr>
              <w:t xml:space="preserve"> </w:t>
            </w:r>
            <w:r w:rsidRPr="00B415DC">
              <w:rPr>
                <w:rFonts w:eastAsiaTheme="minorHAnsi"/>
                <w:lang w:eastAsia="en-US"/>
              </w:rPr>
              <w:t>the Start-Work Check has been confirmed. This may differ based on the</w:t>
            </w:r>
            <w:r w:rsidR="00B415DC">
              <w:rPr>
                <w:rFonts w:eastAsiaTheme="minorHAnsi"/>
                <w:lang w:eastAsia="en-US"/>
              </w:rPr>
              <w:t xml:space="preserve"> </w:t>
            </w:r>
            <w:r w:rsidRPr="00B415DC">
              <w:rPr>
                <w:rFonts w:eastAsiaTheme="minorHAnsi"/>
                <w:lang w:eastAsia="en-US"/>
              </w:rPr>
              <w:t>implementing company’s strategy and exact tools being used</w:t>
            </w:r>
          </w:p>
          <w:p w14:paraId="6DDEE22B" w14:textId="2BF06560" w:rsidR="00796998" w:rsidRPr="00B415DC" w:rsidRDefault="00796998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B415DC">
              <w:rPr>
                <w:rFonts w:eastAsiaTheme="minorHAnsi"/>
                <w:lang w:eastAsia="en-US"/>
              </w:rPr>
              <w:t>Stops when a check cannot be confirmed and knows who to contact for help if a</w:t>
            </w:r>
            <w:r w:rsidR="00B415DC">
              <w:rPr>
                <w:rFonts w:eastAsiaTheme="minorHAnsi"/>
                <w:lang w:eastAsia="en-US"/>
              </w:rPr>
              <w:t xml:space="preserve"> </w:t>
            </w:r>
            <w:r w:rsidRPr="00B415DC">
              <w:rPr>
                <w:rFonts w:eastAsiaTheme="minorHAnsi"/>
                <w:lang w:eastAsia="en-US"/>
              </w:rPr>
              <w:t>control/safeguard cannot be confirmed</w:t>
            </w:r>
          </w:p>
          <w:p w14:paraId="1A9785E8" w14:textId="45C83034" w:rsidR="00796998" w:rsidRPr="00796998" w:rsidRDefault="00796998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796998">
              <w:rPr>
                <w:rFonts w:eastAsiaTheme="minorHAnsi"/>
                <w:lang w:eastAsia="en-US"/>
              </w:rPr>
              <w:t>Informs the crew supervisor when SWC requirements are complete</w:t>
            </w:r>
          </w:p>
          <w:p w14:paraId="4B2ED14B" w14:textId="500C87C7" w:rsidR="00796998" w:rsidRDefault="00796998" w:rsidP="00AD1EFF">
            <w:pPr>
              <w:pStyle w:val="ListParagraph"/>
            </w:pPr>
            <w:r w:rsidRPr="00796998">
              <w:rPr>
                <w:rFonts w:eastAsiaTheme="minorHAnsi"/>
                <w:lang w:eastAsia="en-US"/>
              </w:rPr>
              <w:t>Waits to start work until all controls/safeguards are verified by the assigned Verifier</w:t>
            </w:r>
          </w:p>
        </w:tc>
      </w:tr>
      <w:tr w:rsidR="00796998" w14:paraId="4C1CDAD8" w14:textId="77777777" w:rsidTr="00B9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single" w:sz="18" w:space="0" w:color="833177" w:themeColor="accent2"/>
              <w:bottom w:val="nil"/>
            </w:tcBorders>
            <w:shd w:val="clear" w:color="auto" w:fill="833177" w:themeFill="accent2"/>
            <w:vAlign w:val="bottom"/>
          </w:tcPr>
          <w:p w14:paraId="104BEF02" w14:textId="2184CAF4" w:rsidR="00796998" w:rsidRPr="00B901A4" w:rsidRDefault="00AB35F2" w:rsidP="00B901A4">
            <w:pPr>
              <w:pStyle w:val="NormalWeb"/>
              <w:spacing w:before="240" w:beforeAutospacing="0" w:after="0" w:afterAutospacing="0"/>
              <w:textAlignment w:val="baseline"/>
              <w:rPr>
                <w:color w:val="7030A0"/>
                <w:sz w:val="22"/>
                <w:szCs w:val="22"/>
              </w:rPr>
            </w:pP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What are the requirements of the Person Performing Work?</w:t>
            </w:r>
          </w:p>
        </w:tc>
      </w:tr>
      <w:tr w:rsidR="00796998" w14:paraId="683DF58C" w14:textId="77777777" w:rsidTr="00B9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D4FF" w14:textId="7A0EDBF7" w:rsidR="00AB35F2" w:rsidRPr="00B901A4" w:rsidRDefault="00AB35F2" w:rsidP="00B901A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 w:line="240" w:lineRule="auto"/>
              <w:rPr>
                <w:lang w:val="en-US"/>
              </w:rPr>
            </w:pPr>
            <w:r w:rsidRPr="00B901A4">
              <w:rPr>
                <w:lang w:val="en-US"/>
              </w:rPr>
              <w:t>Tr</w:t>
            </w:r>
            <w:r w:rsidRPr="00B901A4">
              <w:rPr>
                <w:lang w:val="en-US"/>
              </w:rPr>
              <w:t>ained in your company’s requirements.</w:t>
            </w:r>
          </w:p>
          <w:p w14:paraId="53FF38AA" w14:textId="77777777" w:rsidR="00AB35F2" w:rsidRPr="00B901A4" w:rsidRDefault="00AB35F2" w:rsidP="00B901A4">
            <w:pPr>
              <w:numPr>
                <w:ilvl w:val="0"/>
                <w:numId w:val="17"/>
              </w:numPr>
              <w:tabs>
                <w:tab w:val="num" w:pos="1440"/>
              </w:tabs>
              <w:spacing w:before="60" w:after="60" w:line="240" w:lineRule="auto"/>
              <w:rPr>
                <w:lang w:val="en-US"/>
              </w:rPr>
            </w:pPr>
            <w:r w:rsidRPr="00B901A4">
              <w:rPr>
                <w:lang w:val="en-US"/>
              </w:rPr>
              <w:t>Knows the requirements of the Life-Saving Rules.</w:t>
            </w:r>
          </w:p>
          <w:p w14:paraId="012DBFAF" w14:textId="77777777" w:rsidR="00AB35F2" w:rsidRPr="00B901A4" w:rsidRDefault="00AB35F2" w:rsidP="00B901A4">
            <w:pPr>
              <w:numPr>
                <w:ilvl w:val="0"/>
                <w:numId w:val="17"/>
              </w:numPr>
              <w:tabs>
                <w:tab w:val="num" w:pos="720"/>
              </w:tabs>
              <w:spacing w:before="60" w:after="60" w:line="240" w:lineRule="auto"/>
              <w:rPr>
                <w:lang w:val="en-US"/>
              </w:rPr>
            </w:pPr>
            <w:bookmarkStart w:id="0" w:name="_Hlk494098792"/>
            <w:r w:rsidRPr="00B901A4">
              <w:rPr>
                <w:lang w:val="en-US"/>
              </w:rPr>
              <w:t>Knows how to use the Start-Work Checks.</w:t>
            </w:r>
          </w:p>
          <w:p w14:paraId="0A047660" w14:textId="7B7F3C6A" w:rsidR="00796998" w:rsidRPr="00AB35F2" w:rsidRDefault="00AB35F2" w:rsidP="00B901A4">
            <w:pPr>
              <w:numPr>
                <w:ilvl w:val="0"/>
                <w:numId w:val="17"/>
              </w:numPr>
              <w:tabs>
                <w:tab w:val="num" w:pos="720"/>
                <w:tab w:val="num" w:pos="1440"/>
              </w:tabs>
              <w:spacing w:before="60" w:after="60" w:line="240" w:lineRule="auto"/>
              <w:rPr>
                <w:sz w:val="22"/>
                <w:szCs w:val="28"/>
              </w:rPr>
            </w:pPr>
            <w:r w:rsidRPr="00B901A4">
              <w:rPr>
                <w:lang w:val="en-US"/>
              </w:rPr>
              <w:t>Knows who to contact when a check cannot be confirmed</w:t>
            </w:r>
            <w:r w:rsidRPr="00B27FA5">
              <w:rPr>
                <w:sz w:val="22"/>
                <w:szCs w:val="28"/>
              </w:rPr>
              <w:t>.</w:t>
            </w:r>
            <w:bookmarkEnd w:id="0"/>
          </w:p>
        </w:tc>
      </w:tr>
      <w:tr w:rsidR="00A9521C" w14:paraId="16C9F8FE" w14:textId="77777777" w:rsidTr="00B9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177" w:themeFill="accent2"/>
          </w:tcPr>
          <w:p w14:paraId="17403F52" w14:textId="107A49AD" w:rsidR="00A9521C" w:rsidRPr="00A9521C" w:rsidRDefault="00A9521C" w:rsidP="00B901A4">
            <w:pPr>
              <w:pStyle w:val="NormalWeb"/>
              <w:spacing w:before="240" w:beforeAutospacing="0" w:after="0" w:afterAutospacing="0"/>
              <w:textAlignment w:val="baseline"/>
              <w:rPr>
                <w:b/>
                <w:bCs/>
                <w:sz w:val="22"/>
                <w:szCs w:val="28"/>
              </w:rPr>
            </w:pP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When should Start-Work Checks be used?</w:t>
            </w:r>
            <w:r w:rsidRPr="00B901A4">
              <w:rPr>
                <w:b/>
                <w:bCs/>
                <w:color w:val="FFFFFF" w:themeColor="background1"/>
                <w:sz w:val="22"/>
                <w:szCs w:val="28"/>
              </w:rPr>
              <w:t xml:space="preserve"> </w:t>
            </w:r>
          </w:p>
        </w:tc>
      </w:tr>
    </w:tbl>
    <w:p w14:paraId="38B7C46F" w14:textId="1024C828" w:rsidR="00DA7BC7" w:rsidRPr="00B901A4" w:rsidRDefault="005C4A05" w:rsidP="00DA7BC7">
      <w:pPr>
        <w:spacing w:line="240" w:lineRule="auto"/>
        <w:rPr>
          <w:rFonts w:asciiTheme="minorHAnsi"/>
          <w:color w:val="000000" w:themeColor="text1"/>
          <w:kern w:val="24"/>
          <w:szCs w:val="32"/>
        </w:rPr>
      </w:pPr>
      <w:r w:rsidRPr="00B901A4">
        <w:rPr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01986555" wp14:editId="204B745C">
            <wp:simplePos x="0" y="0"/>
            <wp:positionH relativeFrom="column">
              <wp:posOffset>67310</wp:posOffset>
            </wp:positionH>
            <wp:positionV relativeFrom="paragraph">
              <wp:posOffset>540808</wp:posOffset>
            </wp:positionV>
            <wp:extent cx="128016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214" y="21388"/>
                <wp:lineTo x="21214" y="0"/>
                <wp:lineTo x="0" y="0"/>
              </wp:wrapPolygon>
            </wp:wrapTight>
            <wp:docPr id="7" name="Picture 3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0B0F64-2C99-634C-8AD4-285581391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D50B0F64-2C99-634C-8AD4-285581391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2" t="13829" r="44275" b="12652"/>
                    <a:stretch/>
                  </pic:blipFill>
                  <pic:spPr bwMode="auto">
                    <a:xfrm>
                      <a:off x="0" y="0"/>
                      <a:ext cx="1280160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BC7" w:rsidRPr="00B901A4">
        <w:rPr>
          <w:rFonts w:asciiTheme="minorHAnsi"/>
          <w:color w:val="000000" w:themeColor="text1"/>
          <w:kern w:val="24"/>
          <w:szCs w:val="32"/>
        </w:rPr>
        <w:t>When work involves any of the following activities, whether a work permit is required or not, immediately before starting the task:</w:t>
      </w:r>
    </w:p>
    <w:p w14:paraId="711471D4" w14:textId="77777777" w:rsidR="00DA7BC7" w:rsidRPr="00B901A4" w:rsidRDefault="00DA7BC7" w:rsidP="00DA7BC7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theme="minorHAnsi"/>
          <w:lang w:eastAsia="en-US"/>
        </w:rPr>
        <w:sectPr w:rsidR="00DA7BC7" w:rsidRPr="00B901A4" w:rsidSect="00B901A4"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1B5FF96" w14:textId="77777777" w:rsidR="005C4A05" w:rsidRDefault="005C4A05" w:rsidP="005C4A05">
      <w:pPr>
        <w:pStyle w:val="ListParagraph"/>
        <w:numPr>
          <w:ilvl w:val="0"/>
          <w:numId w:val="0"/>
        </w:numPr>
        <w:ind w:left="720"/>
        <w:rPr>
          <w:rFonts w:eastAsiaTheme="minorHAnsi"/>
          <w:lang w:eastAsia="en-US"/>
        </w:rPr>
      </w:pPr>
    </w:p>
    <w:p w14:paraId="7CF7B076" w14:textId="09BBB907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Confined Space</w:t>
      </w:r>
    </w:p>
    <w:p w14:paraId="45398C6A" w14:textId="0E658D8A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Driving</w:t>
      </w:r>
    </w:p>
    <w:p w14:paraId="4BCC8790" w14:textId="6EE652C5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Energy Isolation</w:t>
      </w:r>
    </w:p>
    <w:p w14:paraId="00797CFA" w14:textId="69D8807D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Hot Work</w:t>
      </w:r>
    </w:p>
    <w:p w14:paraId="4FBC383E" w14:textId="0D9C2424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Safe Mechanical Lifting</w:t>
      </w:r>
    </w:p>
    <w:p w14:paraId="02C68FED" w14:textId="44AEDAF7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Work at Height</w:t>
      </w:r>
    </w:p>
    <w:p w14:paraId="168C172B" w14:textId="4835B5CE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De-isolation and re-energizing</w:t>
      </w:r>
    </w:p>
    <w:p w14:paraId="17619C93" w14:textId="7F944303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Excavation</w:t>
      </w:r>
    </w:p>
    <w:p w14:paraId="16C0769E" w14:textId="42D03DF2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Man-riding</w:t>
      </w:r>
    </w:p>
    <w:p w14:paraId="41CF49E1" w14:textId="77777777" w:rsidR="005C4A05" w:rsidRDefault="005C4A05" w:rsidP="005C4A05">
      <w:pPr>
        <w:pStyle w:val="ListParagraph"/>
        <w:numPr>
          <w:ilvl w:val="0"/>
          <w:numId w:val="0"/>
        </w:numPr>
        <w:ind w:left="720"/>
        <w:rPr>
          <w:rFonts w:eastAsiaTheme="minorHAnsi"/>
          <w:lang w:eastAsia="en-US"/>
        </w:rPr>
      </w:pPr>
    </w:p>
    <w:p w14:paraId="0D815CBD" w14:textId="77777777" w:rsidR="005C4A05" w:rsidRDefault="005C4A05" w:rsidP="005C4A05">
      <w:pPr>
        <w:pStyle w:val="ListParagraph"/>
        <w:numPr>
          <w:ilvl w:val="0"/>
          <w:numId w:val="0"/>
        </w:numPr>
        <w:ind w:left="720"/>
        <w:rPr>
          <w:rFonts w:eastAsiaTheme="minorHAnsi"/>
          <w:lang w:eastAsia="en-US"/>
        </w:rPr>
      </w:pPr>
    </w:p>
    <w:p w14:paraId="70933C40" w14:textId="48520472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Work around mobile equipment</w:t>
      </w:r>
    </w:p>
    <w:p w14:paraId="5B7B4D92" w14:textId="12B7BD02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Energized/live electrical systems</w:t>
      </w:r>
    </w:p>
    <w:p w14:paraId="7C876633" w14:textId="1C08ED55" w:rsidR="00DA7BC7" w:rsidRPr="00B901A4" w:rsidRDefault="00DA7BC7" w:rsidP="00AD1EFF">
      <w:pPr>
        <w:pStyle w:val="ListParagraph"/>
        <w:numPr>
          <w:ilvl w:val="0"/>
          <w:numId w:val="20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Work near water</w:t>
      </w:r>
    </w:p>
    <w:p w14:paraId="6C821526" w14:textId="77777777" w:rsidR="00DA7BC7" w:rsidRPr="004D330E" w:rsidRDefault="00DA7BC7" w:rsidP="00AD1EFF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B901A4">
        <w:rPr>
          <w:rFonts w:eastAsiaTheme="minorHAnsi"/>
          <w:lang w:eastAsia="en-US"/>
        </w:rPr>
        <w:t>Rig floor tubular handling</w:t>
      </w:r>
    </w:p>
    <w:p w14:paraId="20D989F4" w14:textId="77777777" w:rsidR="004D330E" w:rsidRDefault="004D330E" w:rsidP="004D330E">
      <w:pPr>
        <w:rPr>
          <w:rFonts w:asciiTheme="minorHAnsi" w:hAnsiTheme="minorHAnsi" w:cstheme="minorHAnsi"/>
          <w:sz w:val="18"/>
          <w:szCs w:val="18"/>
        </w:rPr>
      </w:pPr>
    </w:p>
    <w:p w14:paraId="6C8CC131" w14:textId="77777777" w:rsidR="004D330E" w:rsidRDefault="004D330E" w:rsidP="004D330E">
      <w:pPr>
        <w:rPr>
          <w:rFonts w:asciiTheme="minorHAnsi" w:hAnsiTheme="minorHAnsi" w:cstheme="minorHAnsi"/>
          <w:sz w:val="18"/>
          <w:szCs w:val="18"/>
        </w:rPr>
      </w:pPr>
    </w:p>
    <w:p w14:paraId="1787BB76" w14:textId="77777777" w:rsidR="004D330E" w:rsidRDefault="004D330E" w:rsidP="004D330E">
      <w:pPr>
        <w:rPr>
          <w:rFonts w:asciiTheme="minorHAnsi" w:hAnsiTheme="minorHAnsi" w:cstheme="minorHAnsi"/>
          <w:sz w:val="18"/>
          <w:szCs w:val="18"/>
        </w:rPr>
      </w:pPr>
    </w:p>
    <w:p w14:paraId="2A47FA8A" w14:textId="77777777" w:rsidR="004D330E" w:rsidRDefault="004D330E" w:rsidP="004D330E">
      <w:pPr>
        <w:rPr>
          <w:rFonts w:asciiTheme="minorHAnsi" w:hAnsiTheme="minorHAnsi" w:cstheme="minorHAnsi"/>
          <w:sz w:val="18"/>
          <w:szCs w:val="18"/>
        </w:rPr>
      </w:pPr>
    </w:p>
    <w:p w14:paraId="385FD1EB" w14:textId="62E2B998" w:rsidR="004D330E" w:rsidRPr="004D330E" w:rsidRDefault="004D330E" w:rsidP="004D330E">
      <w:pPr>
        <w:rPr>
          <w:rFonts w:asciiTheme="minorHAnsi" w:hAnsiTheme="minorHAnsi" w:cstheme="minorHAnsi"/>
          <w:sz w:val="18"/>
          <w:szCs w:val="18"/>
        </w:rPr>
        <w:sectPr w:rsidR="004D330E" w:rsidRPr="004D330E" w:rsidSect="00DA7BC7">
          <w:type w:val="continuous"/>
          <w:pgSz w:w="11906" w:h="16838"/>
          <w:pgMar w:top="1440" w:right="1985" w:bottom="1440" w:left="1418" w:header="709" w:footer="709" w:gutter="0"/>
          <w:cols w:num="3" w:space="708"/>
          <w:docGrid w:linePitch="360"/>
        </w:sectPr>
      </w:pPr>
    </w:p>
    <w:p w14:paraId="54A556B5" w14:textId="74B82CF6" w:rsidR="00A16C55" w:rsidRPr="00946A4B" w:rsidRDefault="004D330E" w:rsidP="00A16C55">
      <w:pPr>
        <w:pStyle w:val="Title"/>
      </w:pPr>
      <w:r>
        <w:br w:type="page"/>
      </w:r>
      <w:r w:rsidR="00A16C55">
        <w:lastRenderedPageBreak/>
        <w:t>Verifier</w:t>
      </w:r>
      <w:r w:rsidR="00A16C55">
        <w:t xml:space="preserve"> role</w:t>
      </w:r>
      <w:r w:rsidR="00A16C55" w:rsidRPr="00946A4B">
        <w:t xml:space="preserve">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543"/>
      </w:tblGrid>
      <w:tr w:rsidR="00A16C55" w14:paraId="7A6AB5A8" w14:textId="77777777" w:rsidTr="005D3CFE">
        <w:tc>
          <w:tcPr>
            <w:tcW w:w="4246" w:type="dxa"/>
            <w:tcBorders>
              <w:top w:val="single" w:sz="18" w:space="0" w:color="833177" w:themeColor="accent2"/>
              <w:bottom w:val="single" w:sz="18" w:space="0" w:color="833177" w:themeColor="accent2"/>
            </w:tcBorders>
          </w:tcPr>
          <w:p w14:paraId="65FC40E2" w14:textId="77777777" w:rsidR="00A16C55" w:rsidRDefault="00A16C55" w:rsidP="005D3CFE">
            <w:pPr>
              <w:tabs>
                <w:tab w:val="left" w:pos="2268"/>
                <w:tab w:val="left" w:pos="5103"/>
              </w:tabs>
              <w:spacing w:before="240"/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74624" behindDoc="1" locked="0" layoutInCell="1" allowOverlap="1" wp14:anchorId="1E6EC112" wp14:editId="19F194A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180267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2" name="Picture 1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Life Saving Rules</w:t>
            </w:r>
            <w:r w:rsidRPr="00D03802">
              <w:rPr>
                <w:sz w:val="22"/>
              </w:rPr>
              <w:t xml:space="preserve"> </w:t>
            </w:r>
            <w:r w:rsidRPr="00387EAA">
              <w:rPr>
                <w:sz w:val="22"/>
              </w:rPr>
              <w:t xml:space="preserve">are the </w:t>
            </w:r>
            <w:r>
              <w:rPr>
                <w:sz w:val="22"/>
              </w:rPr>
              <w:t>controls</w:t>
            </w:r>
            <w:r w:rsidRPr="00387EAA">
              <w:rPr>
                <w:sz w:val="22"/>
              </w:rPr>
              <w:t xml:space="preserve"> designed to prevent fatalities when performing work</w:t>
            </w:r>
          </w:p>
        </w:tc>
        <w:tc>
          <w:tcPr>
            <w:tcW w:w="4543" w:type="dxa"/>
            <w:tcBorders>
              <w:top w:val="single" w:sz="18" w:space="0" w:color="833177" w:themeColor="accent2"/>
              <w:bottom w:val="single" w:sz="18" w:space="0" w:color="833177" w:themeColor="accent2"/>
            </w:tcBorders>
          </w:tcPr>
          <w:p w14:paraId="195203DB" w14:textId="77777777" w:rsidR="00A16C55" w:rsidRPr="000B626C" w:rsidRDefault="00A16C55" w:rsidP="005D3CFE">
            <w:pPr>
              <w:tabs>
                <w:tab w:val="left" w:pos="2268"/>
                <w:tab w:val="left" w:pos="5103"/>
              </w:tabs>
              <w:spacing w:before="2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63DF83BB" wp14:editId="10CD9353">
                  <wp:simplePos x="0" y="0"/>
                  <wp:positionH relativeFrom="column">
                    <wp:posOffset>-640</wp:posOffset>
                  </wp:positionH>
                  <wp:positionV relativeFrom="paragraph">
                    <wp:posOffset>154402</wp:posOffset>
                  </wp:positionV>
                  <wp:extent cx="551432" cy="551432"/>
                  <wp:effectExtent l="0" t="0" r="0" b="1270"/>
                  <wp:wrapTight wrapText="bothSides">
                    <wp:wrapPolygon edited="0">
                      <wp:start x="6719" y="0"/>
                      <wp:lineTo x="2986" y="2986"/>
                      <wp:lineTo x="2240" y="20903"/>
                      <wp:lineTo x="18664" y="20903"/>
                      <wp:lineTo x="17917" y="2986"/>
                      <wp:lineTo x="14184" y="0"/>
                      <wp:lineTo x="6719" y="0"/>
                    </wp:wrapPolygon>
                  </wp:wrapTight>
                  <wp:docPr id="13" name="Graphic 13" descr="Clipboard Partially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lipboard Partially Checked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32" cy="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26C">
              <w:rPr>
                <w:lang w:val="en-US"/>
              </w:rPr>
              <w:t>Start-Work Checks are verification tools designed to help workers confirm immediately before starting work</w:t>
            </w:r>
            <w:r>
              <w:rPr>
                <w:lang w:val="en-US"/>
              </w:rPr>
              <w:t xml:space="preserve"> that the </w:t>
            </w:r>
            <w:r w:rsidRPr="000B626C">
              <w:rPr>
                <w:lang w:val="en-US"/>
              </w:rPr>
              <w:t xml:space="preserve">Rules can be followed </w:t>
            </w:r>
          </w:p>
        </w:tc>
      </w:tr>
      <w:tr w:rsidR="00A16C55" w14:paraId="12842B8D" w14:textId="77777777" w:rsidTr="005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single" w:sz="18" w:space="0" w:color="833177" w:themeColor="accent2"/>
              <w:left w:val="nil"/>
              <w:bottom w:val="single" w:sz="18" w:space="0" w:color="833177" w:themeColor="accent2"/>
              <w:right w:val="nil"/>
            </w:tcBorders>
          </w:tcPr>
          <w:p w14:paraId="6AC7EAB6" w14:textId="09F393AF" w:rsidR="00A16C55" w:rsidRPr="00796998" w:rsidRDefault="00A16C55" w:rsidP="005D3CFE">
            <w:pPr>
              <w:rPr>
                <w:lang w:val="en-US"/>
              </w:rPr>
            </w:pPr>
            <w:r w:rsidRPr="00796998">
              <w:rPr>
                <w:lang w:val="en-US"/>
              </w:rPr>
              <w:t xml:space="preserve">The Life Saving Rules and Start Work Checks </w:t>
            </w:r>
            <w:r>
              <w:rPr>
                <w:lang w:val="en-US"/>
              </w:rPr>
              <w:t xml:space="preserve">(SWC) </w:t>
            </w:r>
            <w:r w:rsidRPr="00796998">
              <w:rPr>
                <w:lang w:val="en-US"/>
              </w:rPr>
              <w:t xml:space="preserve">have been designed specifically to prevent fatalities or serious injuries. The organization has a responsibility to provide the tools and environment for safe execution of work. </w:t>
            </w:r>
            <w:r w:rsidR="005B4FCA" w:rsidRPr="005B4FCA">
              <w:rPr>
                <w:lang w:val="en-US"/>
              </w:rPr>
              <w:t>The Start-Work Verifier plays an essential role in verifying all Life Saving Rules, controls/safeguards are in place and functioning with the use of Start-Work Checks. They add an additional layer of defense for the work being performed</w:t>
            </w:r>
          </w:p>
        </w:tc>
      </w:tr>
      <w:tr w:rsidR="00A16C55" w14:paraId="2EA7E91D" w14:textId="77777777" w:rsidTr="005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single" w:sz="18" w:space="0" w:color="833177" w:themeColor="accent2"/>
              <w:bottom w:val="nil"/>
            </w:tcBorders>
            <w:shd w:val="clear" w:color="auto" w:fill="833177" w:themeFill="accent2"/>
            <w:vAlign w:val="bottom"/>
          </w:tcPr>
          <w:p w14:paraId="73877532" w14:textId="698787DD" w:rsidR="00A16C55" w:rsidRPr="00B901A4" w:rsidRDefault="00A16C55" w:rsidP="005D3CFE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</w:pP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What are the responsibilities of the </w:t>
            </w:r>
            <w:r w:rsidR="005B4FCA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Start Work Verifier</w:t>
            </w: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?</w:t>
            </w:r>
          </w:p>
        </w:tc>
      </w:tr>
      <w:tr w:rsidR="00A16C55" w14:paraId="189DCB9E" w14:textId="77777777" w:rsidTr="005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nil"/>
              <w:left w:val="nil"/>
              <w:bottom w:val="single" w:sz="18" w:space="0" w:color="833177" w:themeColor="accent2"/>
              <w:right w:val="nil"/>
            </w:tcBorders>
          </w:tcPr>
          <w:p w14:paraId="625CC7E3" w14:textId="68751EB1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Visually verifies that the identified controls/safeguards have been put in place by the</w:t>
            </w:r>
            <w:r w:rsidR="006F0CF9">
              <w:rPr>
                <w:rFonts w:eastAsiaTheme="minorHAnsi"/>
                <w:lang w:eastAsia="en-US"/>
              </w:rPr>
              <w:t xml:space="preserve"> </w:t>
            </w:r>
            <w:r w:rsidRPr="006F0CF9">
              <w:rPr>
                <w:rFonts w:eastAsiaTheme="minorHAnsi"/>
                <w:lang w:eastAsia="en-US"/>
              </w:rPr>
              <w:t>people performing work prior to the start of work.</w:t>
            </w:r>
          </w:p>
          <w:p w14:paraId="1C6D3020" w14:textId="37CD3C12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Has Start-Work Checks in hand during verification</w:t>
            </w:r>
          </w:p>
          <w:p w14:paraId="23DBFB3E" w14:textId="034EF9CC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Physically verifies each safeguard is in place</w:t>
            </w:r>
          </w:p>
          <w:p w14:paraId="4942352B" w14:textId="54E43A95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Marks each safeguard on the Start-Work Checks</w:t>
            </w:r>
          </w:p>
          <w:p w14:paraId="0BFE7C94" w14:textId="46E80CEA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Seeks help when Start-Work Checks cannot be completed.</w:t>
            </w:r>
          </w:p>
          <w:p w14:paraId="3CFDF7F5" w14:textId="37FF5612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Records name, role with signature and date on the Start-Work Check, as required by</w:t>
            </w:r>
          </w:p>
          <w:p w14:paraId="761E42B3" w14:textId="77777777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implementing organization</w:t>
            </w:r>
          </w:p>
          <w:p w14:paraId="01F1BEEC" w14:textId="168DABBB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Re-verifies Start-Work Checks when:</w:t>
            </w:r>
          </w:p>
          <w:p w14:paraId="32361ACF" w14:textId="070A6F72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Work scope or conditions change</w:t>
            </w:r>
          </w:p>
          <w:p w14:paraId="60AF3E15" w14:textId="6EB4C3D9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Work extends beyond a single shift or when crews change</w:t>
            </w:r>
          </w:p>
          <w:p w14:paraId="3DED9607" w14:textId="3E85EBA6" w:rsidR="00067612" w:rsidRPr="006F0CF9" w:rsidRDefault="00067612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6F0CF9">
              <w:rPr>
                <w:rFonts w:eastAsiaTheme="minorHAnsi"/>
                <w:lang w:eastAsia="en-US"/>
              </w:rPr>
              <w:t>Work site is left unattended, e.g., after breaks, lunch, or emergencies</w:t>
            </w:r>
          </w:p>
          <w:p w14:paraId="340E0335" w14:textId="31205D3E" w:rsidR="00A16C55" w:rsidRDefault="00067612" w:rsidP="00AD1EFF">
            <w:pPr>
              <w:pStyle w:val="ListParagraph"/>
            </w:pPr>
            <w:r w:rsidRPr="00067612">
              <w:rPr>
                <w:rFonts w:eastAsiaTheme="minorHAnsi"/>
                <w:lang w:eastAsia="en-US"/>
              </w:rPr>
              <w:t>Requested by the Supervisor</w:t>
            </w:r>
          </w:p>
        </w:tc>
      </w:tr>
      <w:tr w:rsidR="00A16C55" w14:paraId="271AB285" w14:textId="77777777" w:rsidTr="005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single" w:sz="18" w:space="0" w:color="833177" w:themeColor="accent2"/>
              <w:bottom w:val="nil"/>
            </w:tcBorders>
            <w:shd w:val="clear" w:color="auto" w:fill="833177" w:themeFill="accent2"/>
            <w:vAlign w:val="bottom"/>
          </w:tcPr>
          <w:p w14:paraId="78992B2F" w14:textId="71D92600" w:rsidR="00A16C55" w:rsidRPr="00B901A4" w:rsidRDefault="00A16C55" w:rsidP="005D3CFE">
            <w:pPr>
              <w:pStyle w:val="NormalWeb"/>
              <w:spacing w:before="240" w:beforeAutospacing="0" w:after="0" w:afterAutospacing="0"/>
              <w:textAlignment w:val="baseline"/>
              <w:rPr>
                <w:color w:val="7030A0"/>
                <w:sz w:val="22"/>
                <w:szCs w:val="22"/>
              </w:rPr>
            </w:pP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What are the requirements of the </w:t>
            </w:r>
            <w:r w:rsidR="00C36D6F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Start Work Verifier</w:t>
            </w: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?</w:t>
            </w:r>
          </w:p>
        </w:tc>
      </w:tr>
      <w:tr w:rsidR="00A16C55" w14:paraId="0BEB53F7" w14:textId="77777777" w:rsidTr="005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1978" w14:textId="590F532D" w:rsidR="009A1C9D" w:rsidRPr="00AD1EFF" w:rsidRDefault="009A1C9D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9A1C9D">
              <w:rPr>
                <w:rFonts w:eastAsiaTheme="minorHAnsi"/>
                <w:lang w:eastAsia="en-US"/>
              </w:rPr>
              <w:t>Understands the work activity, hazards, and controls/safeguards associated with the</w:t>
            </w:r>
            <w:r w:rsidR="00AD1EFF">
              <w:rPr>
                <w:rFonts w:eastAsiaTheme="minorHAnsi"/>
                <w:lang w:eastAsia="en-US"/>
              </w:rPr>
              <w:t xml:space="preserve"> </w:t>
            </w:r>
            <w:r w:rsidRPr="00AD1EFF">
              <w:rPr>
                <w:rFonts w:eastAsiaTheme="minorHAnsi"/>
                <w:lang w:eastAsia="en-US"/>
              </w:rPr>
              <w:t>task and work environment</w:t>
            </w:r>
          </w:p>
          <w:p w14:paraId="3C5C0362" w14:textId="7E2680A0" w:rsidR="009A1C9D" w:rsidRPr="009A1C9D" w:rsidRDefault="009A1C9D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9A1C9D">
              <w:rPr>
                <w:rFonts w:eastAsiaTheme="minorHAnsi"/>
                <w:lang w:eastAsia="en-US"/>
              </w:rPr>
              <w:t>Understands the equipment and tools used to conduct the work</w:t>
            </w:r>
          </w:p>
          <w:p w14:paraId="30FAAAEF" w14:textId="3A407039" w:rsidR="009A1C9D" w:rsidRPr="009A1C9D" w:rsidRDefault="009A1C9D" w:rsidP="00AD1EFF">
            <w:pPr>
              <w:pStyle w:val="ListParagraph"/>
              <w:rPr>
                <w:rFonts w:eastAsiaTheme="minorHAnsi"/>
                <w:lang w:eastAsia="en-US"/>
              </w:rPr>
            </w:pPr>
            <w:r w:rsidRPr="009A1C9D">
              <w:rPr>
                <w:rFonts w:eastAsiaTheme="minorHAnsi"/>
                <w:lang w:eastAsia="en-US"/>
              </w:rPr>
              <w:t>Knows how to use the Start Work Checks</w:t>
            </w:r>
          </w:p>
          <w:p w14:paraId="267B18A9" w14:textId="77777777" w:rsidR="009938BA" w:rsidRDefault="009A1C9D" w:rsidP="009938BA">
            <w:pPr>
              <w:pStyle w:val="ListParagraph"/>
              <w:rPr>
                <w:rFonts w:eastAsiaTheme="minorHAnsi"/>
                <w:lang w:eastAsia="en-US"/>
              </w:rPr>
            </w:pPr>
            <w:r w:rsidRPr="009A1C9D">
              <w:rPr>
                <w:rFonts w:eastAsiaTheme="minorHAnsi"/>
                <w:lang w:eastAsia="en-US"/>
              </w:rPr>
              <w:t>Knows and can demonstrate what to do or whom to ask when a check cannot be</w:t>
            </w:r>
            <w:r w:rsidR="009938BA">
              <w:rPr>
                <w:rFonts w:eastAsiaTheme="minorHAnsi"/>
                <w:lang w:eastAsia="en-US"/>
              </w:rPr>
              <w:t xml:space="preserve"> </w:t>
            </w:r>
            <w:r w:rsidRPr="009938BA">
              <w:rPr>
                <w:rFonts w:eastAsiaTheme="minorHAnsi"/>
                <w:lang w:eastAsia="en-US"/>
              </w:rPr>
              <w:t>verified</w:t>
            </w:r>
          </w:p>
          <w:p w14:paraId="3864BE75" w14:textId="3720907A" w:rsidR="00A16C55" w:rsidRPr="009938BA" w:rsidRDefault="009A1C9D" w:rsidP="009938BA">
            <w:pPr>
              <w:pStyle w:val="ListParagraph"/>
              <w:rPr>
                <w:rFonts w:eastAsiaTheme="minorHAnsi"/>
                <w:lang w:eastAsia="en-US"/>
              </w:rPr>
            </w:pPr>
            <w:r w:rsidRPr="009938BA">
              <w:rPr>
                <w:rFonts w:eastAsiaTheme="minorHAnsi"/>
                <w:lang w:eastAsia="en-US"/>
              </w:rPr>
              <w:t xml:space="preserve">Worker who is not directly exposed to the hazard, e.g., a worker at height or into </w:t>
            </w:r>
            <w:r w:rsidRPr="009938BA">
              <w:rPr>
                <w:rFonts w:asciiTheme="minorHAnsi" w:eastAsiaTheme="minorHAnsi" w:hAnsiTheme="minorHAnsi" w:cstheme="minorHAnsi"/>
                <w:lang w:eastAsia="en-US"/>
              </w:rPr>
              <w:t>confined space</w:t>
            </w:r>
            <w:r w:rsidR="00A16C55" w:rsidRPr="009938BA">
              <w:rPr>
                <w:sz w:val="22"/>
                <w:szCs w:val="28"/>
              </w:rPr>
              <w:t>.</w:t>
            </w:r>
          </w:p>
        </w:tc>
      </w:tr>
      <w:tr w:rsidR="00A16C55" w14:paraId="6489EFB5" w14:textId="77777777" w:rsidTr="005D3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177" w:themeFill="accent2"/>
          </w:tcPr>
          <w:p w14:paraId="5E00ECD1" w14:textId="77777777" w:rsidR="00A16C55" w:rsidRPr="00A9521C" w:rsidRDefault="00A16C55" w:rsidP="005D3CFE">
            <w:pPr>
              <w:pStyle w:val="NormalWeb"/>
              <w:spacing w:before="240" w:beforeAutospacing="0" w:after="0" w:afterAutospacing="0"/>
              <w:textAlignment w:val="baseline"/>
              <w:rPr>
                <w:b/>
                <w:bCs/>
                <w:sz w:val="22"/>
                <w:szCs w:val="28"/>
              </w:rPr>
            </w:pPr>
            <w:r w:rsidRPr="00B901A4">
              <w:rPr>
                <w:rFonts w:asciiTheme="minorHAnsi" w:hAnsi="Arial" w:cstheme="minorBidi"/>
                <w:b/>
                <w:bCs/>
                <w:color w:val="FFFFFF" w:themeColor="light1"/>
                <w:kern w:val="24"/>
                <w:sz w:val="22"/>
                <w:szCs w:val="22"/>
              </w:rPr>
              <w:t>When should Start-Work Checks be used?</w:t>
            </w:r>
            <w:r w:rsidRPr="00B901A4">
              <w:rPr>
                <w:b/>
                <w:bCs/>
                <w:color w:val="FFFFFF" w:themeColor="background1"/>
                <w:sz w:val="22"/>
                <w:szCs w:val="28"/>
              </w:rPr>
              <w:t xml:space="preserve"> </w:t>
            </w:r>
          </w:p>
        </w:tc>
      </w:tr>
    </w:tbl>
    <w:p w14:paraId="1ABDCE2B" w14:textId="0E0043A9" w:rsidR="00A16C55" w:rsidRPr="00B901A4" w:rsidRDefault="005C4A05" w:rsidP="00A16C55">
      <w:pPr>
        <w:spacing w:line="240" w:lineRule="auto"/>
        <w:rPr>
          <w:rFonts w:asciiTheme="minorHAnsi"/>
          <w:color w:val="000000" w:themeColor="text1"/>
          <w:kern w:val="24"/>
          <w:szCs w:val="32"/>
        </w:rPr>
      </w:pPr>
      <w:r w:rsidRPr="00B901A4">
        <w:rPr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39998A54" wp14:editId="045D50F2">
            <wp:simplePos x="0" y="0"/>
            <wp:positionH relativeFrom="column">
              <wp:posOffset>81280</wp:posOffset>
            </wp:positionH>
            <wp:positionV relativeFrom="paragraph">
              <wp:posOffset>441960</wp:posOffset>
            </wp:positionV>
            <wp:extent cx="1313815" cy="1855470"/>
            <wp:effectExtent l="0" t="0" r="635" b="0"/>
            <wp:wrapTight wrapText="bothSides">
              <wp:wrapPolygon edited="0">
                <wp:start x="0" y="0"/>
                <wp:lineTo x="0" y="21290"/>
                <wp:lineTo x="21297" y="21290"/>
                <wp:lineTo x="21297" y="0"/>
                <wp:lineTo x="0" y="0"/>
              </wp:wrapPolygon>
            </wp:wrapTight>
            <wp:docPr id="14" name="Picture 3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0B0F64-2C99-634C-8AD4-285581391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D50B0F64-2C99-634C-8AD4-285581391D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2" t="13829" r="44275" b="12652"/>
                    <a:stretch/>
                  </pic:blipFill>
                  <pic:spPr bwMode="auto">
                    <a:xfrm>
                      <a:off x="0" y="0"/>
                      <a:ext cx="1313815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55" w:rsidRPr="00B901A4">
        <w:rPr>
          <w:rFonts w:asciiTheme="minorHAnsi"/>
          <w:color w:val="000000" w:themeColor="text1"/>
          <w:kern w:val="24"/>
          <w:szCs w:val="32"/>
        </w:rPr>
        <w:t>When work involves any of the following activities, whether a work permit is required or not, immediately before starting the task:</w:t>
      </w:r>
    </w:p>
    <w:p w14:paraId="7E9B122C" w14:textId="77777777" w:rsidR="00A16C55" w:rsidRPr="00B901A4" w:rsidRDefault="00A16C55" w:rsidP="00A16C55">
      <w:pPr>
        <w:autoSpaceDE w:val="0"/>
        <w:autoSpaceDN w:val="0"/>
        <w:adjustRightInd w:val="0"/>
        <w:spacing w:before="0" w:after="0" w:line="240" w:lineRule="auto"/>
        <w:rPr>
          <w:rFonts w:asciiTheme="minorHAnsi" w:eastAsiaTheme="minorHAnsi" w:hAnsiTheme="minorHAnsi" w:cstheme="minorHAnsi"/>
          <w:lang w:eastAsia="en-US"/>
        </w:rPr>
        <w:sectPr w:rsidR="00A16C55" w:rsidRPr="00B901A4" w:rsidSect="00A16C55">
          <w:footerReference w:type="default" r:id="rId17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4F67F48" w14:textId="77777777" w:rsidR="005C4A05" w:rsidRDefault="005C4A05" w:rsidP="005C4A05">
      <w:pPr>
        <w:pStyle w:val="ListParagraph"/>
        <w:numPr>
          <w:ilvl w:val="0"/>
          <w:numId w:val="0"/>
        </w:numPr>
        <w:ind w:left="720"/>
        <w:rPr>
          <w:rFonts w:eastAsiaTheme="minorHAnsi"/>
          <w:lang w:eastAsia="en-US"/>
        </w:rPr>
      </w:pPr>
    </w:p>
    <w:p w14:paraId="7CD0E947" w14:textId="7F7DA786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Confined Space</w:t>
      </w:r>
    </w:p>
    <w:p w14:paraId="75924E89" w14:textId="1E82764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Driving</w:t>
      </w:r>
    </w:p>
    <w:p w14:paraId="08DBE6D1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Energy Isolation</w:t>
      </w:r>
    </w:p>
    <w:p w14:paraId="77329BF1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Hot Work</w:t>
      </w:r>
    </w:p>
    <w:p w14:paraId="6B955958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Safe Mechanical Lifting</w:t>
      </w:r>
    </w:p>
    <w:p w14:paraId="5B917B47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Work at Height</w:t>
      </w:r>
    </w:p>
    <w:p w14:paraId="77334BCD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De-isolation and re-energizing</w:t>
      </w:r>
    </w:p>
    <w:p w14:paraId="05EFDEBA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Excavation</w:t>
      </w:r>
    </w:p>
    <w:p w14:paraId="5E4044BC" w14:textId="77777777" w:rsidR="00A16C55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Man-riding</w:t>
      </w:r>
    </w:p>
    <w:p w14:paraId="71A1B25C" w14:textId="77777777" w:rsidR="000F677F" w:rsidRDefault="000F677F" w:rsidP="000F677F">
      <w:pPr>
        <w:pStyle w:val="ListParagraph"/>
        <w:numPr>
          <w:ilvl w:val="0"/>
          <w:numId w:val="0"/>
        </w:numPr>
        <w:ind w:left="720"/>
        <w:rPr>
          <w:rFonts w:eastAsiaTheme="minorHAnsi"/>
          <w:lang w:eastAsia="en-US"/>
        </w:rPr>
      </w:pPr>
    </w:p>
    <w:p w14:paraId="501540E9" w14:textId="77777777" w:rsidR="000F677F" w:rsidRPr="00B901A4" w:rsidRDefault="000F677F" w:rsidP="000F677F">
      <w:pPr>
        <w:pStyle w:val="ListParagraph"/>
        <w:numPr>
          <w:ilvl w:val="0"/>
          <w:numId w:val="0"/>
        </w:numPr>
        <w:ind w:left="720"/>
        <w:rPr>
          <w:rFonts w:eastAsiaTheme="minorHAnsi"/>
          <w:lang w:eastAsia="en-US"/>
        </w:rPr>
      </w:pPr>
    </w:p>
    <w:p w14:paraId="6299BEDB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Work around mobile equipment</w:t>
      </w:r>
    </w:p>
    <w:p w14:paraId="3F3BBA3D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Energized/live electrical systems</w:t>
      </w:r>
    </w:p>
    <w:p w14:paraId="71649877" w14:textId="77777777" w:rsidR="00A16C55" w:rsidRPr="00B901A4" w:rsidRDefault="00A16C55" w:rsidP="005C4A05">
      <w:pPr>
        <w:pStyle w:val="ListParagraph"/>
        <w:numPr>
          <w:ilvl w:val="0"/>
          <w:numId w:val="24"/>
        </w:numPr>
        <w:rPr>
          <w:rFonts w:eastAsiaTheme="minorHAnsi"/>
          <w:lang w:eastAsia="en-US"/>
        </w:rPr>
      </w:pPr>
      <w:r w:rsidRPr="00B901A4">
        <w:rPr>
          <w:rFonts w:eastAsiaTheme="minorHAnsi"/>
          <w:lang w:eastAsia="en-US"/>
        </w:rPr>
        <w:t>Work near water</w:t>
      </w:r>
    </w:p>
    <w:p w14:paraId="3B39F30F" w14:textId="77777777" w:rsidR="00A16C55" w:rsidRPr="004D330E" w:rsidRDefault="00A16C55" w:rsidP="005C4A05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B901A4">
        <w:rPr>
          <w:rFonts w:eastAsiaTheme="minorHAnsi"/>
          <w:lang w:eastAsia="en-US"/>
        </w:rPr>
        <w:t>Rig floor tubular handling</w:t>
      </w:r>
    </w:p>
    <w:p w14:paraId="392E5A98" w14:textId="77777777" w:rsidR="00A16C55" w:rsidRDefault="00A16C55" w:rsidP="00A16C55">
      <w:pPr>
        <w:rPr>
          <w:rFonts w:asciiTheme="minorHAnsi" w:hAnsiTheme="minorHAnsi" w:cstheme="minorHAnsi"/>
          <w:sz w:val="18"/>
          <w:szCs w:val="18"/>
        </w:rPr>
      </w:pPr>
    </w:p>
    <w:p w14:paraId="42565262" w14:textId="77777777" w:rsidR="00A16C55" w:rsidRDefault="00A16C55" w:rsidP="00A16C55">
      <w:pPr>
        <w:rPr>
          <w:rFonts w:asciiTheme="minorHAnsi" w:hAnsiTheme="minorHAnsi" w:cstheme="minorHAnsi"/>
          <w:sz w:val="18"/>
          <w:szCs w:val="18"/>
        </w:rPr>
      </w:pPr>
    </w:p>
    <w:p w14:paraId="04A3594A" w14:textId="77777777" w:rsidR="00A16C55" w:rsidRDefault="00A16C55" w:rsidP="00A16C55">
      <w:pPr>
        <w:rPr>
          <w:rFonts w:asciiTheme="minorHAnsi" w:hAnsiTheme="minorHAnsi" w:cstheme="minorHAnsi"/>
          <w:sz w:val="18"/>
          <w:szCs w:val="18"/>
        </w:rPr>
      </w:pPr>
    </w:p>
    <w:p w14:paraId="30B23C7A" w14:textId="09A51DA4" w:rsidR="004D330E" w:rsidRDefault="004D330E">
      <w:pPr>
        <w:spacing w:before="0" w:after="160" w:line="259" w:lineRule="auto"/>
      </w:pPr>
    </w:p>
    <w:p w14:paraId="1349DCB4" w14:textId="77777777" w:rsidR="00796998" w:rsidRPr="00796998" w:rsidRDefault="00796998" w:rsidP="00DA7BC7"/>
    <w:sectPr w:rsidR="00796998" w:rsidRPr="00796998" w:rsidSect="005C4A05">
      <w:type w:val="continuous"/>
      <w:pgSz w:w="11906" w:h="16838"/>
      <w:pgMar w:top="1440" w:right="1985" w:bottom="1440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2CB3" w14:textId="77777777" w:rsidR="00EB4E0F" w:rsidRDefault="00EB4E0F" w:rsidP="00A70CCA">
      <w:r>
        <w:separator/>
      </w:r>
    </w:p>
  </w:endnote>
  <w:endnote w:type="continuationSeparator" w:id="0">
    <w:p w14:paraId="5910999B" w14:textId="77777777" w:rsidR="00EB4E0F" w:rsidRDefault="00EB4E0F" w:rsidP="00A7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8BA6" w14:textId="70D8C2BD" w:rsidR="00EB690F" w:rsidRDefault="00EB4E0F" w:rsidP="001815D1">
    <w:pPr>
      <w:pStyle w:val="Footer"/>
    </w:pPr>
    <w:sdt>
      <w:sdtPr>
        <w:id w:val="21346745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90F" w:rsidRPr="00EB690F">
          <w:fldChar w:fldCharType="begin"/>
        </w:r>
        <w:r w:rsidR="00EB690F" w:rsidRPr="00EB690F">
          <w:instrText xml:space="preserve"> PAGE   \* MERGEFORMAT </w:instrText>
        </w:r>
        <w:r w:rsidR="00EB690F" w:rsidRPr="00EB690F">
          <w:fldChar w:fldCharType="separate"/>
        </w:r>
        <w:r w:rsidR="009C58A4">
          <w:rPr>
            <w:noProof/>
          </w:rPr>
          <w:t>1</w:t>
        </w:r>
        <w:r w:rsidR="00EB690F" w:rsidRPr="00EB690F">
          <w:rPr>
            <w:noProof/>
          </w:rPr>
          <w:fldChar w:fldCharType="end"/>
        </w:r>
        <w:r w:rsidR="00EB690F" w:rsidRPr="00EB690F">
          <w:rPr>
            <w:noProof/>
          </w:rPr>
          <w:t xml:space="preserve"> </w:t>
        </w:r>
        <w:r w:rsidR="00CB2194">
          <w:rPr>
            <w:noProof/>
          </w:rPr>
          <w:t>–</w:t>
        </w:r>
        <w:r w:rsidR="00EB690F" w:rsidRPr="00EB690F">
          <w:rPr>
            <w:noProof/>
          </w:rPr>
          <w:t xml:space="preserve"> </w:t>
        </w:r>
        <w:sdt>
          <w:sdtPr>
            <w:rPr>
              <w:noProof/>
            </w:rPr>
            <w:alias w:val="Title"/>
            <w:tag w:val=""/>
            <w:id w:val="-71688812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CB2194">
              <w:rPr>
                <w:noProof/>
              </w:rPr>
              <w:t>R</w:t>
            </w:r>
            <w:r w:rsidR="00B901A4" w:rsidRPr="00B901A4">
              <w:rPr>
                <w:noProof/>
              </w:rPr>
              <w:t>ole</w:t>
            </w:r>
            <w:r w:rsidR="00CB2194">
              <w:rPr>
                <w:noProof/>
              </w:rPr>
              <w:t xml:space="preserve"> card templates</w:t>
            </w:r>
            <w:r w:rsidR="00B901A4">
              <w:rPr>
                <w:noProof/>
              </w:rPr>
              <w:t xml:space="preserve"> – 08 Decemb</w:t>
            </w:r>
            <w:r w:rsidR="005C4A05">
              <w:rPr>
                <w:noProof/>
              </w:rPr>
              <w:t>e</w:t>
            </w:r>
            <w:r w:rsidR="00B901A4">
              <w:rPr>
                <w:noProof/>
              </w:rPr>
              <w:t>r 2021</w:t>
            </w:r>
          </w:sdtContent>
        </w:sdt>
      </w:sdtContent>
    </w:sdt>
    <w:r w:rsidR="001815D1">
      <w:tab/>
    </w:r>
    <w:r w:rsidR="001815D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159" w14:textId="7E0AF3CB" w:rsidR="00A16C55" w:rsidRDefault="00A16C55" w:rsidP="001815D1">
    <w:pPr>
      <w:pStyle w:val="Footer"/>
    </w:pPr>
    <w:sdt>
      <w:sdtPr>
        <w:id w:val="-1988077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B690F">
          <w:fldChar w:fldCharType="begin"/>
        </w:r>
        <w:r w:rsidRPr="00EB690F">
          <w:instrText xml:space="preserve"> PAGE   \* MERGEFORMAT </w:instrText>
        </w:r>
        <w:r w:rsidRPr="00EB690F">
          <w:fldChar w:fldCharType="separate"/>
        </w:r>
        <w:r>
          <w:rPr>
            <w:noProof/>
          </w:rPr>
          <w:t>1</w:t>
        </w:r>
        <w:r w:rsidRPr="00EB690F">
          <w:rPr>
            <w:noProof/>
          </w:rPr>
          <w:fldChar w:fldCharType="end"/>
        </w:r>
        <w:r w:rsidRPr="00EB690F">
          <w:rPr>
            <w:noProof/>
          </w:rPr>
          <w:t xml:space="preserve"> </w:t>
        </w:r>
        <w:r>
          <w:rPr>
            <w:noProof/>
          </w:rPr>
          <w:t>–</w:t>
        </w:r>
        <w:r w:rsidRPr="00EB690F">
          <w:rPr>
            <w:noProof/>
          </w:rPr>
          <w:t xml:space="preserve"> </w:t>
        </w:r>
        <w:sdt>
          <w:sdtPr>
            <w:rPr>
              <w:noProof/>
            </w:rPr>
            <w:alias w:val="Title"/>
            <w:tag w:val=""/>
            <w:id w:val="52244231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5C4A05">
              <w:rPr>
                <w:noProof/>
              </w:rPr>
              <w:t>Role card templates – 08 December 2021</w:t>
            </w:r>
          </w:sdtContent>
        </w:sdt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31FE" w14:textId="77777777" w:rsidR="00EB4E0F" w:rsidRDefault="00EB4E0F" w:rsidP="00A70CCA">
      <w:r>
        <w:separator/>
      </w:r>
    </w:p>
  </w:footnote>
  <w:footnote w:type="continuationSeparator" w:id="0">
    <w:p w14:paraId="7A532BEE" w14:textId="77777777" w:rsidR="00EB4E0F" w:rsidRDefault="00EB4E0F" w:rsidP="00A7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E00"/>
    <w:multiLevelType w:val="hybridMultilevel"/>
    <w:tmpl w:val="95F2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437"/>
    <w:multiLevelType w:val="hybridMultilevel"/>
    <w:tmpl w:val="E4D667BC"/>
    <w:lvl w:ilvl="0" w:tplc="6228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562"/>
    <w:multiLevelType w:val="hybridMultilevel"/>
    <w:tmpl w:val="5622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07B"/>
    <w:multiLevelType w:val="hybridMultilevel"/>
    <w:tmpl w:val="CA06D480"/>
    <w:lvl w:ilvl="0" w:tplc="E822D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550C"/>
    <w:multiLevelType w:val="hybridMultilevel"/>
    <w:tmpl w:val="FCE0E1DA"/>
    <w:lvl w:ilvl="0" w:tplc="EE5E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5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C4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83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47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28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ED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6F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415A4"/>
    <w:multiLevelType w:val="hybridMultilevel"/>
    <w:tmpl w:val="F5CC4A6C"/>
    <w:lvl w:ilvl="0" w:tplc="CB36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E33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B0EAFD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6228132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0C99"/>
    <w:multiLevelType w:val="hybridMultilevel"/>
    <w:tmpl w:val="292A9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75B"/>
    <w:multiLevelType w:val="hybridMultilevel"/>
    <w:tmpl w:val="F59A9536"/>
    <w:lvl w:ilvl="0" w:tplc="B65C7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769B2"/>
    <w:multiLevelType w:val="hybridMultilevel"/>
    <w:tmpl w:val="343A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A80"/>
    <w:multiLevelType w:val="hybridMultilevel"/>
    <w:tmpl w:val="18EA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1FA5"/>
    <w:multiLevelType w:val="hybridMultilevel"/>
    <w:tmpl w:val="484C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0F5C"/>
    <w:multiLevelType w:val="hybridMultilevel"/>
    <w:tmpl w:val="C69254F4"/>
    <w:lvl w:ilvl="0" w:tplc="9906212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6E3A8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388C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30C0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29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765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F87F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36BF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7A2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EAA577A"/>
    <w:multiLevelType w:val="hybridMultilevel"/>
    <w:tmpl w:val="70F2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2055"/>
    <w:multiLevelType w:val="hybridMultilevel"/>
    <w:tmpl w:val="30EC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8714B"/>
    <w:multiLevelType w:val="hybridMultilevel"/>
    <w:tmpl w:val="292A9072"/>
    <w:lvl w:ilvl="0" w:tplc="D3308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3311"/>
    <w:multiLevelType w:val="hybridMultilevel"/>
    <w:tmpl w:val="CB646D0C"/>
    <w:lvl w:ilvl="0" w:tplc="DEC85ECE">
      <w:numFmt w:val="bullet"/>
      <w:pStyle w:val="ListParagraph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C2750"/>
    <w:multiLevelType w:val="hybridMultilevel"/>
    <w:tmpl w:val="32A2FCF2"/>
    <w:lvl w:ilvl="0" w:tplc="FC6A0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62433"/>
    <w:multiLevelType w:val="hybridMultilevel"/>
    <w:tmpl w:val="BDAA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03145"/>
    <w:multiLevelType w:val="hybridMultilevel"/>
    <w:tmpl w:val="C2248FDA"/>
    <w:lvl w:ilvl="0" w:tplc="4AEE0E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0781"/>
    <w:multiLevelType w:val="hybridMultilevel"/>
    <w:tmpl w:val="07B4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3DA1"/>
    <w:multiLevelType w:val="hybridMultilevel"/>
    <w:tmpl w:val="1CDEEE54"/>
    <w:lvl w:ilvl="0" w:tplc="FE06DDF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45419F0"/>
    <w:multiLevelType w:val="hybridMultilevel"/>
    <w:tmpl w:val="82FEC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F4C08"/>
    <w:multiLevelType w:val="hybridMultilevel"/>
    <w:tmpl w:val="1A4E93C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2"/>
  </w:num>
  <w:num w:numId="5">
    <w:abstractNumId w:val="19"/>
  </w:num>
  <w:num w:numId="6">
    <w:abstractNumId w:val="8"/>
  </w:num>
  <w:num w:numId="7">
    <w:abstractNumId w:val="10"/>
  </w:num>
  <w:num w:numId="8">
    <w:abstractNumId w:val="21"/>
  </w:num>
  <w:num w:numId="9">
    <w:abstractNumId w:val="17"/>
  </w:num>
  <w:num w:numId="10">
    <w:abstractNumId w:val="12"/>
  </w:num>
  <w:num w:numId="11">
    <w:abstractNumId w:val="9"/>
  </w:num>
  <w:num w:numId="12">
    <w:abstractNumId w:val="3"/>
  </w:num>
  <w:num w:numId="13">
    <w:abstractNumId w:val="20"/>
  </w:num>
  <w:num w:numId="14">
    <w:abstractNumId w:val="18"/>
  </w:num>
  <w:num w:numId="15">
    <w:abstractNumId w:val="7"/>
  </w:num>
  <w:num w:numId="16">
    <w:abstractNumId w:val="5"/>
  </w:num>
  <w:num w:numId="17">
    <w:abstractNumId w:val="11"/>
  </w:num>
  <w:num w:numId="18">
    <w:abstractNumId w:val="5"/>
  </w:num>
  <w:num w:numId="19">
    <w:abstractNumId w:val="4"/>
  </w:num>
  <w:num w:numId="20">
    <w:abstractNumId w:val="14"/>
  </w:num>
  <w:num w:numId="21">
    <w:abstractNumId w:val="16"/>
  </w:num>
  <w:num w:numId="22">
    <w:abstractNumId w:val="15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B6"/>
    <w:rsid w:val="00000ECD"/>
    <w:rsid w:val="0000261C"/>
    <w:rsid w:val="00004020"/>
    <w:rsid w:val="000070B6"/>
    <w:rsid w:val="00012615"/>
    <w:rsid w:val="0001733F"/>
    <w:rsid w:val="0002275D"/>
    <w:rsid w:val="00023DB3"/>
    <w:rsid w:val="000260B6"/>
    <w:rsid w:val="000355E0"/>
    <w:rsid w:val="00036E3A"/>
    <w:rsid w:val="00044191"/>
    <w:rsid w:val="00044504"/>
    <w:rsid w:val="00045338"/>
    <w:rsid w:val="000460A2"/>
    <w:rsid w:val="0004675A"/>
    <w:rsid w:val="0005640F"/>
    <w:rsid w:val="00057BC8"/>
    <w:rsid w:val="000604FD"/>
    <w:rsid w:val="00063293"/>
    <w:rsid w:val="00063F4D"/>
    <w:rsid w:val="00067612"/>
    <w:rsid w:val="00071004"/>
    <w:rsid w:val="0007370D"/>
    <w:rsid w:val="00073E6A"/>
    <w:rsid w:val="00073F39"/>
    <w:rsid w:val="0008033B"/>
    <w:rsid w:val="00083CCC"/>
    <w:rsid w:val="0009043E"/>
    <w:rsid w:val="00093773"/>
    <w:rsid w:val="000A0A72"/>
    <w:rsid w:val="000A4980"/>
    <w:rsid w:val="000A4D56"/>
    <w:rsid w:val="000A52FA"/>
    <w:rsid w:val="000A56C9"/>
    <w:rsid w:val="000A7F53"/>
    <w:rsid w:val="000B1361"/>
    <w:rsid w:val="000B626C"/>
    <w:rsid w:val="000B7855"/>
    <w:rsid w:val="000C01CC"/>
    <w:rsid w:val="000D32F6"/>
    <w:rsid w:val="000D481A"/>
    <w:rsid w:val="000D6A5B"/>
    <w:rsid w:val="000D7341"/>
    <w:rsid w:val="000E15F5"/>
    <w:rsid w:val="000E3AED"/>
    <w:rsid w:val="000E5E4A"/>
    <w:rsid w:val="000E69BD"/>
    <w:rsid w:val="000F04EE"/>
    <w:rsid w:val="000F677F"/>
    <w:rsid w:val="000F6D3E"/>
    <w:rsid w:val="00100B62"/>
    <w:rsid w:val="001022B4"/>
    <w:rsid w:val="00106858"/>
    <w:rsid w:val="00107170"/>
    <w:rsid w:val="00113841"/>
    <w:rsid w:val="00113D39"/>
    <w:rsid w:val="0011705D"/>
    <w:rsid w:val="00121D9E"/>
    <w:rsid w:val="00125F3B"/>
    <w:rsid w:val="001272B6"/>
    <w:rsid w:val="00127C41"/>
    <w:rsid w:val="00130297"/>
    <w:rsid w:val="001311EE"/>
    <w:rsid w:val="00133052"/>
    <w:rsid w:val="00133468"/>
    <w:rsid w:val="0013461A"/>
    <w:rsid w:val="001374BA"/>
    <w:rsid w:val="00143211"/>
    <w:rsid w:val="00143311"/>
    <w:rsid w:val="001600E5"/>
    <w:rsid w:val="00163C8E"/>
    <w:rsid w:val="00164840"/>
    <w:rsid w:val="001662F9"/>
    <w:rsid w:val="001703BE"/>
    <w:rsid w:val="0017384B"/>
    <w:rsid w:val="001739DD"/>
    <w:rsid w:val="001754CD"/>
    <w:rsid w:val="0017590C"/>
    <w:rsid w:val="00176022"/>
    <w:rsid w:val="00181177"/>
    <w:rsid w:val="00181414"/>
    <w:rsid w:val="001815D1"/>
    <w:rsid w:val="00182679"/>
    <w:rsid w:val="00182EE3"/>
    <w:rsid w:val="00183DA6"/>
    <w:rsid w:val="00186885"/>
    <w:rsid w:val="0019016E"/>
    <w:rsid w:val="001914BA"/>
    <w:rsid w:val="00194957"/>
    <w:rsid w:val="00195E01"/>
    <w:rsid w:val="001A273A"/>
    <w:rsid w:val="001A4C03"/>
    <w:rsid w:val="001A56D1"/>
    <w:rsid w:val="001B02BE"/>
    <w:rsid w:val="001B45D1"/>
    <w:rsid w:val="001C2DB9"/>
    <w:rsid w:val="001C3FF7"/>
    <w:rsid w:val="001C64A7"/>
    <w:rsid w:val="001D435F"/>
    <w:rsid w:val="001E3D10"/>
    <w:rsid w:val="001E3F73"/>
    <w:rsid w:val="001E5D45"/>
    <w:rsid w:val="001F047E"/>
    <w:rsid w:val="001F288E"/>
    <w:rsid w:val="001F6C04"/>
    <w:rsid w:val="001F6DFF"/>
    <w:rsid w:val="001F6F8F"/>
    <w:rsid w:val="001F73A3"/>
    <w:rsid w:val="00201490"/>
    <w:rsid w:val="00211FDA"/>
    <w:rsid w:val="00215361"/>
    <w:rsid w:val="00217F09"/>
    <w:rsid w:val="00220167"/>
    <w:rsid w:val="00221356"/>
    <w:rsid w:val="002257C3"/>
    <w:rsid w:val="002308B7"/>
    <w:rsid w:val="00231851"/>
    <w:rsid w:val="0023562B"/>
    <w:rsid w:val="00243934"/>
    <w:rsid w:val="0025490B"/>
    <w:rsid w:val="0025677E"/>
    <w:rsid w:val="00263B12"/>
    <w:rsid w:val="00264B60"/>
    <w:rsid w:val="002671B2"/>
    <w:rsid w:val="00271492"/>
    <w:rsid w:val="00272E23"/>
    <w:rsid w:val="002739FA"/>
    <w:rsid w:val="00274837"/>
    <w:rsid w:val="00275841"/>
    <w:rsid w:val="00276468"/>
    <w:rsid w:val="00285A63"/>
    <w:rsid w:val="00285D53"/>
    <w:rsid w:val="00296E50"/>
    <w:rsid w:val="002A5C8B"/>
    <w:rsid w:val="002C176A"/>
    <w:rsid w:val="002C4672"/>
    <w:rsid w:val="002C4E2A"/>
    <w:rsid w:val="002C62AD"/>
    <w:rsid w:val="002D05E0"/>
    <w:rsid w:val="002E0E50"/>
    <w:rsid w:val="002E2554"/>
    <w:rsid w:val="002E51FA"/>
    <w:rsid w:val="002F0B88"/>
    <w:rsid w:val="002F56FF"/>
    <w:rsid w:val="0030151E"/>
    <w:rsid w:val="00302779"/>
    <w:rsid w:val="00302F3D"/>
    <w:rsid w:val="00305D2A"/>
    <w:rsid w:val="0031229C"/>
    <w:rsid w:val="00312B73"/>
    <w:rsid w:val="003206F2"/>
    <w:rsid w:val="00326A32"/>
    <w:rsid w:val="0033755B"/>
    <w:rsid w:val="00343302"/>
    <w:rsid w:val="00345140"/>
    <w:rsid w:val="00347757"/>
    <w:rsid w:val="00357382"/>
    <w:rsid w:val="00361EC6"/>
    <w:rsid w:val="0036240F"/>
    <w:rsid w:val="003635F8"/>
    <w:rsid w:val="0036572F"/>
    <w:rsid w:val="003659A7"/>
    <w:rsid w:val="00367BD9"/>
    <w:rsid w:val="003700E7"/>
    <w:rsid w:val="003702EB"/>
    <w:rsid w:val="00374FBC"/>
    <w:rsid w:val="00375410"/>
    <w:rsid w:val="00376680"/>
    <w:rsid w:val="003823A5"/>
    <w:rsid w:val="003937CD"/>
    <w:rsid w:val="00393A90"/>
    <w:rsid w:val="00393F40"/>
    <w:rsid w:val="003945BA"/>
    <w:rsid w:val="003A135F"/>
    <w:rsid w:val="003A3C64"/>
    <w:rsid w:val="003A45F8"/>
    <w:rsid w:val="003B2486"/>
    <w:rsid w:val="003B2AEA"/>
    <w:rsid w:val="003B4D69"/>
    <w:rsid w:val="003B558F"/>
    <w:rsid w:val="003B6CC1"/>
    <w:rsid w:val="003C1E4F"/>
    <w:rsid w:val="003D2181"/>
    <w:rsid w:val="003D62AC"/>
    <w:rsid w:val="003E3D32"/>
    <w:rsid w:val="003E71C6"/>
    <w:rsid w:val="003F1B51"/>
    <w:rsid w:val="003F4F4D"/>
    <w:rsid w:val="003F58FD"/>
    <w:rsid w:val="004010F8"/>
    <w:rsid w:val="00410B60"/>
    <w:rsid w:val="004113AE"/>
    <w:rsid w:val="00417198"/>
    <w:rsid w:val="00421229"/>
    <w:rsid w:val="00431178"/>
    <w:rsid w:val="00433F9A"/>
    <w:rsid w:val="00435C1C"/>
    <w:rsid w:val="00436F84"/>
    <w:rsid w:val="00440B58"/>
    <w:rsid w:val="00451310"/>
    <w:rsid w:val="00451FDC"/>
    <w:rsid w:val="0045550D"/>
    <w:rsid w:val="00465D12"/>
    <w:rsid w:val="0046642B"/>
    <w:rsid w:val="00467D39"/>
    <w:rsid w:val="00471265"/>
    <w:rsid w:val="0047380F"/>
    <w:rsid w:val="00474EC6"/>
    <w:rsid w:val="004776C0"/>
    <w:rsid w:val="0047796A"/>
    <w:rsid w:val="00480F74"/>
    <w:rsid w:val="004818AD"/>
    <w:rsid w:val="00483232"/>
    <w:rsid w:val="004838C0"/>
    <w:rsid w:val="00485E5C"/>
    <w:rsid w:val="00486423"/>
    <w:rsid w:val="004932BD"/>
    <w:rsid w:val="00494C60"/>
    <w:rsid w:val="00497BCD"/>
    <w:rsid w:val="004A13CE"/>
    <w:rsid w:val="004A3796"/>
    <w:rsid w:val="004A5B20"/>
    <w:rsid w:val="004A7636"/>
    <w:rsid w:val="004A78FC"/>
    <w:rsid w:val="004B330A"/>
    <w:rsid w:val="004B59A5"/>
    <w:rsid w:val="004B5F27"/>
    <w:rsid w:val="004C023F"/>
    <w:rsid w:val="004C1E19"/>
    <w:rsid w:val="004C20D2"/>
    <w:rsid w:val="004C2960"/>
    <w:rsid w:val="004D01EA"/>
    <w:rsid w:val="004D1890"/>
    <w:rsid w:val="004D330E"/>
    <w:rsid w:val="004D7F4B"/>
    <w:rsid w:val="004E5588"/>
    <w:rsid w:val="004E6FC3"/>
    <w:rsid w:val="004E76D6"/>
    <w:rsid w:val="004F0F27"/>
    <w:rsid w:val="004F47E0"/>
    <w:rsid w:val="004F7D49"/>
    <w:rsid w:val="0050442E"/>
    <w:rsid w:val="00507FC8"/>
    <w:rsid w:val="00510E5E"/>
    <w:rsid w:val="005124AA"/>
    <w:rsid w:val="0051403C"/>
    <w:rsid w:val="00514416"/>
    <w:rsid w:val="00517A24"/>
    <w:rsid w:val="00524FC6"/>
    <w:rsid w:val="00526E8B"/>
    <w:rsid w:val="00531E8B"/>
    <w:rsid w:val="00543A7D"/>
    <w:rsid w:val="005450AE"/>
    <w:rsid w:val="00546A25"/>
    <w:rsid w:val="00555A95"/>
    <w:rsid w:val="005571B9"/>
    <w:rsid w:val="00561AAF"/>
    <w:rsid w:val="005724FA"/>
    <w:rsid w:val="00574203"/>
    <w:rsid w:val="00575948"/>
    <w:rsid w:val="00582D5F"/>
    <w:rsid w:val="00584113"/>
    <w:rsid w:val="0058558F"/>
    <w:rsid w:val="00591021"/>
    <w:rsid w:val="00594255"/>
    <w:rsid w:val="005962FA"/>
    <w:rsid w:val="005A14CA"/>
    <w:rsid w:val="005A1E6F"/>
    <w:rsid w:val="005A4313"/>
    <w:rsid w:val="005A49E6"/>
    <w:rsid w:val="005A7BC7"/>
    <w:rsid w:val="005B4FCA"/>
    <w:rsid w:val="005B55E7"/>
    <w:rsid w:val="005B638C"/>
    <w:rsid w:val="005B7172"/>
    <w:rsid w:val="005C18ED"/>
    <w:rsid w:val="005C2165"/>
    <w:rsid w:val="005C32AB"/>
    <w:rsid w:val="005C4A05"/>
    <w:rsid w:val="005C76CC"/>
    <w:rsid w:val="005D1DFD"/>
    <w:rsid w:val="005D2B36"/>
    <w:rsid w:val="005D370B"/>
    <w:rsid w:val="005D37FC"/>
    <w:rsid w:val="005D5AFA"/>
    <w:rsid w:val="005D63DD"/>
    <w:rsid w:val="005E4302"/>
    <w:rsid w:val="005E5F5F"/>
    <w:rsid w:val="005E6E98"/>
    <w:rsid w:val="005F04B0"/>
    <w:rsid w:val="005F269D"/>
    <w:rsid w:val="005F3DFB"/>
    <w:rsid w:val="0060019F"/>
    <w:rsid w:val="00600D31"/>
    <w:rsid w:val="00602073"/>
    <w:rsid w:val="00602879"/>
    <w:rsid w:val="00602F3B"/>
    <w:rsid w:val="00607568"/>
    <w:rsid w:val="006113F0"/>
    <w:rsid w:val="006143C4"/>
    <w:rsid w:val="006226E8"/>
    <w:rsid w:val="006230E0"/>
    <w:rsid w:val="006237EA"/>
    <w:rsid w:val="0062581B"/>
    <w:rsid w:val="00633C4D"/>
    <w:rsid w:val="00635CD1"/>
    <w:rsid w:val="00635DF0"/>
    <w:rsid w:val="00643501"/>
    <w:rsid w:val="0064357A"/>
    <w:rsid w:val="0064473E"/>
    <w:rsid w:val="00645B4F"/>
    <w:rsid w:val="00651890"/>
    <w:rsid w:val="0065339E"/>
    <w:rsid w:val="00653DA4"/>
    <w:rsid w:val="00665BC7"/>
    <w:rsid w:val="00667E6B"/>
    <w:rsid w:val="00670748"/>
    <w:rsid w:val="00671734"/>
    <w:rsid w:val="006904DE"/>
    <w:rsid w:val="00692C13"/>
    <w:rsid w:val="00693273"/>
    <w:rsid w:val="00695F32"/>
    <w:rsid w:val="00696E55"/>
    <w:rsid w:val="006A045B"/>
    <w:rsid w:val="006A2C1D"/>
    <w:rsid w:val="006A604A"/>
    <w:rsid w:val="006B076E"/>
    <w:rsid w:val="006B24AF"/>
    <w:rsid w:val="006B25AB"/>
    <w:rsid w:val="006B2B01"/>
    <w:rsid w:val="006C0A04"/>
    <w:rsid w:val="006C5AC0"/>
    <w:rsid w:val="006C6BBB"/>
    <w:rsid w:val="006C7181"/>
    <w:rsid w:val="006D161F"/>
    <w:rsid w:val="006D2108"/>
    <w:rsid w:val="006D51A9"/>
    <w:rsid w:val="006F0CF9"/>
    <w:rsid w:val="006F14DA"/>
    <w:rsid w:val="006F5A0A"/>
    <w:rsid w:val="00700646"/>
    <w:rsid w:val="00700691"/>
    <w:rsid w:val="007057DC"/>
    <w:rsid w:val="00706E6A"/>
    <w:rsid w:val="00710664"/>
    <w:rsid w:val="0071212C"/>
    <w:rsid w:val="00713B76"/>
    <w:rsid w:val="007219CF"/>
    <w:rsid w:val="00726F61"/>
    <w:rsid w:val="00732777"/>
    <w:rsid w:val="007342E2"/>
    <w:rsid w:val="0073561C"/>
    <w:rsid w:val="0073728A"/>
    <w:rsid w:val="00737E6C"/>
    <w:rsid w:val="0074658F"/>
    <w:rsid w:val="00746698"/>
    <w:rsid w:val="007466C2"/>
    <w:rsid w:val="0074725F"/>
    <w:rsid w:val="0075064B"/>
    <w:rsid w:val="00752D66"/>
    <w:rsid w:val="007542D4"/>
    <w:rsid w:val="00754338"/>
    <w:rsid w:val="0075749C"/>
    <w:rsid w:val="00762080"/>
    <w:rsid w:val="00763A9C"/>
    <w:rsid w:val="00764CF5"/>
    <w:rsid w:val="00771421"/>
    <w:rsid w:val="007749D1"/>
    <w:rsid w:val="007802F1"/>
    <w:rsid w:val="007808EF"/>
    <w:rsid w:val="00782C84"/>
    <w:rsid w:val="00786486"/>
    <w:rsid w:val="00787C3F"/>
    <w:rsid w:val="00796998"/>
    <w:rsid w:val="00797E71"/>
    <w:rsid w:val="007A104F"/>
    <w:rsid w:val="007A2011"/>
    <w:rsid w:val="007A42FB"/>
    <w:rsid w:val="007A4F14"/>
    <w:rsid w:val="007B1D66"/>
    <w:rsid w:val="007B7C67"/>
    <w:rsid w:val="007C176E"/>
    <w:rsid w:val="007C7726"/>
    <w:rsid w:val="007D2698"/>
    <w:rsid w:val="007D2A7A"/>
    <w:rsid w:val="007D395C"/>
    <w:rsid w:val="007E707F"/>
    <w:rsid w:val="007F38E3"/>
    <w:rsid w:val="007F444B"/>
    <w:rsid w:val="007F76B4"/>
    <w:rsid w:val="00802604"/>
    <w:rsid w:val="00803C6F"/>
    <w:rsid w:val="00811FD5"/>
    <w:rsid w:val="008163DE"/>
    <w:rsid w:val="00820624"/>
    <w:rsid w:val="00820738"/>
    <w:rsid w:val="00820F05"/>
    <w:rsid w:val="00821B47"/>
    <w:rsid w:val="00822DFA"/>
    <w:rsid w:val="00826C6E"/>
    <w:rsid w:val="00827632"/>
    <w:rsid w:val="00831D19"/>
    <w:rsid w:val="008338BE"/>
    <w:rsid w:val="00842560"/>
    <w:rsid w:val="008427F4"/>
    <w:rsid w:val="008452EC"/>
    <w:rsid w:val="00852659"/>
    <w:rsid w:val="008548B4"/>
    <w:rsid w:val="008564F0"/>
    <w:rsid w:val="00857061"/>
    <w:rsid w:val="00865989"/>
    <w:rsid w:val="00866BB1"/>
    <w:rsid w:val="00872911"/>
    <w:rsid w:val="00876E34"/>
    <w:rsid w:val="00880AB9"/>
    <w:rsid w:val="00880CC2"/>
    <w:rsid w:val="008812F7"/>
    <w:rsid w:val="00882433"/>
    <w:rsid w:val="00884176"/>
    <w:rsid w:val="008862B4"/>
    <w:rsid w:val="00886A83"/>
    <w:rsid w:val="00890B9B"/>
    <w:rsid w:val="00892389"/>
    <w:rsid w:val="00896DD7"/>
    <w:rsid w:val="008A0BC2"/>
    <w:rsid w:val="008A1209"/>
    <w:rsid w:val="008A18EC"/>
    <w:rsid w:val="008A3D0B"/>
    <w:rsid w:val="008B59C6"/>
    <w:rsid w:val="008B76FF"/>
    <w:rsid w:val="008C0869"/>
    <w:rsid w:val="008C2209"/>
    <w:rsid w:val="008C48AB"/>
    <w:rsid w:val="008C6B6B"/>
    <w:rsid w:val="008C7628"/>
    <w:rsid w:val="008D2CA4"/>
    <w:rsid w:val="008D68CD"/>
    <w:rsid w:val="00902F8E"/>
    <w:rsid w:val="00903CF0"/>
    <w:rsid w:val="00907A50"/>
    <w:rsid w:val="00910DFC"/>
    <w:rsid w:val="00911B9F"/>
    <w:rsid w:val="00911C40"/>
    <w:rsid w:val="00911EA0"/>
    <w:rsid w:val="00912809"/>
    <w:rsid w:val="00914F80"/>
    <w:rsid w:val="00921631"/>
    <w:rsid w:val="0092210B"/>
    <w:rsid w:val="0093085D"/>
    <w:rsid w:val="00933164"/>
    <w:rsid w:val="00933799"/>
    <w:rsid w:val="009377F7"/>
    <w:rsid w:val="009424D9"/>
    <w:rsid w:val="00944A74"/>
    <w:rsid w:val="00946A4B"/>
    <w:rsid w:val="00952E0D"/>
    <w:rsid w:val="009555B3"/>
    <w:rsid w:val="009563DD"/>
    <w:rsid w:val="00960468"/>
    <w:rsid w:val="009648AC"/>
    <w:rsid w:val="00973297"/>
    <w:rsid w:val="00974A4D"/>
    <w:rsid w:val="00976FD3"/>
    <w:rsid w:val="00977A24"/>
    <w:rsid w:val="009829D3"/>
    <w:rsid w:val="009854F7"/>
    <w:rsid w:val="00985BFB"/>
    <w:rsid w:val="00985F75"/>
    <w:rsid w:val="00986D39"/>
    <w:rsid w:val="009938BA"/>
    <w:rsid w:val="00995055"/>
    <w:rsid w:val="009A1C9D"/>
    <w:rsid w:val="009A3AD9"/>
    <w:rsid w:val="009A405B"/>
    <w:rsid w:val="009A5719"/>
    <w:rsid w:val="009B1BFD"/>
    <w:rsid w:val="009B4C19"/>
    <w:rsid w:val="009B6232"/>
    <w:rsid w:val="009B70F3"/>
    <w:rsid w:val="009C3596"/>
    <w:rsid w:val="009C480F"/>
    <w:rsid w:val="009C58A4"/>
    <w:rsid w:val="009D1335"/>
    <w:rsid w:val="009D32DC"/>
    <w:rsid w:val="009E0023"/>
    <w:rsid w:val="009E0B40"/>
    <w:rsid w:val="009E44A6"/>
    <w:rsid w:val="009E5D1B"/>
    <w:rsid w:val="009E645D"/>
    <w:rsid w:val="009F605D"/>
    <w:rsid w:val="009F676B"/>
    <w:rsid w:val="009F7BC4"/>
    <w:rsid w:val="00A1111B"/>
    <w:rsid w:val="00A12E1B"/>
    <w:rsid w:val="00A16C55"/>
    <w:rsid w:val="00A206FF"/>
    <w:rsid w:val="00A2346D"/>
    <w:rsid w:val="00A271A7"/>
    <w:rsid w:val="00A31DFC"/>
    <w:rsid w:val="00A31F3E"/>
    <w:rsid w:val="00A35460"/>
    <w:rsid w:val="00A4657D"/>
    <w:rsid w:val="00A47889"/>
    <w:rsid w:val="00A519E7"/>
    <w:rsid w:val="00A54243"/>
    <w:rsid w:val="00A55733"/>
    <w:rsid w:val="00A55BC3"/>
    <w:rsid w:val="00A56C8E"/>
    <w:rsid w:val="00A60608"/>
    <w:rsid w:val="00A65454"/>
    <w:rsid w:val="00A70CCA"/>
    <w:rsid w:val="00A71CAB"/>
    <w:rsid w:val="00A73A96"/>
    <w:rsid w:val="00A81536"/>
    <w:rsid w:val="00A83DE4"/>
    <w:rsid w:val="00A86DC9"/>
    <w:rsid w:val="00A86E95"/>
    <w:rsid w:val="00A940A8"/>
    <w:rsid w:val="00A9521C"/>
    <w:rsid w:val="00A9744A"/>
    <w:rsid w:val="00AA0783"/>
    <w:rsid w:val="00AA4254"/>
    <w:rsid w:val="00AA6D29"/>
    <w:rsid w:val="00AA7063"/>
    <w:rsid w:val="00AB1CE6"/>
    <w:rsid w:val="00AB35E4"/>
    <w:rsid w:val="00AB35F2"/>
    <w:rsid w:val="00AB45A4"/>
    <w:rsid w:val="00AB4E24"/>
    <w:rsid w:val="00AB66BE"/>
    <w:rsid w:val="00AB6770"/>
    <w:rsid w:val="00AC0AFE"/>
    <w:rsid w:val="00AC33C7"/>
    <w:rsid w:val="00AC3D87"/>
    <w:rsid w:val="00AC4C76"/>
    <w:rsid w:val="00AD12A0"/>
    <w:rsid w:val="00AD1EFF"/>
    <w:rsid w:val="00AD422C"/>
    <w:rsid w:val="00AD471E"/>
    <w:rsid w:val="00AD6170"/>
    <w:rsid w:val="00AD688C"/>
    <w:rsid w:val="00AD7661"/>
    <w:rsid w:val="00AE0375"/>
    <w:rsid w:val="00AE184A"/>
    <w:rsid w:val="00AF1155"/>
    <w:rsid w:val="00AF1DA3"/>
    <w:rsid w:val="00AF211D"/>
    <w:rsid w:val="00AF24C7"/>
    <w:rsid w:val="00AF3012"/>
    <w:rsid w:val="00AF5689"/>
    <w:rsid w:val="00B06A16"/>
    <w:rsid w:val="00B07569"/>
    <w:rsid w:val="00B135C5"/>
    <w:rsid w:val="00B139D8"/>
    <w:rsid w:val="00B13E2F"/>
    <w:rsid w:val="00B257DE"/>
    <w:rsid w:val="00B30905"/>
    <w:rsid w:val="00B342FA"/>
    <w:rsid w:val="00B34308"/>
    <w:rsid w:val="00B37E1F"/>
    <w:rsid w:val="00B415DC"/>
    <w:rsid w:val="00B43650"/>
    <w:rsid w:val="00B4524D"/>
    <w:rsid w:val="00B52E37"/>
    <w:rsid w:val="00B56794"/>
    <w:rsid w:val="00B61C92"/>
    <w:rsid w:val="00B64967"/>
    <w:rsid w:val="00B65378"/>
    <w:rsid w:val="00B65C86"/>
    <w:rsid w:val="00B6601D"/>
    <w:rsid w:val="00B71FC4"/>
    <w:rsid w:val="00B74539"/>
    <w:rsid w:val="00B74BA7"/>
    <w:rsid w:val="00B8759D"/>
    <w:rsid w:val="00B901A4"/>
    <w:rsid w:val="00B915B0"/>
    <w:rsid w:val="00B956F7"/>
    <w:rsid w:val="00B9583E"/>
    <w:rsid w:val="00B95B1E"/>
    <w:rsid w:val="00B9654E"/>
    <w:rsid w:val="00B9722B"/>
    <w:rsid w:val="00BA1468"/>
    <w:rsid w:val="00BA3A07"/>
    <w:rsid w:val="00BA5E2C"/>
    <w:rsid w:val="00BA6A26"/>
    <w:rsid w:val="00BB0F13"/>
    <w:rsid w:val="00BB4680"/>
    <w:rsid w:val="00BB4C14"/>
    <w:rsid w:val="00BB52A2"/>
    <w:rsid w:val="00BB68FB"/>
    <w:rsid w:val="00BB6AEA"/>
    <w:rsid w:val="00BB794F"/>
    <w:rsid w:val="00BC023B"/>
    <w:rsid w:val="00BC1F3C"/>
    <w:rsid w:val="00BC4514"/>
    <w:rsid w:val="00BC5F0E"/>
    <w:rsid w:val="00BC70AD"/>
    <w:rsid w:val="00BD07E5"/>
    <w:rsid w:val="00BD35B7"/>
    <w:rsid w:val="00BD4C02"/>
    <w:rsid w:val="00BE01E8"/>
    <w:rsid w:val="00BF2539"/>
    <w:rsid w:val="00C0366E"/>
    <w:rsid w:val="00C06DFF"/>
    <w:rsid w:val="00C07CA0"/>
    <w:rsid w:val="00C10AC2"/>
    <w:rsid w:val="00C1553F"/>
    <w:rsid w:val="00C21ADD"/>
    <w:rsid w:val="00C226EE"/>
    <w:rsid w:val="00C24FBB"/>
    <w:rsid w:val="00C30EF6"/>
    <w:rsid w:val="00C34139"/>
    <w:rsid w:val="00C36743"/>
    <w:rsid w:val="00C36D6F"/>
    <w:rsid w:val="00C37E73"/>
    <w:rsid w:val="00C44B84"/>
    <w:rsid w:val="00C45CB3"/>
    <w:rsid w:val="00C47BF4"/>
    <w:rsid w:val="00C54373"/>
    <w:rsid w:val="00C54CC5"/>
    <w:rsid w:val="00C575E6"/>
    <w:rsid w:val="00C6377B"/>
    <w:rsid w:val="00C647B2"/>
    <w:rsid w:val="00C65177"/>
    <w:rsid w:val="00C656F4"/>
    <w:rsid w:val="00C718A3"/>
    <w:rsid w:val="00C7411E"/>
    <w:rsid w:val="00C76372"/>
    <w:rsid w:val="00C8209A"/>
    <w:rsid w:val="00C87669"/>
    <w:rsid w:val="00C9005F"/>
    <w:rsid w:val="00C90D61"/>
    <w:rsid w:val="00C93240"/>
    <w:rsid w:val="00C95291"/>
    <w:rsid w:val="00C96B21"/>
    <w:rsid w:val="00CA041B"/>
    <w:rsid w:val="00CA2603"/>
    <w:rsid w:val="00CB2194"/>
    <w:rsid w:val="00CB348C"/>
    <w:rsid w:val="00CB40EC"/>
    <w:rsid w:val="00CB68C9"/>
    <w:rsid w:val="00CC0211"/>
    <w:rsid w:val="00CC6CF5"/>
    <w:rsid w:val="00CD0232"/>
    <w:rsid w:val="00CD2D73"/>
    <w:rsid w:val="00CD41EE"/>
    <w:rsid w:val="00CD6AD3"/>
    <w:rsid w:val="00CD7BF5"/>
    <w:rsid w:val="00CE186C"/>
    <w:rsid w:val="00CE30A1"/>
    <w:rsid w:val="00CE4EAE"/>
    <w:rsid w:val="00CE6D73"/>
    <w:rsid w:val="00CF13E4"/>
    <w:rsid w:val="00CF3181"/>
    <w:rsid w:val="00CF44A6"/>
    <w:rsid w:val="00CF6A73"/>
    <w:rsid w:val="00D01FFA"/>
    <w:rsid w:val="00D02360"/>
    <w:rsid w:val="00D058DC"/>
    <w:rsid w:val="00D079FC"/>
    <w:rsid w:val="00D20BFD"/>
    <w:rsid w:val="00D22265"/>
    <w:rsid w:val="00D2572A"/>
    <w:rsid w:val="00D3129E"/>
    <w:rsid w:val="00D319C6"/>
    <w:rsid w:val="00D3261A"/>
    <w:rsid w:val="00D3452B"/>
    <w:rsid w:val="00D416C2"/>
    <w:rsid w:val="00D41FA9"/>
    <w:rsid w:val="00D47CF0"/>
    <w:rsid w:val="00D538FC"/>
    <w:rsid w:val="00D60F04"/>
    <w:rsid w:val="00D61325"/>
    <w:rsid w:val="00D6134D"/>
    <w:rsid w:val="00D63859"/>
    <w:rsid w:val="00D65E0E"/>
    <w:rsid w:val="00D675C6"/>
    <w:rsid w:val="00D6783B"/>
    <w:rsid w:val="00D76331"/>
    <w:rsid w:val="00D8392F"/>
    <w:rsid w:val="00D840FC"/>
    <w:rsid w:val="00D854A4"/>
    <w:rsid w:val="00D873D0"/>
    <w:rsid w:val="00D907F8"/>
    <w:rsid w:val="00D94A27"/>
    <w:rsid w:val="00D95FCB"/>
    <w:rsid w:val="00D969A2"/>
    <w:rsid w:val="00DA0DCC"/>
    <w:rsid w:val="00DA7BC7"/>
    <w:rsid w:val="00DB0248"/>
    <w:rsid w:val="00DB2828"/>
    <w:rsid w:val="00DB3BA6"/>
    <w:rsid w:val="00DB77A2"/>
    <w:rsid w:val="00DC0B06"/>
    <w:rsid w:val="00DC347A"/>
    <w:rsid w:val="00DC70BC"/>
    <w:rsid w:val="00DD03DE"/>
    <w:rsid w:val="00DD2580"/>
    <w:rsid w:val="00DD2778"/>
    <w:rsid w:val="00DE3242"/>
    <w:rsid w:val="00DE34DA"/>
    <w:rsid w:val="00E03289"/>
    <w:rsid w:val="00E04AA1"/>
    <w:rsid w:val="00E06947"/>
    <w:rsid w:val="00E069ED"/>
    <w:rsid w:val="00E07C56"/>
    <w:rsid w:val="00E12598"/>
    <w:rsid w:val="00E13D26"/>
    <w:rsid w:val="00E277A9"/>
    <w:rsid w:val="00E27D8B"/>
    <w:rsid w:val="00E31779"/>
    <w:rsid w:val="00E3559F"/>
    <w:rsid w:val="00E3586B"/>
    <w:rsid w:val="00E36D7D"/>
    <w:rsid w:val="00E40021"/>
    <w:rsid w:val="00E40FB1"/>
    <w:rsid w:val="00E42082"/>
    <w:rsid w:val="00E44E10"/>
    <w:rsid w:val="00E465BD"/>
    <w:rsid w:val="00E5165C"/>
    <w:rsid w:val="00E5217A"/>
    <w:rsid w:val="00E522DF"/>
    <w:rsid w:val="00E549E3"/>
    <w:rsid w:val="00E73F1F"/>
    <w:rsid w:val="00E75D38"/>
    <w:rsid w:val="00E80DDC"/>
    <w:rsid w:val="00E9473B"/>
    <w:rsid w:val="00EA1228"/>
    <w:rsid w:val="00EA6DD7"/>
    <w:rsid w:val="00EA7CC9"/>
    <w:rsid w:val="00EB4E0F"/>
    <w:rsid w:val="00EB690F"/>
    <w:rsid w:val="00EC6500"/>
    <w:rsid w:val="00ED022C"/>
    <w:rsid w:val="00EE0504"/>
    <w:rsid w:val="00EE08BC"/>
    <w:rsid w:val="00EE1AB7"/>
    <w:rsid w:val="00EE35A5"/>
    <w:rsid w:val="00EE4F92"/>
    <w:rsid w:val="00EF0539"/>
    <w:rsid w:val="00EF3934"/>
    <w:rsid w:val="00EF6451"/>
    <w:rsid w:val="00EF72CB"/>
    <w:rsid w:val="00F039FC"/>
    <w:rsid w:val="00F121E1"/>
    <w:rsid w:val="00F15E70"/>
    <w:rsid w:val="00F168C4"/>
    <w:rsid w:val="00F2230D"/>
    <w:rsid w:val="00F22678"/>
    <w:rsid w:val="00F235E9"/>
    <w:rsid w:val="00F23BD1"/>
    <w:rsid w:val="00F24A14"/>
    <w:rsid w:val="00F26CFC"/>
    <w:rsid w:val="00F26F0B"/>
    <w:rsid w:val="00F26FD3"/>
    <w:rsid w:val="00F331AC"/>
    <w:rsid w:val="00F47C50"/>
    <w:rsid w:val="00F5137A"/>
    <w:rsid w:val="00F5453C"/>
    <w:rsid w:val="00F54DB1"/>
    <w:rsid w:val="00F56F76"/>
    <w:rsid w:val="00F6101B"/>
    <w:rsid w:val="00F67F97"/>
    <w:rsid w:val="00F70465"/>
    <w:rsid w:val="00F73893"/>
    <w:rsid w:val="00F7596D"/>
    <w:rsid w:val="00F82DEA"/>
    <w:rsid w:val="00F876A0"/>
    <w:rsid w:val="00F9036A"/>
    <w:rsid w:val="00F914B3"/>
    <w:rsid w:val="00F9194A"/>
    <w:rsid w:val="00F91CD0"/>
    <w:rsid w:val="00F93EB2"/>
    <w:rsid w:val="00F93EB3"/>
    <w:rsid w:val="00F9517C"/>
    <w:rsid w:val="00F957F1"/>
    <w:rsid w:val="00F97AE2"/>
    <w:rsid w:val="00FA04C9"/>
    <w:rsid w:val="00FA3884"/>
    <w:rsid w:val="00FB364B"/>
    <w:rsid w:val="00FC0FB5"/>
    <w:rsid w:val="00FC422F"/>
    <w:rsid w:val="00FC6576"/>
    <w:rsid w:val="00FD081C"/>
    <w:rsid w:val="00FD3EC6"/>
    <w:rsid w:val="00FD61F2"/>
    <w:rsid w:val="00FE195F"/>
    <w:rsid w:val="00FE6931"/>
    <w:rsid w:val="00FE6D00"/>
    <w:rsid w:val="00FF0E11"/>
    <w:rsid w:val="00FF4F9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DBE2"/>
  <w15:chartTrackingRefBased/>
  <w15:docId w15:val="{C6E645FE-CF32-4188-9486-3652A2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CCA"/>
    <w:pPr>
      <w:spacing w:before="120" w:after="120" w:line="276" w:lineRule="auto"/>
    </w:pPr>
    <w:rPr>
      <w:rFonts w:ascii="Arial" w:eastAsiaTheme="minorEastAsia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F97"/>
    <w:pPr>
      <w:keepNext/>
      <w:keepLines/>
      <w:pBdr>
        <w:top w:val="single" w:sz="4" w:space="6" w:color="auto"/>
      </w:pBdr>
      <w:spacing w:before="600" w:after="0"/>
      <w:outlineLvl w:val="0"/>
    </w:pPr>
    <w:rPr>
      <w:rFonts w:eastAsiaTheme="majorEastAsia" w:cstheme="majorBidi"/>
      <w:color w:val="83317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6A4B"/>
    <w:pPr>
      <w:spacing w:before="360"/>
      <w:ind w:left="170"/>
      <w:outlineLvl w:val="1"/>
    </w:pPr>
    <w:rPr>
      <w:color w:val="83317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7000" w:themeColor="accent1" w:themeShade="BF"/>
    </w:rPr>
  </w:style>
  <w:style w:type="paragraph" w:styleId="Heading6">
    <w:name w:val="heading 6"/>
    <w:aliases w:val="MinutesH1"/>
    <w:basedOn w:val="Header"/>
    <w:next w:val="Normal"/>
    <w:link w:val="Heading6Char"/>
    <w:uiPriority w:val="9"/>
    <w:unhideWhenUsed/>
    <w:qFormat/>
    <w:rsid w:val="00EB690F"/>
    <w:pPr>
      <w:keepNext/>
      <w:keepLines/>
      <w:tabs>
        <w:tab w:val="clear" w:pos="4513"/>
        <w:tab w:val="clear" w:pos="9026"/>
        <w:tab w:val="center" w:pos="4320"/>
        <w:tab w:val="right" w:pos="8640"/>
      </w:tabs>
      <w:spacing w:before="120" w:after="120" w:line="276" w:lineRule="auto"/>
      <w:outlineLvl w:val="5"/>
    </w:pPr>
    <w:rPr>
      <w:rFonts w:eastAsiaTheme="majorEastAsia" w:cstheme="majorBidi"/>
      <w:iCs/>
      <w:color w:val="833177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laytext">
    <w:name w:val="Overlay text"/>
    <w:basedOn w:val="Normal"/>
    <w:rsid w:val="00EB690F"/>
    <w:rPr>
      <w:color w:val="FFFFFF" w:themeColor="background2"/>
      <w:sz w:val="40"/>
      <w:szCs w:val="40"/>
    </w:rPr>
  </w:style>
  <w:style w:type="character" w:customStyle="1" w:styleId="Heading6Char">
    <w:name w:val="Heading 6 Char"/>
    <w:aliases w:val="MinutesH1 Char"/>
    <w:basedOn w:val="DefaultParagraphFont"/>
    <w:link w:val="Heading6"/>
    <w:uiPriority w:val="9"/>
    <w:rsid w:val="00EB690F"/>
    <w:rPr>
      <w:rFonts w:ascii="Arial" w:eastAsiaTheme="majorEastAsia" w:hAnsi="Arial" w:cstheme="majorBidi"/>
      <w:iCs/>
      <w:color w:val="833177" w:themeColor="accent2"/>
      <w:sz w:val="18"/>
      <w:lang w:eastAsia="en-GB"/>
    </w:rPr>
  </w:style>
  <w:style w:type="table" w:styleId="PlainTable4">
    <w:name w:val="Plain Table 4"/>
    <w:basedOn w:val="TableNormal"/>
    <w:uiPriority w:val="99"/>
    <w:rsid w:val="00EB690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inutestitle">
    <w:name w:val="Minutes title"/>
    <w:basedOn w:val="Normal"/>
    <w:link w:val="MinutestitleChar"/>
    <w:qFormat/>
    <w:rsid w:val="00EB690F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bCs/>
      <w:iCs/>
      <w:color w:val="833177" w:themeColor="accent2"/>
      <w:sz w:val="32"/>
      <w:szCs w:val="32"/>
    </w:rPr>
  </w:style>
  <w:style w:type="paragraph" w:customStyle="1" w:styleId="Heldat">
    <w:name w:val="Held at"/>
    <w:basedOn w:val="Normal"/>
    <w:link w:val="HeldatChar"/>
    <w:qFormat/>
    <w:rsid w:val="00EB690F"/>
    <w:pPr>
      <w:spacing w:before="0" w:after="0" w:line="240" w:lineRule="auto"/>
    </w:pPr>
    <w:rPr>
      <w:rFonts w:eastAsiaTheme="majorEastAsia" w:cstheme="minorHAnsi"/>
      <w:b/>
      <w:iCs/>
      <w:color w:val="53565A" w:themeColor="text2"/>
      <w:spacing w:val="15"/>
      <w:lang w:val="en-US" w:eastAsia="en-US"/>
    </w:rPr>
  </w:style>
  <w:style w:type="character" w:customStyle="1" w:styleId="MinutestitleChar">
    <w:name w:val="Minutes title Char"/>
    <w:basedOn w:val="DefaultParagraphFont"/>
    <w:link w:val="Minutestitle"/>
    <w:rsid w:val="00EB690F"/>
    <w:rPr>
      <w:rFonts w:asciiTheme="majorHAnsi" w:eastAsiaTheme="majorEastAsia" w:hAnsiTheme="majorHAnsi" w:cstheme="majorBidi"/>
      <w:b/>
      <w:bCs/>
      <w:iCs/>
      <w:color w:val="833177" w:themeColor="accent2"/>
      <w:sz w:val="32"/>
      <w:szCs w:val="32"/>
      <w:lang w:eastAsia="en-GB"/>
    </w:rPr>
  </w:style>
  <w:style w:type="character" w:customStyle="1" w:styleId="HeldatChar">
    <w:name w:val="Held at Char"/>
    <w:basedOn w:val="DefaultParagraphFont"/>
    <w:link w:val="Heldat"/>
    <w:rsid w:val="00EB690F"/>
    <w:rPr>
      <w:rFonts w:eastAsiaTheme="majorEastAsia" w:cstheme="minorHAnsi"/>
      <w:b/>
      <w:iCs/>
      <w:color w:val="53565A" w:themeColor="text2"/>
      <w:spacing w:val="15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69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0F"/>
    <w:rPr>
      <w:rFonts w:eastAsiaTheme="minorEastAsia"/>
      <w:sz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90F"/>
    <w:rPr>
      <w:rFonts w:asciiTheme="majorHAnsi" w:eastAsiaTheme="majorEastAsia" w:hAnsiTheme="majorHAnsi" w:cstheme="majorBidi"/>
      <w:color w:val="B37000" w:themeColor="accent1" w:themeShade="BF"/>
      <w:sz w:val="18"/>
      <w:lang w:eastAsia="en-GB"/>
    </w:rPr>
  </w:style>
  <w:style w:type="paragraph" w:styleId="ListParagraph">
    <w:name w:val="List Paragraph"/>
    <w:basedOn w:val="Normal"/>
    <w:autoRedefine/>
    <w:uiPriority w:val="34"/>
    <w:qFormat/>
    <w:rsid w:val="00AD1EFF"/>
    <w:pPr>
      <w:numPr>
        <w:numId w:val="22"/>
      </w:numPr>
      <w:autoSpaceDE w:val="0"/>
      <w:autoSpaceDN w:val="0"/>
      <w:adjustRightInd w:val="0"/>
      <w:spacing w:before="0" w:after="0" w:line="240" w:lineRule="auto"/>
      <w:ind w:left="461"/>
    </w:pPr>
  </w:style>
  <w:style w:type="paragraph" w:customStyle="1" w:styleId="Minutesreportheading">
    <w:name w:val="Minutes report heading"/>
    <w:basedOn w:val="Normal"/>
    <w:link w:val="MinutesreportheadingChar"/>
    <w:qFormat/>
    <w:rsid w:val="00EB690F"/>
    <w:pPr>
      <w:spacing w:before="480"/>
    </w:pPr>
    <w:rPr>
      <w:color w:val="833177"/>
      <w:sz w:val="36"/>
      <w:szCs w:val="36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EB690F"/>
    <w:pPr>
      <w:spacing w:before="480" w:after="240"/>
    </w:pPr>
    <w:rPr>
      <w:color w:val="833177"/>
      <w:sz w:val="24"/>
      <w:szCs w:val="24"/>
    </w:rPr>
  </w:style>
  <w:style w:type="character" w:customStyle="1" w:styleId="MinutesreportheadingChar">
    <w:name w:val="Minutes report heading Char"/>
    <w:basedOn w:val="DefaultParagraphFont"/>
    <w:link w:val="Minutesreportheading"/>
    <w:rsid w:val="00EB690F"/>
    <w:rPr>
      <w:rFonts w:ascii="Arial" w:eastAsiaTheme="minorEastAsia" w:hAnsi="Arial" w:cs="Arial"/>
      <w:color w:val="833177"/>
      <w:sz w:val="36"/>
      <w:szCs w:val="36"/>
      <w:lang w:eastAsia="en-GB"/>
    </w:rPr>
  </w:style>
  <w:style w:type="paragraph" w:customStyle="1" w:styleId="Minutestext">
    <w:name w:val="Minutes text"/>
    <w:basedOn w:val="Normal"/>
    <w:link w:val="MinutestextChar"/>
    <w:qFormat/>
    <w:rsid w:val="00EB690F"/>
  </w:style>
  <w:style w:type="character" w:customStyle="1" w:styleId="MinutesHeading1Char">
    <w:name w:val="Minutes Heading1 Char"/>
    <w:basedOn w:val="DefaultParagraphFont"/>
    <w:link w:val="MinutesHeading1"/>
    <w:rsid w:val="00EB690F"/>
    <w:rPr>
      <w:rFonts w:ascii="Arial" w:eastAsiaTheme="minorEastAsia" w:hAnsi="Arial" w:cs="Arial"/>
      <w:color w:val="833177"/>
      <w:sz w:val="24"/>
      <w:szCs w:val="24"/>
      <w:lang w:eastAsia="en-GB"/>
    </w:rPr>
  </w:style>
  <w:style w:type="paragraph" w:customStyle="1" w:styleId="Actionheading">
    <w:name w:val="Action heading"/>
    <w:basedOn w:val="Normal"/>
    <w:link w:val="ActionheadingChar"/>
    <w:qFormat/>
    <w:rsid w:val="000F04EE"/>
    <w:pPr>
      <w:spacing w:before="240"/>
    </w:pPr>
    <w:rPr>
      <w:b/>
      <w:color w:val="833177"/>
    </w:rPr>
  </w:style>
  <w:style w:type="character" w:customStyle="1" w:styleId="MinutestextChar">
    <w:name w:val="Minutes text Char"/>
    <w:basedOn w:val="DefaultParagraphFont"/>
    <w:link w:val="Minutestext"/>
    <w:rsid w:val="00EB690F"/>
    <w:rPr>
      <w:rFonts w:ascii="Arial" w:eastAsiaTheme="minorEastAsia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69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ctionheadingChar">
    <w:name w:val="Action heading Char"/>
    <w:basedOn w:val="DefaultParagraphFont"/>
    <w:link w:val="Actionheading"/>
    <w:rsid w:val="000F04EE"/>
    <w:rPr>
      <w:rFonts w:ascii="Arial" w:eastAsiaTheme="minorEastAsia" w:hAnsi="Arial" w:cs="Arial"/>
      <w:b/>
      <w:color w:val="833177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B690F"/>
    <w:rPr>
      <w:rFonts w:eastAsiaTheme="minorEastAsia"/>
      <w:sz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B690F"/>
    <w:rPr>
      <w:color w:val="808080"/>
    </w:rPr>
  </w:style>
  <w:style w:type="paragraph" w:customStyle="1" w:styleId="ActionPerson">
    <w:name w:val="Action Person"/>
    <w:basedOn w:val="Actionheading"/>
    <w:link w:val="ActionPersonChar"/>
    <w:autoRedefine/>
    <w:qFormat/>
    <w:rsid w:val="003B6CC1"/>
    <w:pPr>
      <w:contextualSpacing/>
    </w:pPr>
    <w:rPr>
      <w:color w:val="auto"/>
    </w:rPr>
  </w:style>
  <w:style w:type="character" w:customStyle="1" w:styleId="ActionPersonChar">
    <w:name w:val="Action Person Char"/>
    <w:basedOn w:val="ActionheadingChar"/>
    <w:link w:val="ActionPerson"/>
    <w:rsid w:val="003B6CC1"/>
    <w:rPr>
      <w:rFonts w:ascii="Arial" w:eastAsiaTheme="minorEastAsia" w:hAnsi="Arial" w:cs="Arial"/>
      <w:b/>
      <w:color w:val="833177"/>
      <w:sz w:val="20"/>
      <w:szCs w:val="20"/>
      <w:lang w:eastAsia="en-GB"/>
    </w:rPr>
  </w:style>
  <w:style w:type="paragraph" w:customStyle="1" w:styleId="Default">
    <w:name w:val="Default"/>
    <w:rsid w:val="00F22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A7BC7"/>
    <w:pPr>
      <w:spacing w:before="0" w:after="0"/>
      <w:contextualSpacing/>
    </w:pPr>
    <w:rPr>
      <w:rFonts w:eastAsiaTheme="majorEastAsia"/>
      <w:color w:val="83317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BC7"/>
    <w:rPr>
      <w:rFonts w:ascii="Arial" w:eastAsiaTheme="majorEastAsia" w:hAnsi="Arial" w:cs="Arial"/>
      <w:color w:val="833177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7F97"/>
    <w:rPr>
      <w:rFonts w:ascii="Arial" w:eastAsiaTheme="majorEastAsia" w:hAnsi="Arial" w:cstheme="majorBidi"/>
      <w:color w:val="833177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46A4B"/>
    <w:rPr>
      <w:rFonts w:ascii="Arial" w:eastAsiaTheme="minorEastAsia" w:hAnsi="Arial" w:cs="Arial"/>
      <w:color w:val="833177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4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4B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BasicParagraph">
    <w:name w:val="[Basic Paragraph]"/>
    <w:basedOn w:val="Normal"/>
    <w:uiPriority w:val="99"/>
    <w:rsid w:val="00E9473B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C023B"/>
    <w:rPr>
      <w:color w:val="385E9D" w:themeColor="hyperlink"/>
      <w:u w:val="single"/>
    </w:rPr>
  </w:style>
  <w:style w:type="paragraph" w:customStyle="1" w:styleId="p1">
    <w:name w:val="p1"/>
    <w:basedOn w:val="Normal"/>
    <w:rsid w:val="004010F8"/>
    <w:pPr>
      <w:spacing w:before="0" w:after="0" w:line="240" w:lineRule="auto"/>
    </w:pPr>
    <w:rPr>
      <w:rFonts w:ascii="Helvetica" w:eastAsiaTheme="minorHAnsi" w:hAnsi="Helvetica" w:cs="Times New Roman"/>
      <w:color w:val="777777"/>
      <w:sz w:val="27"/>
      <w:szCs w:val="27"/>
    </w:rPr>
  </w:style>
  <w:style w:type="character" w:customStyle="1" w:styleId="s1">
    <w:name w:val="s1"/>
    <w:basedOn w:val="DefaultParagraphFont"/>
    <w:rsid w:val="004010F8"/>
  </w:style>
  <w:style w:type="table" w:styleId="TableGrid">
    <w:name w:val="Table Grid"/>
    <w:basedOn w:val="TableNormal"/>
    <w:uiPriority w:val="39"/>
    <w:rsid w:val="000B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IOGP">
  <a:themeElements>
    <a:clrScheme name="IOGP">
      <a:dk1>
        <a:srgbClr val="000000"/>
      </a:dk1>
      <a:lt1>
        <a:srgbClr val="FFFFFF"/>
      </a:lt1>
      <a:dk2>
        <a:srgbClr val="53565A"/>
      </a:dk2>
      <a:lt2>
        <a:srgbClr val="FFFFFF"/>
      </a:lt2>
      <a:accent1>
        <a:srgbClr val="EF9600"/>
      </a:accent1>
      <a:accent2>
        <a:srgbClr val="833177"/>
      </a:accent2>
      <a:accent3>
        <a:srgbClr val="385E9D"/>
      </a:accent3>
      <a:accent4>
        <a:srgbClr val="453536"/>
      </a:accent4>
      <a:accent5>
        <a:srgbClr val="802F2D"/>
      </a:accent5>
      <a:accent6>
        <a:srgbClr val="523178"/>
      </a:accent6>
      <a:hlink>
        <a:srgbClr val="385E9D"/>
      </a:hlink>
      <a:folHlink>
        <a:srgbClr val="802F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GP" id="{CA48EBF4-97C3-7F47-A7C0-5E558DE6287A}" vid="{71A2E54F-B821-2D48-B946-BA77FC9978A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5B91ACFF5FC45999C55D9C1060F0B" ma:contentTypeVersion="11" ma:contentTypeDescription="Create a new document." ma:contentTypeScope="" ma:versionID="770b0dac760fbe894cf1be49bce1a09e">
  <xsd:schema xmlns:xsd="http://www.w3.org/2001/XMLSchema" xmlns:xs="http://www.w3.org/2001/XMLSchema" xmlns:p="http://schemas.microsoft.com/office/2006/metadata/properties" xmlns:ns2="7ed2fb0e-5100-4ee9-9500-2e38e770da13" xmlns:ns3="8bed682d-7bbb-4a21-9b7d-3f50edf8680b" targetNamespace="http://schemas.microsoft.com/office/2006/metadata/properties" ma:root="true" ma:fieldsID="0f4b5c790c7b3b13b55b0631e7c76470" ns2:_="" ns3:_="">
    <xsd:import namespace="7ed2fb0e-5100-4ee9-9500-2e38e770da13"/>
    <xsd:import namespace="8bed682d-7bbb-4a21-9b7d-3f50edf86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fb0e-5100-4ee9-9500-2e38e770d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682d-7bbb-4a21-9b7d-3f50edf86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DF991-EC9B-40E2-804A-9CD47B0EFF73}"/>
</file>

<file path=customXml/itemProps2.xml><?xml version="1.0" encoding="utf-8"?>
<ds:datastoreItem xmlns:ds="http://schemas.openxmlformats.org/officeDocument/2006/customXml" ds:itemID="{599EAE2E-BAB3-4C7C-BD8C-B52E017A0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1F66D-17C7-4269-8F45-E9C855C1E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card templates – 08 December 2021</dc:title>
  <dc:subject/>
  <dc:creator>Walsh, Danny, OGP</dc:creator>
  <cp:keywords/>
  <dc:description/>
  <cp:lastModifiedBy>Mariana Carvalho</cp:lastModifiedBy>
  <cp:revision>16</cp:revision>
  <cp:lastPrinted>2016-05-16T09:01:00Z</cp:lastPrinted>
  <dcterms:created xsi:type="dcterms:W3CDTF">2021-12-08T22:15:00Z</dcterms:created>
  <dcterms:modified xsi:type="dcterms:W3CDTF">2021-12-08T22:36:00Z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0x0101006D95B91ACFF5FC45999C55D9C1060F0B</vt:lpwstr>
  </property>
</Properties>
</file>