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5CCE" w14:textId="28C1F463" w:rsidR="00EB690F" w:rsidRDefault="00927863" w:rsidP="00A70CCA">
      <w:r w:rsidRPr="00467D39">
        <w:rPr>
          <w:noProof/>
        </w:rPr>
        <mc:AlternateContent>
          <mc:Choice Requires="wps">
            <w:drawing>
              <wp:anchor distT="0" distB="0" distL="114300" distR="114300" simplePos="0" relativeHeight="251667456" behindDoc="0" locked="0" layoutInCell="1" allowOverlap="1" wp14:anchorId="765D0555" wp14:editId="0FCA9D42">
                <wp:simplePos x="0" y="0"/>
                <wp:positionH relativeFrom="column">
                  <wp:posOffset>4745990</wp:posOffset>
                </wp:positionH>
                <wp:positionV relativeFrom="paragraph">
                  <wp:posOffset>-419100</wp:posOffset>
                </wp:positionV>
                <wp:extent cx="9525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2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144FCA" w14:textId="6A4F87EA" w:rsidR="00467D39" w:rsidRDefault="00927863" w:rsidP="00467D39">
                            <w:r>
                              <w:t>TEMPLATE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0555" id="_x0000_t202" coordsize="21600,21600" o:spt="202" path="m,l,21600r21600,l21600,xe">
                <v:stroke joinstyle="miter"/>
                <v:path gradientshapeok="t" o:connecttype="rect"/>
              </v:shapetype>
              <v:shape id="Text Box 1" o:spid="_x0000_s1026" type="#_x0000_t202" style="position:absolute;margin-left:373.7pt;margin-top:-33pt;width: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" filled="f" stroked="f">
                <v:textbox>
                  <w:txbxContent>
                    <w:p w14:paraId="3C144FCA" w14:textId="6A4F87EA" w:rsidR="00467D39" w:rsidRDefault="00927863" w:rsidP="00467D39">
                      <w:r>
                        <w:t>TEMPLATE</w:t>
                      </w:r>
                    </w:p>
                  </w:txbxContent>
                </v:textbox>
              </v:shape>
            </w:pict>
          </mc:Fallback>
        </mc:AlternateContent>
      </w:r>
      <w:r w:rsidR="00467D39">
        <w:rPr>
          <w:noProof/>
        </w:rPr>
        <w:drawing>
          <wp:anchor distT="0" distB="0" distL="114300" distR="114300" simplePos="0" relativeHeight="251669504" behindDoc="0" locked="0" layoutInCell="1" allowOverlap="1" wp14:anchorId="506D30B4" wp14:editId="59953890">
            <wp:simplePos x="0" y="0"/>
            <wp:positionH relativeFrom="column">
              <wp:posOffset>-500380</wp:posOffset>
            </wp:positionH>
            <wp:positionV relativeFrom="paragraph">
              <wp:posOffset>-514350</wp:posOffset>
            </wp:positionV>
            <wp:extent cx="2152650" cy="5599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GP-EMF-Log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350" cy="575528"/>
                    </a:xfrm>
                    <a:prstGeom prst="rect">
                      <a:avLst/>
                    </a:prstGeom>
                  </pic:spPr>
                </pic:pic>
              </a:graphicData>
            </a:graphic>
            <wp14:sizeRelH relativeFrom="margin">
              <wp14:pctWidth>0</wp14:pctWidth>
            </wp14:sizeRelH>
            <wp14:sizeRelV relativeFrom="margin">
              <wp14:pctHeight>0</wp14:pctHeight>
            </wp14:sizeRelV>
          </wp:anchor>
        </w:drawing>
      </w:r>
      <w:r w:rsidR="00467D39" w:rsidRPr="00467D39">
        <w:rPr>
          <w:noProof/>
        </w:rPr>
        <mc:AlternateContent>
          <mc:Choice Requires="wps">
            <w:drawing>
              <wp:anchor distT="0" distB="0" distL="114300" distR="114300" simplePos="0" relativeHeight="251668480" behindDoc="0" locked="0" layoutInCell="1" allowOverlap="1" wp14:anchorId="1AC47DBA" wp14:editId="7F18143F">
                <wp:simplePos x="0" y="0"/>
                <wp:positionH relativeFrom="column">
                  <wp:posOffset>5695950</wp:posOffset>
                </wp:positionH>
                <wp:positionV relativeFrom="paragraph">
                  <wp:posOffset>-393700</wp:posOffset>
                </wp:positionV>
                <wp:extent cx="0" cy="457200"/>
                <wp:effectExtent l="38100" t="0" r="38100" b="19050"/>
                <wp:wrapNone/>
                <wp:docPr id="6" name="Straight Connector 6"/>
                <wp:cNvGraphicFramePr/>
                <a:graphic xmlns:a="http://schemas.openxmlformats.org/drawingml/2006/main">
                  <a:graphicData uri="http://schemas.microsoft.com/office/word/2010/wordprocessingShape">
                    <wps:wsp>
                      <wps:cNvCnPr/>
                      <wps:spPr>
                        <a:xfrm rot="300000">
                          <a:off x="0" y="0"/>
                          <a:ext cx="0" cy="4572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D2A9EA" id="Straight Connector 6" o:spid="_x0000_s1026" style="position:absolute;rotation:5;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31pt" to="4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" strokecolor="black [3213]" strokeweight=".5pt">
                <v:stroke joinstyle="miter"/>
              </v:line>
            </w:pict>
          </mc:Fallback>
        </mc:AlternateContent>
      </w:r>
    </w:p>
    <w:p w14:paraId="4607238D" w14:textId="77777777" w:rsidR="00F2230D" w:rsidRDefault="00F2230D" w:rsidP="00F2230D">
      <w:pPr>
        <w:pStyle w:val="Default"/>
      </w:pPr>
    </w:p>
    <w:p w14:paraId="5F76DD58" w14:textId="7797898B" w:rsidR="00E9473B" w:rsidRDefault="00927863" w:rsidP="00946A4B">
      <w:pPr>
        <w:pStyle w:val="Title"/>
      </w:pPr>
      <w:bookmarkStart w:id="0" w:name="_Hlk89888892"/>
      <w:r w:rsidRPr="00927863">
        <w:t>Elevator speech template and suggested script for the IOGP Start-Work Checks</w:t>
      </w:r>
    </w:p>
    <w:bookmarkEnd w:id="0"/>
    <w:p w14:paraId="6C9E3C66" w14:textId="699394A5" w:rsidR="00F2230D" w:rsidRPr="00946A4B" w:rsidRDefault="00927863" w:rsidP="00946A4B">
      <w:pPr>
        <w:pStyle w:val="Heading1"/>
      </w:pPr>
      <w:r>
        <w:t>Instructions</w:t>
      </w:r>
    </w:p>
    <w:p w14:paraId="63E60B4F" w14:textId="77777777" w:rsidR="00C4723D" w:rsidRDefault="00927863" w:rsidP="00927863">
      <w:pPr>
        <w:pStyle w:val="ListParagraph"/>
      </w:pPr>
      <w:r w:rsidRPr="004040EC">
        <w:t>Capture your thoughts in the table below</w:t>
      </w:r>
      <w:r w:rsidR="00C4723D">
        <w:t xml:space="preserve"> </w:t>
      </w:r>
    </w:p>
    <w:p w14:paraId="2662BED2" w14:textId="67F4673C" w:rsidR="00C557B5" w:rsidRDefault="00C4723D" w:rsidP="00927863">
      <w:pPr>
        <w:pStyle w:val="ListParagraph"/>
      </w:pPr>
      <w:r>
        <w:t>Th</w:t>
      </w:r>
      <w:r w:rsidR="00E41AA5">
        <w:t>e text included is just a starting point</w:t>
      </w:r>
      <w:r w:rsidR="00197FF7">
        <w:t>,</w:t>
      </w:r>
      <w:r>
        <w:t xml:space="preserve"> collecting the thoughts of the IOGP Task Force that developed the </w:t>
      </w:r>
      <w:r w:rsidR="00E07A94">
        <w:t>Start-Work Checks (SWC)</w:t>
      </w:r>
      <w:r w:rsidR="00C557B5">
        <w:t>, and giving you information to create your own script</w:t>
      </w:r>
      <w:r>
        <w:t xml:space="preserve">. </w:t>
      </w:r>
    </w:p>
    <w:p w14:paraId="6B92EC92" w14:textId="10507554" w:rsidR="00927863" w:rsidRPr="004040EC" w:rsidRDefault="00C4723D" w:rsidP="00927863">
      <w:pPr>
        <w:pStyle w:val="ListParagraph"/>
      </w:pPr>
      <w:r>
        <w:t>P</w:t>
      </w:r>
      <w:r w:rsidR="00197FF7">
        <w:t xml:space="preserve">lease adjust </w:t>
      </w:r>
      <w:r w:rsidR="00C557B5">
        <w:t xml:space="preserve">the text </w:t>
      </w:r>
      <w:r w:rsidR="00197FF7">
        <w:t>to your needs and audience, making</w:t>
      </w:r>
      <w:r w:rsidR="00C557B5">
        <w:t xml:space="preserve"> it</w:t>
      </w:r>
      <w:r w:rsidR="00197FF7">
        <w:t xml:space="preserve"> sharp and to the point, </w:t>
      </w:r>
      <w:r w:rsidR="00C557B5">
        <w:t xml:space="preserve">and </w:t>
      </w:r>
      <w:r w:rsidR="00197FF7">
        <w:t>relevant to you and your organisation</w:t>
      </w:r>
    </w:p>
    <w:p w14:paraId="25CAD057" w14:textId="53A4F05B" w:rsidR="00927863" w:rsidRDefault="00927863" w:rsidP="00C4723D">
      <w:pPr>
        <w:pStyle w:val="ListParagraph"/>
      </w:pPr>
      <w:r w:rsidRPr="004040EC">
        <w:t>End goal is an elevator speech that is 2-5 minutes long</w:t>
      </w:r>
    </w:p>
    <w:p w14:paraId="24140058" w14:textId="77777777" w:rsidR="009F6C1F" w:rsidRDefault="009F6C1F" w:rsidP="009F6C1F">
      <w:pPr>
        <w:pStyle w:val="ListParagraph"/>
        <w:numPr>
          <w:ilvl w:val="0"/>
          <w:numId w:val="0"/>
        </w:numPr>
        <w:ind w:left="720"/>
      </w:pPr>
    </w:p>
    <w:tbl>
      <w:tblPr>
        <w:tblStyle w:val="GridTable5Dark-Accent3"/>
        <w:tblW w:w="8801" w:type="dxa"/>
        <w:tblLook w:val="04A0" w:firstRow="1" w:lastRow="0" w:firstColumn="1" w:lastColumn="0" w:noHBand="0" w:noVBand="1"/>
      </w:tblPr>
      <w:tblGrid>
        <w:gridCol w:w="1537"/>
        <w:gridCol w:w="7264"/>
      </w:tblGrid>
      <w:tr w:rsidR="00927863" w:rsidRPr="00924509" w14:paraId="04D41141" w14:textId="77777777" w:rsidTr="009F6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39B6566" w14:textId="77777777" w:rsidR="00927863" w:rsidRPr="00924509" w:rsidRDefault="00927863" w:rsidP="009672D0">
            <w:pPr>
              <w:pStyle w:val="TableColumnHeading"/>
              <w:rPr>
                <w:sz w:val="24"/>
                <w:szCs w:val="22"/>
              </w:rPr>
            </w:pPr>
            <w:r>
              <w:rPr>
                <w:sz w:val="24"/>
                <w:szCs w:val="22"/>
              </w:rPr>
              <w:t>Question you might receive</w:t>
            </w:r>
          </w:p>
        </w:tc>
        <w:tc>
          <w:tcPr>
            <w:tcW w:w="7672" w:type="dxa"/>
          </w:tcPr>
          <w:p w14:paraId="7B8DAA88" w14:textId="77777777" w:rsidR="00927863" w:rsidRPr="00924509" w:rsidRDefault="00927863" w:rsidP="009672D0">
            <w:pPr>
              <w:pStyle w:val="TableColumnHeading"/>
              <w:cnfStyle w:val="100000000000" w:firstRow="1" w:lastRow="0" w:firstColumn="0" w:lastColumn="0" w:oddVBand="0" w:evenVBand="0" w:oddHBand="0" w:evenHBand="0" w:firstRowFirstColumn="0" w:firstRowLastColumn="0" w:lastRowFirstColumn="0" w:lastRowLastColumn="0"/>
              <w:rPr>
                <w:sz w:val="24"/>
                <w:szCs w:val="22"/>
              </w:rPr>
            </w:pPr>
            <w:r>
              <w:rPr>
                <w:sz w:val="24"/>
                <w:szCs w:val="22"/>
              </w:rPr>
              <w:t xml:space="preserve">How you might answer it </w:t>
            </w:r>
          </w:p>
        </w:tc>
      </w:tr>
      <w:tr w:rsidR="00927863" w:rsidRPr="006727ED" w14:paraId="4FC7AF16" w14:textId="77777777" w:rsidTr="009F6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6A6A92D" w14:textId="77777777" w:rsidR="00927863" w:rsidRPr="00E71DF8" w:rsidRDefault="00927863" w:rsidP="009672D0">
            <w:pPr>
              <w:rPr>
                <w:b w:val="0"/>
                <w:bCs w:val="0"/>
                <w:sz w:val="22"/>
                <w:szCs w:val="22"/>
              </w:rPr>
            </w:pPr>
            <w:r w:rsidRPr="00E71DF8">
              <w:rPr>
                <w:b w:val="0"/>
                <w:bCs w:val="0"/>
                <w:sz w:val="22"/>
                <w:szCs w:val="22"/>
              </w:rPr>
              <w:t>What is the change?</w:t>
            </w:r>
          </w:p>
        </w:tc>
        <w:tc>
          <w:tcPr>
            <w:tcW w:w="7672" w:type="dxa"/>
            <w:shd w:val="clear" w:color="auto" w:fill="D3DDEF" w:themeFill="accent3" w:themeFillTint="33"/>
          </w:tcPr>
          <w:p w14:paraId="52B516E3" w14:textId="77777777" w:rsidR="00927863" w:rsidRPr="00945173" w:rsidRDefault="00927863" w:rsidP="009672D0">
            <w:pPr>
              <w:spacing w:after="0"/>
              <w:cnfStyle w:val="000000100000" w:firstRow="0" w:lastRow="0" w:firstColumn="0" w:lastColumn="0" w:oddVBand="0" w:evenVBand="0" w:oddHBand="1" w:evenHBand="0" w:firstRowFirstColumn="0" w:firstRowLastColumn="0" w:lastRowFirstColumn="0" w:lastRowLastColumn="0"/>
              <w:rPr>
                <w:i/>
                <w:iCs/>
              </w:rPr>
            </w:pPr>
            <w:r w:rsidRPr="00945173">
              <w:rPr>
                <w:i/>
                <w:iCs/>
              </w:rPr>
              <w:t>Background:</w:t>
            </w:r>
          </w:p>
          <w:p w14:paraId="083BDFC1" w14:textId="29B92E82" w:rsidR="00927863" w:rsidRDefault="00927863" w:rsidP="009672D0">
            <w:pPr>
              <w:cnfStyle w:val="000000100000" w:firstRow="0" w:lastRow="0" w:firstColumn="0" w:lastColumn="0" w:oddVBand="0" w:evenVBand="0" w:oddHBand="1" w:evenHBand="0" w:firstRowFirstColumn="0" w:firstRowLastColumn="0" w:lastRowFirstColumn="0" w:lastRowLastColumn="0"/>
            </w:pPr>
            <w:r>
              <w:t xml:space="preserve">IOGP used fatality data </w:t>
            </w:r>
            <w:r w:rsidR="00E07A94">
              <w:t xml:space="preserve">reported by its Member Companies </w:t>
            </w:r>
            <w:r>
              <w:t>to revise the Life</w:t>
            </w:r>
            <w:r w:rsidR="00E07A94">
              <w:t>-S</w:t>
            </w:r>
            <w:r>
              <w:t>aving Rules</w:t>
            </w:r>
            <w:r w:rsidR="00E07A94">
              <w:t>. These</w:t>
            </w:r>
            <w:r>
              <w:t xml:space="preserve"> provide worker</w:t>
            </w:r>
            <w:r w:rsidR="00E07A94">
              <w:t>s</w:t>
            </w:r>
            <w:r>
              <w:t xml:space="preserve"> </w:t>
            </w:r>
            <w:r w:rsidR="00E07A94">
              <w:t>with a</w:t>
            </w:r>
            <w:r>
              <w:t xml:space="preserve"> simple set of actions to protect themselves and others from fatalities.  The </w:t>
            </w:r>
            <w:r w:rsidR="00F96525">
              <w:t xml:space="preserve">Rules </w:t>
            </w:r>
            <w:r>
              <w:t xml:space="preserve">have been deployed globally </w:t>
            </w:r>
            <w:r w:rsidR="00321509">
              <w:t xml:space="preserve">by companies of varying profiles. </w:t>
            </w:r>
            <w:r>
              <w:t>Start Work Checks have</w:t>
            </w:r>
            <w:r w:rsidR="00A811FA">
              <w:t xml:space="preserve"> now</w:t>
            </w:r>
            <w:r>
              <w:t xml:space="preserve"> been </w:t>
            </w:r>
            <w:r w:rsidR="00A811FA">
              <w:t xml:space="preserve">created </w:t>
            </w:r>
            <w:r w:rsidR="003C5A33">
              <w:t xml:space="preserve">by </w:t>
            </w:r>
            <w:r w:rsidR="00A811FA">
              <w:t>building</w:t>
            </w:r>
            <w:r>
              <w:t xml:space="preserve"> upon effective </w:t>
            </w:r>
            <w:r w:rsidR="003C5A33">
              <w:t xml:space="preserve">Life-Saving Rules </w:t>
            </w:r>
            <w:r w:rsidR="002F1DB7">
              <w:t xml:space="preserve">implementation </w:t>
            </w:r>
            <w:r>
              <w:t xml:space="preserve">best practices shared by IOGP </w:t>
            </w:r>
            <w:r w:rsidR="002F1DB7">
              <w:t>M</w:t>
            </w:r>
            <w:r>
              <w:t xml:space="preserve">ember </w:t>
            </w:r>
            <w:r w:rsidR="002F1DB7">
              <w:t>C</w:t>
            </w:r>
            <w:r>
              <w:t>ompanies.</w:t>
            </w:r>
          </w:p>
          <w:p w14:paraId="7C03A80E" w14:textId="77777777" w:rsidR="00927863" w:rsidRPr="00945173" w:rsidRDefault="00927863" w:rsidP="009672D0">
            <w:pPr>
              <w:spacing w:after="0"/>
              <w:cnfStyle w:val="000000100000" w:firstRow="0" w:lastRow="0" w:firstColumn="0" w:lastColumn="0" w:oddVBand="0" w:evenVBand="0" w:oddHBand="1" w:evenHBand="0" w:firstRowFirstColumn="0" w:firstRowLastColumn="0" w:lastRowFirstColumn="0" w:lastRowLastColumn="0"/>
              <w:rPr>
                <w:i/>
                <w:iCs/>
              </w:rPr>
            </w:pPr>
            <w:r w:rsidRPr="00945173">
              <w:rPr>
                <w:i/>
                <w:iCs/>
              </w:rPr>
              <w:t>What’s new:</w:t>
            </w:r>
          </w:p>
          <w:p w14:paraId="33532316" w14:textId="30290474" w:rsidR="00927863" w:rsidRPr="001E1F42" w:rsidRDefault="00927863" w:rsidP="009672D0">
            <w:pPr>
              <w:cnfStyle w:val="000000100000" w:firstRow="0" w:lastRow="0" w:firstColumn="0" w:lastColumn="0" w:oddVBand="0" w:evenVBand="0" w:oddHBand="1" w:evenHBand="0" w:firstRowFirstColumn="0" w:firstRowLastColumn="0" w:lastRowFirstColumn="0" w:lastRowLastColumn="0"/>
              <w:rPr>
                <w:strike/>
              </w:rPr>
            </w:pPr>
            <w:r>
              <w:t>The L</w:t>
            </w:r>
            <w:r w:rsidR="002F1DB7">
              <w:t>ife-Saving Rules</w:t>
            </w:r>
            <w:r>
              <w:t xml:space="preserve"> Task Force determined a</w:t>
            </w:r>
            <w:r w:rsidR="00725719">
              <w:t xml:space="preserve"> </w:t>
            </w:r>
            <w:r>
              <w:t>way to operationalize the Life</w:t>
            </w:r>
            <w:r w:rsidR="002F1DB7">
              <w:t>-</w:t>
            </w:r>
            <w:r>
              <w:t xml:space="preserve">Saving Rules would be to create </w:t>
            </w:r>
            <w:r w:rsidR="00E822D0">
              <w:t xml:space="preserve">a set of checks </w:t>
            </w:r>
            <w:r w:rsidR="00150A5B">
              <w:t xml:space="preserve"> to be performed prior to work commencing</w:t>
            </w:r>
            <w:r w:rsidR="003642EF">
              <w:t>, hence the name: Start-Work Checks</w:t>
            </w:r>
            <w:r w:rsidR="00150A5B">
              <w:t xml:space="preserve">. </w:t>
            </w:r>
            <w:r w:rsidR="00D54EAF">
              <w:t xml:space="preserve">They </w:t>
            </w:r>
            <w:r>
              <w:t xml:space="preserve">support the frontline worker who is </w:t>
            </w:r>
            <w:r w:rsidR="00C15EF5">
              <w:t>about to perform a task</w:t>
            </w:r>
            <w:r>
              <w:t xml:space="preserve"> and </w:t>
            </w:r>
            <w:r w:rsidR="00C15EF5">
              <w:t xml:space="preserve">is </w:t>
            </w:r>
            <w:r>
              <w:t xml:space="preserve">exposed to the hazard.  </w:t>
            </w:r>
            <w:r w:rsidR="00C15EF5">
              <w:t>The c</w:t>
            </w:r>
            <w:r>
              <w:t xml:space="preserve">hecks empower the worker to confirm </w:t>
            </w:r>
            <w:r w:rsidR="00AE3AE2">
              <w:t>immediately before starting work</w:t>
            </w:r>
            <w:r w:rsidR="00AE3AE2">
              <w:t xml:space="preserve"> that </w:t>
            </w:r>
            <w:r>
              <w:t>lifesaving controls/safeguards are in place and functioning</w:t>
            </w:r>
            <w:r w:rsidR="00EB1335">
              <w:t xml:space="preserve">. The worker does not start the task if they cannot positively confirm all </w:t>
            </w:r>
            <w:r w:rsidR="00C8189C">
              <w:t>item in the check.</w:t>
            </w:r>
            <w:r w:rsidR="00C15EF5">
              <w:t xml:space="preserve"> </w:t>
            </w:r>
          </w:p>
          <w:p w14:paraId="1775E287" w14:textId="77777777" w:rsidR="00927863" w:rsidRPr="00945173" w:rsidRDefault="00927863" w:rsidP="009672D0">
            <w:pPr>
              <w:spacing w:after="0"/>
              <w:cnfStyle w:val="000000100000" w:firstRow="0" w:lastRow="0" w:firstColumn="0" w:lastColumn="0" w:oddVBand="0" w:evenVBand="0" w:oddHBand="1" w:evenHBand="0" w:firstRowFirstColumn="0" w:firstRowLastColumn="0" w:lastRowFirstColumn="0" w:lastRowLastColumn="0"/>
              <w:rPr>
                <w:i/>
                <w:iCs/>
              </w:rPr>
            </w:pPr>
            <w:r w:rsidRPr="00945173">
              <w:rPr>
                <w:i/>
                <w:iCs/>
              </w:rPr>
              <w:t>What are they:</w:t>
            </w:r>
          </w:p>
          <w:p w14:paraId="20801F39" w14:textId="46CFA972" w:rsidR="00927863" w:rsidRPr="00D17D45" w:rsidRDefault="0092569C" w:rsidP="009672D0">
            <w:pPr>
              <w:cnfStyle w:val="000000100000" w:firstRow="0" w:lastRow="0" w:firstColumn="0" w:lastColumn="0" w:oddVBand="0" w:evenVBand="0" w:oddHBand="1" w:evenHBand="0" w:firstRowFirstColumn="0" w:firstRowLastColumn="0" w:lastRowFirstColumn="0" w:lastRowLastColumn="0"/>
              <w:rPr>
                <w:strike/>
              </w:rPr>
            </w:pPr>
            <w:r>
              <w:t>Each SWC is a</w:t>
            </w:r>
            <w:r w:rsidR="00927863">
              <w:t xml:space="preserve"> standardized and simplified checklist of safeguards/controls that is </w:t>
            </w:r>
            <w:r w:rsidR="006165FD">
              <w:t xml:space="preserve">to be </w:t>
            </w:r>
            <w:r w:rsidR="00927863">
              <w:t xml:space="preserve">completed by workers at the job location </w:t>
            </w:r>
            <w:r w:rsidR="006165FD">
              <w:t xml:space="preserve">immediately </w:t>
            </w:r>
            <w:r w:rsidR="00927863">
              <w:t xml:space="preserve">before work commences.   </w:t>
            </w:r>
            <w:r w:rsidR="00927863" w:rsidRPr="00807537">
              <w:t>The</w:t>
            </w:r>
            <w:r w:rsidR="00927863">
              <w:t xml:space="preserve"> tool</w:t>
            </w:r>
            <w:r w:rsidR="00927863" w:rsidRPr="00807537">
              <w:t xml:space="preserve"> is </w:t>
            </w:r>
            <w:r w:rsidR="00927863">
              <w:t xml:space="preserve">designed to incorporate </w:t>
            </w:r>
            <w:r w:rsidR="00927863" w:rsidRPr="00807537">
              <w:t>a peer review or “verifier” that also confirms the safeguards/controls as a second set of eyes.</w:t>
            </w:r>
            <w:r w:rsidR="00927863">
              <w:t xml:space="preserve">  The checklist covers critical actions addressing hazards and safeguards, by discussing both controls and recovery measures to save lives.  If a worker or verifier can’t confirm or verify a control/safeguard, they should stop and seek help. </w:t>
            </w:r>
          </w:p>
          <w:p w14:paraId="5A37C32B" w14:textId="22BF2ACD" w:rsidR="00927863" w:rsidRPr="006727ED" w:rsidRDefault="00927863" w:rsidP="009672D0">
            <w:pPr>
              <w:cnfStyle w:val="000000100000" w:firstRow="0" w:lastRow="0" w:firstColumn="0" w:lastColumn="0" w:oddVBand="0" w:evenVBand="0" w:oddHBand="1" w:evenHBand="0" w:firstRowFirstColumn="0" w:firstRowLastColumn="0" w:lastRowFirstColumn="0" w:lastRowLastColumn="0"/>
              <w:rPr>
                <w:i/>
                <w:iCs/>
              </w:rPr>
            </w:pPr>
            <w:r w:rsidRPr="4FD9D785">
              <w:rPr>
                <w:i/>
                <w:iCs/>
              </w:rPr>
              <w:lastRenderedPageBreak/>
              <w:t>What you won’t see:</w:t>
            </w:r>
          </w:p>
          <w:p w14:paraId="28473BA3" w14:textId="5106FCF2" w:rsidR="00927863" w:rsidRPr="006727ED" w:rsidRDefault="00927863" w:rsidP="009672D0">
            <w:pPr>
              <w:cnfStyle w:val="000000100000" w:firstRow="0" w:lastRow="0" w:firstColumn="0" w:lastColumn="0" w:oddVBand="0" w:evenVBand="0" w:oddHBand="1" w:evenHBand="0" w:firstRowFirstColumn="0" w:firstRowLastColumn="0" w:lastRowFirstColumn="0" w:lastRowLastColumn="0"/>
            </w:pPr>
            <w:r>
              <w:t>The Start Work Checks are designed to be answered with a positive response and are activity</w:t>
            </w:r>
            <w:r w:rsidRPr="003164A1">
              <w:t xml:space="preserve"> based</w:t>
            </w:r>
            <w:r>
              <w:t xml:space="preserve">.  Therefore, you won’t see a one-to-one relationship between the Rules and the SWCs (e.g. </w:t>
            </w:r>
            <w:r w:rsidR="0017682F">
              <w:t xml:space="preserve">there is no Check for the Rule ‘Line of Fire’ but all its aspects are reflected practically across the </w:t>
            </w:r>
            <w:r>
              <w:t xml:space="preserve">suite of SWCs checks).  </w:t>
            </w:r>
          </w:p>
        </w:tc>
      </w:tr>
      <w:tr w:rsidR="00927863" w:rsidRPr="006727ED" w14:paraId="335C7D34" w14:textId="77777777" w:rsidTr="009F6C1F">
        <w:tc>
          <w:tcPr>
            <w:cnfStyle w:val="001000000000" w:firstRow="0" w:lastRow="0" w:firstColumn="1" w:lastColumn="0" w:oddVBand="0" w:evenVBand="0" w:oddHBand="0" w:evenHBand="0" w:firstRowFirstColumn="0" w:firstRowLastColumn="0" w:lastRowFirstColumn="0" w:lastRowLastColumn="0"/>
            <w:tcW w:w="1129" w:type="dxa"/>
          </w:tcPr>
          <w:p w14:paraId="3A94B4C9" w14:textId="77777777" w:rsidR="00927863" w:rsidRPr="00E71DF8" w:rsidRDefault="00927863" w:rsidP="009672D0">
            <w:pPr>
              <w:rPr>
                <w:b w:val="0"/>
                <w:bCs w:val="0"/>
                <w:sz w:val="22"/>
                <w:szCs w:val="22"/>
              </w:rPr>
            </w:pPr>
            <w:r w:rsidRPr="00E71DF8">
              <w:rPr>
                <w:b w:val="0"/>
                <w:bCs w:val="0"/>
                <w:sz w:val="22"/>
                <w:szCs w:val="22"/>
              </w:rPr>
              <w:lastRenderedPageBreak/>
              <w:t>Why are we doing this now?</w:t>
            </w:r>
          </w:p>
          <w:p w14:paraId="75E85C08" w14:textId="77777777" w:rsidR="00927863" w:rsidRPr="00E71DF8" w:rsidRDefault="00927863" w:rsidP="009672D0">
            <w:pPr>
              <w:rPr>
                <w:b w:val="0"/>
                <w:bCs w:val="0"/>
                <w:sz w:val="22"/>
                <w:szCs w:val="22"/>
              </w:rPr>
            </w:pPr>
          </w:p>
          <w:p w14:paraId="6E1F9704" w14:textId="77777777" w:rsidR="00927863" w:rsidRPr="00E71DF8" w:rsidRDefault="00927863" w:rsidP="009672D0">
            <w:pPr>
              <w:rPr>
                <w:b w:val="0"/>
                <w:bCs w:val="0"/>
                <w:sz w:val="22"/>
                <w:szCs w:val="22"/>
              </w:rPr>
            </w:pPr>
          </w:p>
          <w:p w14:paraId="4CF154E3" w14:textId="77777777" w:rsidR="00927863" w:rsidRPr="00E71DF8" w:rsidRDefault="00927863" w:rsidP="009672D0">
            <w:pPr>
              <w:rPr>
                <w:b w:val="0"/>
                <w:bCs w:val="0"/>
                <w:sz w:val="22"/>
                <w:szCs w:val="22"/>
              </w:rPr>
            </w:pPr>
          </w:p>
          <w:p w14:paraId="6152599C" w14:textId="77777777" w:rsidR="00927863" w:rsidRPr="00E71DF8" w:rsidRDefault="00927863" w:rsidP="009672D0">
            <w:pPr>
              <w:rPr>
                <w:b w:val="0"/>
                <w:bCs w:val="0"/>
                <w:sz w:val="22"/>
                <w:szCs w:val="22"/>
              </w:rPr>
            </w:pPr>
          </w:p>
          <w:p w14:paraId="2F44AB03" w14:textId="77777777" w:rsidR="00927863" w:rsidRPr="00E71DF8" w:rsidRDefault="00927863" w:rsidP="009672D0">
            <w:pPr>
              <w:rPr>
                <w:b w:val="0"/>
                <w:bCs w:val="0"/>
                <w:sz w:val="22"/>
                <w:szCs w:val="22"/>
              </w:rPr>
            </w:pPr>
          </w:p>
          <w:p w14:paraId="786156CC" w14:textId="77777777" w:rsidR="00927863" w:rsidRPr="00E71DF8" w:rsidRDefault="00927863" w:rsidP="009672D0">
            <w:pPr>
              <w:rPr>
                <w:b w:val="0"/>
                <w:bCs w:val="0"/>
                <w:sz w:val="22"/>
                <w:szCs w:val="22"/>
              </w:rPr>
            </w:pPr>
          </w:p>
          <w:p w14:paraId="494BBF9A" w14:textId="77777777" w:rsidR="00927863" w:rsidRPr="00E71DF8" w:rsidRDefault="00927863" w:rsidP="009672D0">
            <w:pPr>
              <w:rPr>
                <w:b w:val="0"/>
                <w:bCs w:val="0"/>
                <w:sz w:val="22"/>
                <w:szCs w:val="22"/>
              </w:rPr>
            </w:pPr>
          </w:p>
          <w:p w14:paraId="7A025B92" w14:textId="77777777" w:rsidR="00927863" w:rsidRPr="00E71DF8" w:rsidRDefault="00927863" w:rsidP="009672D0">
            <w:pPr>
              <w:rPr>
                <w:b w:val="0"/>
                <w:bCs w:val="0"/>
                <w:sz w:val="22"/>
                <w:szCs w:val="22"/>
              </w:rPr>
            </w:pPr>
          </w:p>
          <w:p w14:paraId="477FEE11" w14:textId="77777777" w:rsidR="00927863" w:rsidRPr="00E71DF8" w:rsidRDefault="00927863" w:rsidP="009672D0">
            <w:pPr>
              <w:rPr>
                <w:b w:val="0"/>
                <w:bCs w:val="0"/>
                <w:sz w:val="22"/>
                <w:szCs w:val="22"/>
              </w:rPr>
            </w:pPr>
          </w:p>
          <w:p w14:paraId="11DCF019" w14:textId="77777777" w:rsidR="00927863" w:rsidRPr="00E71DF8" w:rsidRDefault="00927863" w:rsidP="009672D0">
            <w:pPr>
              <w:rPr>
                <w:b w:val="0"/>
                <w:bCs w:val="0"/>
                <w:sz w:val="22"/>
                <w:szCs w:val="22"/>
              </w:rPr>
            </w:pPr>
          </w:p>
          <w:p w14:paraId="63F3B477" w14:textId="77777777" w:rsidR="00927863" w:rsidRPr="00E71DF8" w:rsidRDefault="00927863" w:rsidP="009672D0">
            <w:pPr>
              <w:rPr>
                <w:b w:val="0"/>
                <w:bCs w:val="0"/>
                <w:sz w:val="22"/>
                <w:szCs w:val="22"/>
              </w:rPr>
            </w:pPr>
          </w:p>
        </w:tc>
        <w:tc>
          <w:tcPr>
            <w:tcW w:w="7672" w:type="dxa"/>
          </w:tcPr>
          <w:p w14:paraId="175F1AB7" w14:textId="16D586F6" w:rsidR="00927863" w:rsidRDefault="00927863" w:rsidP="009672D0">
            <w:pPr>
              <w:cnfStyle w:val="000000000000" w:firstRow="0" w:lastRow="0" w:firstColumn="0" w:lastColumn="0" w:oddVBand="0" w:evenVBand="0" w:oddHBand="0" w:evenHBand="0" w:firstRowFirstColumn="0" w:firstRowLastColumn="0" w:lastRowFirstColumn="0" w:lastRowLastColumn="0"/>
            </w:pPr>
            <w:r>
              <w:t xml:space="preserve">We </w:t>
            </w:r>
            <w:r w:rsidRPr="009F6D2A">
              <w:t>operate in high-hazard environments</w:t>
            </w:r>
            <w:r>
              <w:t xml:space="preserve"> and our</w:t>
            </w:r>
            <w:r w:rsidRPr="009F6D2A">
              <w:t xml:space="preserve"> </w:t>
            </w:r>
            <w:r>
              <w:t xml:space="preserve">industry’s </w:t>
            </w:r>
            <w:r w:rsidRPr="009F6D2A">
              <w:t xml:space="preserve">current safety approach has delivered systemic improvements, </w:t>
            </w:r>
            <w:r>
              <w:t xml:space="preserve">preventing many fatalities and injuries, but fatal incidents have not yet been eliminated. </w:t>
            </w:r>
            <w:r w:rsidR="002B4B43">
              <w:t>We believe t</w:t>
            </w:r>
            <w:r>
              <w:t xml:space="preserve">his tool will help us take the next step </w:t>
            </w:r>
            <w:r w:rsidRPr="009F6D2A">
              <w:t xml:space="preserve">in </w:t>
            </w:r>
            <w:r>
              <w:t>our safety</w:t>
            </w:r>
            <w:r w:rsidRPr="009F6D2A">
              <w:t xml:space="preserve"> journey. </w:t>
            </w:r>
          </w:p>
          <w:p w14:paraId="36909E05" w14:textId="2297877B" w:rsidR="00927863" w:rsidRDefault="00927863" w:rsidP="009672D0">
            <w:pPr>
              <w:cnfStyle w:val="000000000000" w:firstRow="0" w:lastRow="0" w:firstColumn="0" w:lastColumn="0" w:oddVBand="0" w:evenVBand="0" w:oddHBand="0" w:evenHBand="0" w:firstRowFirstColumn="0" w:firstRowLastColumn="0" w:lastRowFirstColumn="0" w:lastRowLastColumn="0"/>
            </w:pPr>
            <w:r>
              <w:t>We need to accept that we all</w:t>
            </w:r>
            <w:r w:rsidRPr="00E1497C">
              <w:t xml:space="preserve"> make mistakes</w:t>
            </w:r>
            <w:r>
              <w:t xml:space="preserve">, so we need to create systems that </w:t>
            </w:r>
            <w:r w:rsidRPr="00091660">
              <w:t>inherently account for that. Our mission is to save lives by creating a tool that makes it easier to get lifesaving actions right and harder to get them wrong</w:t>
            </w:r>
            <w:r>
              <w:t xml:space="preserve">. </w:t>
            </w:r>
            <w:r w:rsidR="001E1CD7">
              <w:t xml:space="preserve">The </w:t>
            </w:r>
            <w:r w:rsidRPr="005E0935">
              <w:t>SWC</w:t>
            </w:r>
            <w:r w:rsidR="001E1CD7">
              <w:t xml:space="preserve"> are</w:t>
            </w:r>
            <w:r w:rsidRPr="005E0935">
              <w:t xml:space="preserve"> a human performance tool</w:t>
            </w:r>
            <w:r w:rsidR="001E1CD7">
              <w:t xml:space="preserve"> that</w:t>
            </w:r>
            <w:r>
              <w:t xml:space="preserve"> </w:t>
            </w:r>
            <w:r w:rsidRPr="005E0935">
              <w:t>enable</w:t>
            </w:r>
            <w:r>
              <w:t xml:space="preserve">s: </w:t>
            </w:r>
          </w:p>
          <w:p w14:paraId="650B00DA" w14:textId="77777777" w:rsidR="00927863" w:rsidRPr="005E0935" w:rsidRDefault="00927863" w:rsidP="00927863">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4FD9D785">
              <w:t>Workers to confirm lifesaving controls/safeguards are in place and functioning at the point of risk and supports a ‘fail safely’ mindset.</w:t>
            </w:r>
          </w:p>
          <w:p w14:paraId="722C9FA2" w14:textId="48DBFADA" w:rsidR="00927863" w:rsidRPr="005E0935" w:rsidRDefault="00927863" w:rsidP="00927863">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pPr>
            <w:r w:rsidRPr="005E0935">
              <w:t>Workers to conduct self-checks and focus the</w:t>
            </w:r>
            <w:r w:rsidR="005E33FD">
              <w:t>ir</w:t>
            </w:r>
            <w:r w:rsidRPr="005E0935">
              <w:t xml:space="preserve"> attention on the aspects of the task which data has shown to be key factors in preventing serious injuries or fatalities</w:t>
            </w:r>
          </w:p>
          <w:p w14:paraId="34F4EE08" w14:textId="730D6226" w:rsidR="00927863" w:rsidRPr="00F269C1" w:rsidRDefault="005E33FD" w:rsidP="00927863">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pPr>
            <w:r>
              <w:t>Workers</w:t>
            </w:r>
            <w:r w:rsidR="00812FE5">
              <w:t xml:space="preserve"> </w:t>
            </w:r>
            <w:r w:rsidR="00927863" w:rsidRPr="005E0935">
              <w:t xml:space="preserve">to take a Go/No-Go approach before </w:t>
            </w:r>
            <w:r w:rsidR="00E10E8F">
              <w:t>immediately before starting a task</w:t>
            </w:r>
            <w:r w:rsidR="00927863" w:rsidRPr="005E0935">
              <w:t>, at the point of risk. This approach empowers workers to not to start work, rather than relying on</w:t>
            </w:r>
            <w:r w:rsidR="00E10E8F">
              <w:t xml:space="preserve"> </w:t>
            </w:r>
            <w:r w:rsidR="00E86F40">
              <w:t>if the</w:t>
            </w:r>
            <w:r w:rsidR="00E86F40">
              <w:t>m</w:t>
            </w:r>
            <w:r w:rsidR="00E86F40">
              <w:t xml:space="preserve"> notic</w:t>
            </w:r>
            <w:r w:rsidR="00E86F40">
              <w:t>ing</w:t>
            </w:r>
            <w:r w:rsidR="00E86F40">
              <w:t xml:space="preserve"> a lifesaving control/safeguard is not in place or functioning</w:t>
            </w:r>
            <w:r w:rsidR="00E86F40">
              <w:t xml:space="preserve">, and then </w:t>
            </w:r>
            <w:r w:rsidR="00EE6720">
              <w:t>intervening during a</w:t>
            </w:r>
            <w:r w:rsidR="00927863" w:rsidRPr="005E0935">
              <w:t xml:space="preserve"> task</w:t>
            </w:r>
            <w:r w:rsidR="00EE6720">
              <w:t>.</w:t>
            </w:r>
          </w:p>
        </w:tc>
      </w:tr>
      <w:tr w:rsidR="00927863" w:rsidRPr="006727ED" w14:paraId="378E56A5" w14:textId="77777777" w:rsidTr="009F6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E3BF4A0" w14:textId="77777777" w:rsidR="00927863" w:rsidRPr="00E71DF8" w:rsidRDefault="00927863" w:rsidP="009672D0">
            <w:pPr>
              <w:pStyle w:val="BulletLevel1"/>
              <w:numPr>
                <w:ilvl w:val="0"/>
                <w:numId w:val="0"/>
              </w:numPr>
              <w:rPr>
                <w:b w:val="0"/>
                <w:bCs w:val="0"/>
                <w:sz w:val="22"/>
                <w:szCs w:val="22"/>
              </w:rPr>
            </w:pPr>
            <w:r w:rsidRPr="00E71DF8">
              <w:rPr>
                <w:b w:val="0"/>
                <w:bCs w:val="0"/>
                <w:sz w:val="22"/>
                <w:szCs w:val="22"/>
              </w:rPr>
              <w:t>What does this mean for our industry?</w:t>
            </w:r>
          </w:p>
        </w:tc>
        <w:tc>
          <w:tcPr>
            <w:tcW w:w="7672" w:type="dxa"/>
          </w:tcPr>
          <w:p w14:paraId="5D249BEE" w14:textId="1C5B9B11" w:rsidR="00927863" w:rsidRDefault="00927863" w:rsidP="009672D0">
            <w:pPr>
              <w:cnfStyle w:val="000000100000" w:firstRow="0" w:lastRow="0" w:firstColumn="0" w:lastColumn="0" w:oddVBand="0" w:evenVBand="0" w:oddHBand="1" w:evenHBand="0" w:firstRowFirstColumn="0" w:firstRowLastColumn="0" w:lastRowFirstColumn="0" w:lastRowLastColumn="0"/>
            </w:pPr>
            <w:r w:rsidRPr="4FD9D785">
              <w:t>Adoption of the IOGP Life-Saving Rules SWCs industry wide will provide c</w:t>
            </w:r>
            <w:proofErr w:type="spellStart"/>
            <w:r w:rsidRPr="4FD9D785">
              <w:rPr>
                <w:lang w:val="en-GB"/>
              </w:rPr>
              <w:t>larity</w:t>
            </w:r>
            <w:proofErr w:type="spellEnd"/>
            <w:r w:rsidRPr="4FD9D785">
              <w:rPr>
                <w:lang w:val="en-GB"/>
              </w:rPr>
              <w:t xml:space="preserve"> and alignment</w:t>
            </w:r>
            <w:r w:rsidR="00D667BD">
              <w:rPr>
                <w:lang w:val="en-GB"/>
              </w:rPr>
              <w:t>,</w:t>
            </w:r>
            <w:r w:rsidRPr="4FD9D785">
              <w:rPr>
                <w:lang w:val="en-GB"/>
              </w:rPr>
              <w:t xml:space="preserve"> leading to</w:t>
            </w:r>
            <w:r w:rsidRPr="4FD9D785">
              <w:rPr>
                <w:i/>
                <w:iCs/>
                <w:lang w:val="en-GB"/>
              </w:rPr>
              <w:t xml:space="preserve"> </w:t>
            </w:r>
            <w:r w:rsidRPr="4FD9D785">
              <w:t xml:space="preserve">consistent use of the </w:t>
            </w:r>
            <w:r>
              <w:t>Rule</w:t>
            </w:r>
            <w:r w:rsidRPr="4FD9D785">
              <w:t>s by contractors and operators doing similar work across the industry. For an industry with an ~80% contacted workforce, alignment on lifesaving actions is critical.</w:t>
            </w:r>
          </w:p>
          <w:p w14:paraId="7C5A8431" w14:textId="747F34D0" w:rsidR="00927863" w:rsidRPr="00355F26" w:rsidRDefault="00927863" w:rsidP="00910B96">
            <w:pPr>
              <w:cnfStyle w:val="000000100000" w:firstRow="0" w:lastRow="0" w:firstColumn="0" w:lastColumn="0" w:oddVBand="0" w:evenVBand="0" w:oddHBand="1" w:evenHBand="0" w:firstRowFirstColumn="0" w:firstRowLastColumn="0" w:lastRowFirstColumn="0" w:lastRowLastColumn="0"/>
              <w:rPr>
                <w:lang w:val="en-GB"/>
              </w:rPr>
            </w:pPr>
            <w:r w:rsidRPr="4FD9D785">
              <w:t xml:space="preserve">The goal is to make the Rules more </w:t>
            </w:r>
            <w:r w:rsidRPr="00D02147">
              <w:t xml:space="preserve">visible </w:t>
            </w:r>
            <w:r>
              <w:t xml:space="preserve">and relevant </w:t>
            </w:r>
            <w:r w:rsidRPr="4FD9D785">
              <w:t xml:space="preserve">to workers who are exposed to potentially life-threatening hazards, </w:t>
            </w:r>
            <w:r w:rsidRPr="00D667BD">
              <w:t>preventing fatalities and serious injuries</w:t>
            </w:r>
            <w:r w:rsidR="00910B96">
              <w:t xml:space="preserve"> b</w:t>
            </w:r>
            <w:r w:rsidRPr="00355F26">
              <w:rPr>
                <w:lang w:val="en-GB"/>
              </w:rPr>
              <w:t xml:space="preserve">y improving </w:t>
            </w:r>
            <w:r>
              <w:rPr>
                <w:lang w:val="en-GB"/>
              </w:rPr>
              <w:t xml:space="preserve">our </w:t>
            </w:r>
            <w:r w:rsidRPr="00355F26">
              <w:rPr>
                <w:lang w:val="en-GB"/>
              </w:rPr>
              <w:t>ability to ensure the presence and status of lifesaving controls</w:t>
            </w:r>
            <w:r w:rsidR="00F6003B">
              <w:rPr>
                <w:lang w:val="en-GB"/>
              </w:rPr>
              <w:t>/safeguards</w:t>
            </w:r>
            <w:r w:rsidRPr="00355F26">
              <w:rPr>
                <w:lang w:val="en-GB"/>
              </w:rPr>
              <w:t xml:space="preserve"> </w:t>
            </w:r>
            <w:r>
              <w:rPr>
                <w:lang w:val="en-GB"/>
              </w:rPr>
              <w:t>and</w:t>
            </w:r>
            <w:r>
              <w:t xml:space="preserve"> </w:t>
            </w:r>
            <w:r w:rsidRPr="00355F26">
              <w:t>enabl</w:t>
            </w:r>
            <w:r w:rsidR="00F6003B">
              <w:t>ing</w:t>
            </w:r>
            <w:r w:rsidRPr="00355F26">
              <w:t xml:space="preserve"> our industry to consistently execute work safely</w:t>
            </w:r>
            <w:r>
              <w:t>.</w:t>
            </w:r>
          </w:p>
        </w:tc>
      </w:tr>
      <w:tr w:rsidR="00927863" w:rsidRPr="006727ED" w14:paraId="45CD5A78" w14:textId="77777777" w:rsidTr="009F6C1F">
        <w:tc>
          <w:tcPr>
            <w:cnfStyle w:val="001000000000" w:firstRow="0" w:lastRow="0" w:firstColumn="1" w:lastColumn="0" w:oddVBand="0" w:evenVBand="0" w:oddHBand="0" w:evenHBand="0" w:firstRowFirstColumn="0" w:firstRowLastColumn="0" w:lastRowFirstColumn="0" w:lastRowLastColumn="0"/>
            <w:tcW w:w="1129" w:type="dxa"/>
          </w:tcPr>
          <w:p w14:paraId="6A9EC1BE" w14:textId="77777777" w:rsidR="00927863" w:rsidRPr="00E71DF8" w:rsidRDefault="00927863" w:rsidP="009672D0">
            <w:pPr>
              <w:pStyle w:val="BulletLevel1"/>
              <w:numPr>
                <w:ilvl w:val="0"/>
                <w:numId w:val="0"/>
              </w:numPr>
              <w:rPr>
                <w:b w:val="0"/>
                <w:bCs w:val="0"/>
                <w:sz w:val="22"/>
                <w:szCs w:val="22"/>
              </w:rPr>
            </w:pPr>
            <w:r w:rsidRPr="00E71DF8">
              <w:rPr>
                <w:b w:val="0"/>
                <w:bCs w:val="0"/>
                <w:sz w:val="22"/>
                <w:szCs w:val="22"/>
              </w:rPr>
              <w:t xml:space="preserve">What’s in it for our organization?  </w:t>
            </w:r>
          </w:p>
        </w:tc>
        <w:tc>
          <w:tcPr>
            <w:tcW w:w="7672" w:type="dxa"/>
          </w:tcPr>
          <w:p w14:paraId="0AC3664F" w14:textId="6CA176E6" w:rsidR="00927863" w:rsidRPr="005612F7" w:rsidRDefault="00927863" w:rsidP="00F6003B">
            <w:pPr>
              <w:cnfStyle w:val="000000000000" w:firstRow="0" w:lastRow="0" w:firstColumn="0" w:lastColumn="0" w:oddVBand="0" w:evenVBand="0" w:oddHBand="0" w:evenHBand="0" w:firstRowFirstColumn="0" w:firstRowLastColumn="0" w:lastRowFirstColumn="0" w:lastRowLastColumn="0"/>
              <w:rPr>
                <w:lang w:val="en-GB"/>
              </w:rPr>
            </w:pPr>
            <w:r w:rsidRPr="538A6DA3">
              <w:rPr>
                <w:lang w:val="en-GB"/>
              </w:rPr>
              <w:t>Clarity and alignment with our Industry</w:t>
            </w:r>
            <w:r w:rsidR="00F6003B">
              <w:rPr>
                <w:lang w:val="en-GB"/>
              </w:rPr>
              <w:t xml:space="preserve">. </w:t>
            </w:r>
            <w:r w:rsidRPr="538A6DA3">
              <w:rPr>
                <w:lang w:val="en-GB"/>
              </w:rPr>
              <w:t>A common safety language</w:t>
            </w:r>
          </w:p>
          <w:p w14:paraId="0538891E" w14:textId="77777777" w:rsidR="00927863" w:rsidRPr="005612F7" w:rsidRDefault="00927863" w:rsidP="00927863">
            <w:pPr>
              <w:pStyle w:val="ListParagraph"/>
              <w:numPr>
                <w:ilvl w:val="0"/>
                <w:numId w:val="20"/>
              </w:numPr>
              <w:contextualSpacing/>
              <w:cnfStyle w:val="000000000000" w:firstRow="0" w:lastRow="0" w:firstColumn="0" w:lastColumn="0" w:oddVBand="0" w:evenVBand="0" w:oddHBand="0" w:evenHBand="0" w:firstRowFirstColumn="0" w:firstRowLastColumn="0" w:lastRowFirstColumn="0" w:lastRowLastColumn="0"/>
              <w:rPr>
                <w:rFonts w:eastAsia="Poppins"/>
                <w:szCs w:val="18"/>
                <w:lang w:val="en-GB"/>
              </w:rPr>
            </w:pPr>
            <w:r w:rsidRPr="005612F7">
              <w:rPr>
                <w:rFonts w:eastAsia="Poppins"/>
                <w:szCs w:val="18"/>
                <w:lang w:val="en-GB"/>
              </w:rPr>
              <w:t>Complements our existing system, nothing new</w:t>
            </w:r>
          </w:p>
          <w:p w14:paraId="64F10203" w14:textId="24223E45" w:rsidR="00927863" w:rsidRPr="005612F7" w:rsidRDefault="00927863" w:rsidP="00927863">
            <w:pPr>
              <w:pStyle w:val="ListParagraph"/>
              <w:numPr>
                <w:ilvl w:val="0"/>
                <w:numId w:val="20"/>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Poppins"/>
                <w:szCs w:val="18"/>
                <w:lang w:val="en-GB"/>
              </w:rPr>
            </w:pPr>
            <w:r w:rsidRPr="005612F7">
              <w:rPr>
                <w:rFonts w:eastAsia="Poppins"/>
                <w:szCs w:val="18"/>
                <w:lang w:val="en-GB"/>
              </w:rPr>
              <w:t xml:space="preserve">Training </w:t>
            </w:r>
            <w:r w:rsidR="00401A81">
              <w:rPr>
                <w:rFonts w:eastAsia="Poppins"/>
                <w:szCs w:val="18"/>
                <w:lang w:val="en-GB"/>
              </w:rPr>
              <w:t xml:space="preserve">becomes </w:t>
            </w:r>
            <w:r w:rsidRPr="005612F7">
              <w:rPr>
                <w:rFonts w:eastAsia="Poppins"/>
                <w:szCs w:val="18"/>
                <w:lang w:val="en-GB"/>
              </w:rPr>
              <w:t>more efficient as contractors come to your operations with a better understanding of safety critical controls/safeguard</w:t>
            </w:r>
          </w:p>
          <w:p w14:paraId="0CE71D30" w14:textId="50BB944A" w:rsidR="00927863" w:rsidRPr="005612F7" w:rsidRDefault="00927863" w:rsidP="00927863">
            <w:pPr>
              <w:pStyle w:val="ListParagraph"/>
              <w:numPr>
                <w:ilvl w:val="0"/>
                <w:numId w:val="20"/>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Poppins"/>
                <w:szCs w:val="18"/>
                <w:lang w:val="en-GB"/>
              </w:rPr>
            </w:pPr>
            <w:r w:rsidRPr="005612F7">
              <w:rPr>
                <w:rFonts w:eastAsia="Poppins"/>
                <w:szCs w:val="18"/>
                <w:lang w:val="en-GB"/>
              </w:rPr>
              <w:t xml:space="preserve">Workforce consistently recognizes hazards that could harm them therefore work with a sustained sense of vulnerability. </w:t>
            </w:r>
          </w:p>
          <w:p w14:paraId="48998D45" w14:textId="206949A1" w:rsidR="00927863" w:rsidRPr="007E5266" w:rsidRDefault="00927863" w:rsidP="009672D0">
            <w:pPr>
              <w:pStyle w:val="ListParagraph"/>
              <w:numPr>
                <w:ilvl w:val="0"/>
                <w:numId w:val="20"/>
              </w:numPr>
              <w:spacing w:line="259" w:lineRule="auto"/>
              <w:contextualSpacing/>
              <w:cnfStyle w:val="000000000000" w:firstRow="0" w:lastRow="0" w:firstColumn="0" w:lastColumn="0" w:oddVBand="0" w:evenVBand="0" w:oddHBand="0" w:evenHBand="0" w:firstRowFirstColumn="0" w:firstRowLastColumn="0" w:lastRowFirstColumn="0" w:lastRowLastColumn="0"/>
              <w:rPr>
                <w:rFonts w:eastAsia="Poppins"/>
                <w:szCs w:val="18"/>
                <w:lang w:val="en-GB"/>
              </w:rPr>
            </w:pPr>
            <w:r w:rsidRPr="005612F7">
              <w:rPr>
                <w:rFonts w:eastAsia="Poppins"/>
                <w:szCs w:val="18"/>
                <w:lang w:val="en-GB"/>
              </w:rPr>
              <w:t>Could lead to the reduction L</w:t>
            </w:r>
            <w:r w:rsidR="00401A81">
              <w:rPr>
                <w:rFonts w:eastAsia="Poppins"/>
                <w:szCs w:val="18"/>
                <w:lang w:val="en-GB"/>
              </w:rPr>
              <w:t xml:space="preserve">ife-Saving </w:t>
            </w:r>
            <w:r w:rsidRPr="005612F7">
              <w:rPr>
                <w:rFonts w:eastAsia="Poppins"/>
                <w:szCs w:val="18"/>
                <w:lang w:val="en-GB"/>
              </w:rPr>
              <w:t>R</w:t>
            </w:r>
            <w:r w:rsidR="00401A81">
              <w:rPr>
                <w:rFonts w:eastAsia="Poppins"/>
                <w:szCs w:val="18"/>
                <w:lang w:val="en-GB"/>
              </w:rPr>
              <w:t>ules</w:t>
            </w:r>
            <w:r w:rsidRPr="005612F7">
              <w:rPr>
                <w:rFonts w:eastAsia="Poppins"/>
                <w:szCs w:val="18"/>
                <w:lang w:val="en-GB"/>
              </w:rPr>
              <w:t xml:space="preserve"> </w:t>
            </w:r>
            <w:r w:rsidR="00421D89">
              <w:rPr>
                <w:rFonts w:eastAsia="Poppins"/>
                <w:szCs w:val="18"/>
                <w:lang w:val="en-GB"/>
              </w:rPr>
              <w:t xml:space="preserve">related </w:t>
            </w:r>
            <w:r w:rsidRPr="005612F7">
              <w:rPr>
                <w:rFonts w:eastAsia="Poppins"/>
                <w:szCs w:val="18"/>
                <w:lang w:val="en-GB"/>
              </w:rPr>
              <w:t xml:space="preserve">incidents </w:t>
            </w:r>
            <w:r w:rsidR="00421D89">
              <w:rPr>
                <w:rFonts w:eastAsia="Poppins"/>
                <w:szCs w:val="18"/>
                <w:lang w:val="en-GB"/>
              </w:rPr>
              <w:t>and f</w:t>
            </w:r>
            <w:r w:rsidRPr="005612F7">
              <w:rPr>
                <w:rFonts w:eastAsia="Poppins"/>
                <w:szCs w:val="18"/>
                <w:lang w:val="en-GB"/>
              </w:rPr>
              <w:t>atalities</w:t>
            </w:r>
          </w:p>
        </w:tc>
      </w:tr>
      <w:tr w:rsidR="00927863" w:rsidRPr="006727ED" w14:paraId="30BD0370" w14:textId="77777777" w:rsidTr="009F6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2149597" w14:textId="77777777" w:rsidR="00927863" w:rsidRPr="00E71DF8" w:rsidRDefault="00927863" w:rsidP="009672D0">
            <w:pPr>
              <w:rPr>
                <w:b w:val="0"/>
                <w:bCs w:val="0"/>
                <w:sz w:val="22"/>
                <w:szCs w:val="22"/>
              </w:rPr>
            </w:pPr>
            <w:r w:rsidRPr="00E71DF8">
              <w:rPr>
                <w:b w:val="0"/>
                <w:bCs w:val="0"/>
                <w:sz w:val="22"/>
                <w:szCs w:val="22"/>
              </w:rPr>
              <w:t xml:space="preserve">What can our organization do to make </w:t>
            </w:r>
            <w:r w:rsidRPr="00E71DF8">
              <w:rPr>
                <w:b w:val="0"/>
                <w:bCs w:val="0"/>
                <w:sz w:val="22"/>
                <w:szCs w:val="22"/>
              </w:rPr>
              <w:lastRenderedPageBreak/>
              <w:t>this change happen?</w:t>
            </w:r>
          </w:p>
        </w:tc>
        <w:tc>
          <w:tcPr>
            <w:tcW w:w="7672" w:type="dxa"/>
          </w:tcPr>
          <w:p w14:paraId="1ABBC68E" w14:textId="17C39BBE" w:rsidR="00927863" w:rsidRPr="00FC2CFD" w:rsidRDefault="00927863" w:rsidP="009672D0">
            <w:pPr>
              <w:cnfStyle w:val="000000100000" w:firstRow="0" w:lastRow="0" w:firstColumn="0" w:lastColumn="0" w:oddVBand="0" w:evenVBand="0" w:oddHBand="1" w:evenHBand="0" w:firstRowFirstColumn="0" w:firstRowLastColumn="0" w:lastRowFirstColumn="0" w:lastRowLastColumn="0"/>
            </w:pPr>
            <w:r w:rsidRPr="4FD9D785">
              <w:lastRenderedPageBreak/>
              <w:t xml:space="preserve">Your organization should first decide if these tools are right for you.  If they are the right tool for you, educate your workforce and leaders on what they are for and how they are to be used.   It’s about putting the right tools in the hands of </w:t>
            </w:r>
            <w:r w:rsidRPr="4FD9D785">
              <w:lastRenderedPageBreak/>
              <w:t xml:space="preserve">the people doing to work to keep them from fatal injuries.  These tools will take leadership engagement and reinforcement to assure the expectation for workers is set and reinforced.  </w:t>
            </w:r>
          </w:p>
        </w:tc>
      </w:tr>
      <w:tr w:rsidR="00927863" w:rsidRPr="006727ED" w14:paraId="41109049" w14:textId="77777777" w:rsidTr="009F6C1F">
        <w:tc>
          <w:tcPr>
            <w:cnfStyle w:val="001000000000" w:firstRow="0" w:lastRow="0" w:firstColumn="1" w:lastColumn="0" w:oddVBand="0" w:evenVBand="0" w:oddHBand="0" w:evenHBand="0" w:firstRowFirstColumn="0" w:firstRowLastColumn="0" w:lastRowFirstColumn="0" w:lastRowLastColumn="0"/>
            <w:tcW w:w="1129" w:type="dxa"/>
          </w:tcPr>
          <w:p w14:paraId="5E39AEF6" w14:textId="719FB287" w:rsidR="00927863" w:rsidRPr="00E71DF8" w:rsidRDefault="00927863" w:rsidP="009672D0">
            <w:pPr>
              <w:rPr>
                <w:b w:val="0"/>
                <w:bCs w:val="0"/>
                <w:sz w:val="22"/>
                <w:szCs w:val="22"/>
              </w:rPr>
            </w:pPr>
            <w:r w:rsidRPr="00E71DF8">
              <w:rPr>
                <w:b w:val="0"/>
                <w:bCs w:val="0"/>
                <w:sz w:val="22"/>
                <w:szCs w:val="22"/>
              </w:rPr>
              <w:lastRenderedPageBreak/>
              <w:t>What will I  do to support the team and make the change happen?</w:t>
            </w:r>
          </w:p>
        </w:tc>
        <w:tc>
          <w:tcPr>
            <w:tcW w:w="7672" w:type="dxa"/>
          </w:tcPr>
          <w:p w14:paraId="65F9F3F3" w14:textId="6F47470C" w:rsidR="00927863" w:rsidRPr="006727ED" w:rsidRDefault="00927863" w:rsidP="009672D0">
            <w:pPr>
              <w:cnfStyle w:val="000000000000" w:firstRow="0" w:lastRow="0" w:firstColumn="0" w:lastColumn="0" w:oddVBand="0" w:evenVBand="0" w:oddHBand="0" w:evenHBand="0" w:firstRowFirstColumn="0" w:firstRowLastColumn="0" w:lastRowFirstColumn="0" w:lastRowLastColumn="0"/>
              <w:rPr>
                <w:color w:val="385E9D" w:themeColor="accent3"/>
              </w:rPr>
            </w:pPr>
            <w:r w:rsidRPr="4FD9D785">
              <w:t>As a leader you need to fully support the use of the checks.  You need to set the expectation for your workforce to use them.  You need to commend crews who are using them correct</w:t>
            </w:r>
            <w:r w:rsidR="00F13741">
              <w:t>ly</w:t>
            </w:r>
            <w:r w:rsidRPr="4FD9D785">
              <w:t xml:space="preserve"> and share th</w:t>
            </w:r>
            <w:r w:rsidR="00F13741">
              <w:t xml:space="preserve">e success </w:t>
            </w:r>
            <w:r w:rsidRPr="4FD9D785">
              <w:t>story of when missing safeguards/controls are found. They can feel duplicative to some workers who might have been through a Permit To Work and/or Job Safety Analysis.  You need to reinforce to your workers that th</w:t>
            </w:r>
            <w:r w:rsidR="00C535EE">
              <w:t>is</w:t>
            </w:r>
            <w:r w:rsidRPr="4FD9D785">
              <w:t xml:space="preserve"> one final check is worth their time to assure they go home that day to their families.  </w:t>
            </w:r>
          </w:p>
        </w:tc>
      </w:tr>
    </w:tbl>
    <w:p w14:paraId="0A905578" w14:textId="77777777" w:rsidR="00927863" w:rsidRPr="00927863" w:rsidRDefault="00927863" w:rsidP="00927863"/>
    <w:sectPr w:rsidR="00927863" w:rsidRPr="00927863" w:rsidSect="00D840FC">
      <w:footerReference w:type="default" r:id="rId11"/>
      <w:pgSz w:w="11906" w:h="16838"/>
      <w:pgMar w:top="1440" w:right="1985"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AACE" w14:textId="77777777" w:rsidR="0000344F" w:rsidRDefault="0000344F" w:rsidP="00A70CCA">
      <w:r>
        <w:separator/>
      </w:r>
    </w:p>
  </w:endnote>
  <w:endnote w:type="continuationSeparator" w:id="0">
    <w:p w14:paraId="3270792F" w14:textId="77777777" w:rsidR="0000344F" w:rsidRDefault="0000344F" w:rsidP="00A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D16D" w14:textId="41AA9A2B" w:rsidR="00EB690F" w:rsidRDefault="0000344F" w:rsidP="001815D1">
    <w:pPr>
      <w:pStyle w:val="Footer"/>
    </w:pPr>
    <w:sdt>
      <w:sdtPr>
        <w:id w:val="2134674521"/>
        <w:docPartObj>
          <w:docPartGallery w:val="Page Numbers (Bottom of Page)"/>
          <w:docPartUnique/>
        </w:docPartObj>
      </w:sdtPr>
      <w:sdtEndPr>
        <w:rPr>
          <w:noProof/>
        </w:rPr>
      </w:sdtEndPr>
      <w:sdtContent>
        <w:r w:rsidR="00EB690F" w:rsidRPr="00EB690F">
          <w:fldChar w:fldCharType="begin"/>
        </w:r>
        <w:r w:rsidR="00EB690F" w:rsidRPr="00EB690F">
          <w:instrText xml:space="preserve"> PAGE   \* MERGEFORMAT </w:instrText>
        </w:r>
        <w:r w:rsidR="00EB690F" w:rsidRPr="00EB690F">
          <w:fldChar w:fldCharType="separate"/>
        </w:r>
        <w:r w:rsidR="009C58A4">
          <w:rPr>
            <w:noProof/>
          </w:rPr>
          <w:t>1</w:t>
        </w:r>
        <w:r w:rsidR="00EB690F" w:rsidRPr="00EB690F">
          <w:rPr>
            <w:noProof/>
          </w:rPr>
          <w:fldChar w:fldCharType="end"/>
        </w:r>
        <w:r w:rsidR="00EB690F" w:rsidRPr="00EB690F">
          <w:rPr>
            <w:noProof/>
          </w:rPr>
          <w:t xml:space="preserve"> - </w:t>
        </w:r>
        <w:sdt>
          <w:sdtPr>
            <w:rPr>
              <w:noProof/>
              <w:sz w:val="18"/>
              <w:szCs w:val="18"/>
            </w:rPr>
            <w:alias w:val="Title"/>
            <w:tag w:val=""/>
            <w:id w:val="-716888125"/>
            <w:dataBinding w:prefixMappings="xmlns:ns0='http://purl.org/dc/elements/1.1/' xmlns:ns1='http://schemas.openxmlformats.org/package/2006/metadata/core-properties' " w:xpath="/ns1:coreProperties[1]/ns0:title[1]" w:storeItemID="{6C3C8BC8-F283-45AE-878A-BAB7291924A1}"/>
            <w:text/>
          </w:sdtPr>
          <w:sdtContent>
            <w:r w:rsidR="00BC34E3" w:rsidRPr="00E41AA5">
              <w:rPr>
                <w:noProof/>
                <w:sz w:val="18"/>
                <w:szCs w:val="18"/>
              </w:rPr>
              <w:t>Elevator speech template and suggested script for the IOGP Start-Work Checks</w:t>
            </w:r>
            <w:r w:rsidR="00950E64" w:rsidRPr="00E41AA5">
              <w:rPr>
                <w:noProof/>
                <w:sz w:val="18"/>
                <w:szCs w:val="18"/>
              </w:rPr>
              <w:t xml:space="preserve"> </w:t>
            </w:r>
            <w:r w:rsidR="00E41AA5" w:rsidRPr="00E41AA5">
              <w:rPr>
                <w:noProof/>
                <w:sz w:val="18"/>
                <w:szCs w:val="18"/>
              </w:rPr>
              <w:t>–</w:t>
            </w:r>
            <w:r w:rsidR="00950E64" w:rsidRPr="00E41AA5">
              <w:rPr>
                <w:noProof/>
                <w:sz w:val="18"/>
                <w:szCs w:val="18"/>
              </w:rPr>
              <w:t xml:space="preserve"> </w:t>
            </w:r>
            <w:r w:rsidR="00E41AA5" w:rsidRPr="00E41AA5">
              <w:rPr>
                <w:noProof/>
                <w:sz w:val="18"/>
                <w:szCs w:val="18"/>
              </w:rPr>
              <w:t>08 December 2021</w:t>
            </w:r>
          </w:sdtContent>
        </w:sdt>
      </w:sdtContent>
    </w:sdt>
    <w:r w:rsidR="001815D1">
      <w:tab/>
    </w:r>
    <w:r w:rsidR="001815D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EFE0" w14:textId="77777777" w:rsidR="0000344F" w:rsidRDefault="0000344F" w:rsidP="00A70CCA">
      <w:r>
        <w:separator/>
      </w:r>
    </w:p>
  </w:footnote>
  <w:footnote w:type="continuationSeparator" w:id="0">
    <w:p w14:paraId="08D72E24" w14:textId="77777777" w:rsidR="0000344F" w:rsidRDefault="0000344F" w:rsidP="00A7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E00"/>
    <w:multiLevelType w:val="hybridMultilevel"/>
    <w:tmpl w:val="95F2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91B84"/>
    <w:multiLevelType w:val="hybridMultilevel"/>
    <w:tmpl w:val="9708A37E"/>
    <w:lvl w:ilvl="0" w:tplc="C68EE5EC">
      <w:start w:val="1"/>
      <w:numFmt w:val="bullet"/>
      <w:pStyle w:val="BulletLevel1"/>
      <w:lvlText w:val=""/>
      <w:lvlJc w:val="left"/>
      <w:pPr>
        <w:ind w:left="720" w:hanging="360"/>
      </w:pPr>
      <w:rPr>
        <w:rFonts w:ascii="Wingdings" w:hAnsi="Wingdings" w:hint="default"/>
        <w:color w:val="000000" w:themeColor="text1"/>
        <w:sz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0562"/>
    <w:multiLevelType w:val="hybridMultilevel"/>
    <w:tmpl w:val="5622E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85917"/>
    <w:multiLevelType w:val="hybridMultilevel"/>
    <w:tmpl w:val="DB7A5232"/>
    <w:lvl w:ilvl="0" w:tplc="CEB2FB46">
      <w:start w:val="1"/>
      <w:numFmt w:val="bullet"/>
      <w:pStyle w:val="Lis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1D507B"/>
    <w:multiLevelType w:val="hybridMultilevel"/>
    <w:tmpl w:val="CA06D480"/>
    <w:lvl w:ilvl="0" w:tplc="E822DC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164D0"/>
    <w:multiLevelType w:val="hybridMultilevel"/>
    <w:tmpl w:val="BC86DC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B0A775B"/>
    <w:multiLevelType w:val="hybridMultilevel"/>
    <w:tmpl w:val="F59A9536"/>
    <w:lvl w:ilvl="0" w:tplc="B65C7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769B2"/>
    <w:multiLevelType w:val="hybridMultilevel"/>
    <w:tmpl w:val="343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C0A80"/>
    <w:multiLevelType w:val="hybridMultilevel"/>
    <w:tmpl w:val="18EA3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B1FA5"/>
    <w:multiLevelType w:val="hybridMultilevel"/>
    <w:tmpl w:val="484C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A577A"/>
    <w:multiLevelType w:val="hybridMultilevel"/>
    <w:tmpl w:val="70F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72055"/>
    <w:multiLevelType w:val="hybridMultilevel"/>
    <w:tmpl w:val="30EC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535DB"/>
    <w:multiLevelType w:val="hybridMultilevel"/>
    <w:tmpl w:val="C7E6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62433"/>
    <w:multiLevelType w:val="hybridMultilevel"/>
    <w:tmpl w:val="BDAA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03145"/>
    <w:multiLevelType w:val="hybridMultilevel"/>
    <w:tmpl w:val="C2248FDA"/>
    <w:lvl w:ilvl="0" w:tplc="4AEE0E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F0781"/>
    <w:multiLevelType w:val="hybridMultilevel"/>
    <w:tmpl w:val="07B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5645D"/>
    <w:multiLevelType w:val="hybridMultilevel"/>
    <w:tmpl w:val="41967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F3DA1"/>
    <w:multiLevelType w:val="hybridMultilevel"/>
    <w:tmpl w:val="1CDEEE54"/>
    <w:lvl w:ilvl="0" w:tplc="FE06DDFE">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745419F0"/>
    <w:multiLevelType w:val="hybridMultilevel"/>
    <w:tmpl w:val="82FEC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AF4C08"/>
    <w:multiLevelType w:val="hybridMultilevel"/>
    <w:tmpl w:val="1A4E93C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9"/>
  </w:num>
  <w:num w:numId="2">
    <w:abstractNumId w:val="11"/>
  </w:num>
  <w:num w:numId="3">
    <w:abstractNumId w:val="0"/>
  </w:num>
  <w:num w:numId="4">
    <w:abstractNumId w:val="2"/>
  </w:num>
  <w:num w:numId="5">
    <w:abstractNumId w:val="15"/>
  </w:num>
  <w:num w:numId="6">
    <w:abstractNumId w:val="7"/>
  </w:num>
  <w:num w:numId="7">
    <w:abstractNumId w:val="9"/>
  </w:num>
  <w:num w:numId="8">
    <w:abstractNumId w:val="18"/>
  </w:num>
  <w:num w:numId="9">
    <w:abstractNumId w:val="13"/>
  </w:num>
  <w:num w:numId="10">
    <w:abstractNumId w:val="10"/>
  </w:num>
  <w:num w:numId="11">
    <w:abstractNumId w:val="8"/>
  </w:num>
  <w:num w:numId="12">
    <w:abstractNumId w:val="4"/>
  </w:num>
  <w:num w:numId="13">
    <w:abstractNumId w:val="17"/>
  </w:num>
  <w:num w:numId="14">
    <w:abstractNumId w:val="14"/>
  </w:num>
  <w:num w:numId="15">
    <w:abstractNumId w:val="6"/>
  </w:num>
  <w:num w:numId="16">
    <w:abstractNumId w:val="16"/>
  </w:num>
  <w:num w:numId="17">
    <w:abstractNumId w:val="3"/>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B6"/>
    <w:rsid w:val="00000ECD"/>
    <w:rsid w:val="0000261C"/>
    <w:rsid w:val="0000344F"/>
    <w:rsid w:val="00004020"/>
    <w:rsid w:val="000070B6"/>
    <w:rsid w:val="00012615"/>
    <w:rsid w:val="0001733F"/>
    <w:rsid w:val="0002275D"/>
    <w:rsid w:val="00023DB3"/>
    <w:rsid w:val="000260B6"/>
    <w:rsid w:val="000355E0"/>
    <w:rsid w:val="00036E3A"/>
    <w:rsid w:val="00044191"/>
    <w:rsid w:val="00044504"/>
    <w:rsid w:val="00045338"/>
    <w:rsid w:val="000460A2"/>
    <w:rsid w:val="0004675A"/>
    <w:rsid w:val="0005640F"/>
    <w:rsid w:val="00057BC8"/>
    <w:rsid w:val="000604FD"/>
    <w:rsid w:val="00063293"/>
    <w:rsid w:val="00063F4D"/>
    <w:rsid w:val="00071004"/>
    <w:rsid w:val="0007370D"/>
    <w:rsid w:val="00073F39"/>
    <w:rsid w:val="0008033B"/>
    <w:rsid w:val="00083CCC"/>
    <w:rsid w:val="0009043E"/>
    <w:rsid w:val="00093773"/>
    <w:rsid w:val="000A0A72"/>
    <w:rsid w:val="000A4980"/>
    <w:rsid w:val="000A4D56"/>
    <w:rsid w:val="000A52FA"/>
    <w:rsid w:val="000A56C9"/>
    <w:rsid w:val="000A7F53"/>
    <w:rsid w:val="000B1361"/>
    <w:rsid w:val="000B7855"/>
    <w:rsid w:val="000C01CC"/>
    <w:rsid w:val="000D32F6"/>
    <w:rsid w:val="000D481A"/>
    <w:rsid w:val="000D6A5B"/>
    <w:rsid w:val="000D7341"/>
    <w:rsid w:val="000E15F5"/>
    <w:rsid w:val="000E3AED"/>
    <w:rsid w:val="000E5E4A"/>
    <w:rsid w:val="000E69BD"/>
    <w:rsid w:val="000F04EE"/>
    <w:rsid w:val="000F6D3E"/>
    <w:rsid w:val="00100B62"/>
    <w:rsid w:val="001022B4"/>
    <w:rsid w:val="00106858"/>
    <w:rsid w:val="00107170"/>
    <w:rsid w:val="00113841"/>
    <w:rsid w:val="00113D39"/>
    <w:rsid w:val="0011705D"/>
    <w:rsid w:val="00121D9E"/>
    <w:rsid w:val="00125F3B"/>
    <w:rsid w:val="001272B6"/>
    <w:rsid w:val="00127C41"/>
    <w:rsid w:val="00130297"/>
    <w:rsid w:val="001311EE"/>
    <w:rsid w:val="00133052"/>
    <w:rsid w:val="00133468"/>
    <w:rsid w:val="0013461A"/>
    <w:rsid w:val="001374BA"/>
    <w:rsid w:val="00143211"/>
    <w:rsid w:val="00143311"/>
    <w:rsid w:val="00150A5B"/>
    <w:rsid w:val="001600E5"/>
    <w:rsid w:val="00163C8E"/>
    <w:rsid w:val="00164840"/>
    <w:rsid w:val="001662F9"/>
    <w:rsid w:val="001703BE"/>
    <w:rsid w:val="0017384B"/>
    <w:rsid w:val="001739DD"/>
    <w:rsid w:val="001754CD"/>
    <w:rsid w:val="0017590C"/>
    <w:rsid w:val="00176022"/>
    <w:rsid w:val="0017682F"/>
    <w:rsid w:val="00181177"/>
    <w:rsid w:val="00181414"/>
    <w:rsid w:val="001815D1"/>
    <w:rsid w:val="00182679"/>
    <w:rsid w:val="00182EE3"/>
    <w:rsid w:val="00183DA6"/>
    <w:rsid w:val="00186885"/>
    <w:rsid w:val="0019016E"/>
    <w:rsid w:val="001914BA"/>
    <w:rsid w:val="00194957"/>
    <w:rsid w:val="00195E01"/>
    <w:rsid w:val="00197FF7"/>
    <w:rsid w:val="001A273A"/>
    <w:rsid w:val="001A4C03"/>
    <w:rsid w:val="001A56D1"/>
    <w:rsid w:val="001B02BE"/>
    <w:rsid w:val="001B45D1"/>
    <w:rsid w:val="001C2DB9"/>
    <w:rsid w:val="001C3FF7"/>
    <w:rsid w:val="001C64A7"/>
    <w:rsid w:val="001D435F"/>
    <w:rsid w:val="001E1CD7"/>
    <w:rsid w:val="001E3D10"/>
    <w:rsid w:val="001E3F73"/>
    <w:rsid w:val="001E5D45"/>
    <w:rsid w:val="001F047E"/>
    <w:rsid w:val="001F288E"/>
    <w:rsid w:val="001F6C04"/>
    <w:rsid w:val="001F6DFF"/>
    <w:rsid w:val="001F6F8F"/>
    <w:rsid w:val="001F73A3"/>
    <w:rsid w:val="00201490"/>
    <w:rsid w:val="00201F2E"/>
    <w:rsid w:val="00211FDA"/>
    <w:rsid w:val="00215361"/>
    <w:rsid w:val="00217F09"/>
    <w:rsid w:val="00220167"/>
    <w:rsid w:val="00221356"/>
    <w:rsid w:val="002257C3"/>
    <w:rsid w:val="002308B7"/>
    <w:rsid w:val="00231851"/>
    <w:rsid w:val="0023562B"/>
    <w:rsid w:val="00236FC6"/>
    <w:rsid w:val="00243934"/>
    <w:rsid w:val="002454C3"/>
    <w:rsid w:val="0025490B"/>
    <w:rsid w:val="0025677E"/>
    <w:rsid w:val="00261D4B"/>
    <w:rsid w:val="00263B12"/>
    <w:rsid w:val="00264B60"/>
    <w:rsid w:val="002671B2"/>
    <w:rsid w:val="00271492"/>
    <w:rsid w:val="00272E23"/>
    <w:rsid w:val="002739FA"/>
    <w:rsid w:val="00274837"/>
    <w:rsid w:val="00275841"/>
    <w:rsid w:val="00276468"/>
    <w:rsid w:val="0028032F"/>
    <w:rsid w:val="00285A63"/>
    <w:rsid w:val="00285D53"/>
    <w:rsid w:val="00296E50"/>
    <w:rsid w:val="002A5C8B"/>
    <w:rsid w:val="002B4B43"/>
    <w:rsid w:val="002C176A"/>
    <w:rsid w:val="002C4672"/>
    <w:rsid w:val="002C4E2A"/>
    <w:rsid w:val="002C62AD"/>
    <w:rsid w:val="002D05E0"/>
    <w:rsid w:val="002E0E50"/>
    <w:rsid w:val="002E2554"/>
    <w:rsid w:val="002E51FA"/>
    <w:rsid w:val="002F0B88"/>
    <w:rsid w:val="002F1DB7"/>
    <w:rsid w:val="002F56FF"/>
    <w:rsid w:val="0030151E"/>
    <w:rsid w:val="00302779"/>
    <w:rsid w:val="00302F3D"/>
    <w:rsid w:val="00305D2A"/>
    <w:rsid w:val="0031229C"/>
    <w:rsid w:val="00312B73"/>
    <w:rsid w:val="003206F2"/>
    <w:rsid w:val="00321509"/>
    <w:rsid w:val="00326A32"/>
    <w:rsid w:val="0033755B"/>
    <w:rsid w:val="00345140"/>
    <w:rsid w:val="00347757"/>
    <w:rsid w:val="00357382"/>
    <w:rsid w:val="00361EC6"/>
    <w:rsid w:val="0036240F"/>
    <w:rsid w:val="003635F8"/>
    <w:rsid w:val="003642EF"/>
    <w:rsid w:val="0036572F"/>
    <w:rsid w:val="003659A7"/>
    <w:rsid w:val="00367BD9"/>
    <w:rsid w:val="003700E7"/>
    <w:rsid w:val="003702EB"/>
    <w:rsid w:val="00374FBC"/>
    <w:rsid w:val="00375410"/>
    <w:rsid w:val="00376680"/>
    <w:rsid w:val="003823A5"/>
    <w:rsid w:val="003937CD"/>
    <w:rsid w:val="00393A90"/>
    <w:rsid w:val="00393F40"/>
    <w:rsid w:val="003945BA"/>
    <w:rsid w:val="003A135F"/>
    <w:rsid w:val="003A3C64"/>
    <w:rsid w:val="003A45F8"/>
    <w:rsid w:val="003B2486"/>
    <w:rsid w:val="003B2AEA"/>
    <w:rsid w:val="003B4D69"/>
    <w:rsid w:val="003B558F"/>
    <w:rsid w:val="003B6CC1"/>
    <w:rsid w:val="003C16AA"/>
    <w:rsid w:val="003C1E4F"/>
    <w:rsid w:val="003C5A33"/>
    <w:rsid w:val="003D2181"/>
    <w:rsid w:val="003D62AC"/>
    <w:rsid w:val="003E3D32"/>
    <w:rsid w:val="003E71C6"/>
    <w:rsid w:val="003F1B51"/>
    <w:rsid w:val="003F4F4D"/>
    <w:rsid w:val="003F58FD"/>
    <w:rsid w:val="004010F8"/>
    <w:rsid w:val="00401A81"/>
    <w:rsid w:val="00410B60"/>
    <w:rsid w:val="004113AE"/>
    <w:rsid w:val="00417198"/>
    <w:rsid w:val="00421229"/>
    <w:rsid w:val="00421D89"/>
    <w:rsid w:val="0042471D"/>
    <w:rsid w:val="00431178"/>
    <w:rsid w:val="00433F9A"/>
    <w:rsid w:val="00435C1C"/>
    <w:rsid w:val="00436F84"/>
    <w:rsid w:val="00440B58"/>
    <w:rsid w:val="00451310"/>
    <w:rsid w:val="0045169F"/>
    <w:rsid w:val="00451FDC"/>
    <w:rsid w:val="0045550D"/>
    <w:rsid w:val="00465D12"/>
    <w:rsid w:val="0046642B"/>
    <w:rsid w:val="00467D39"/>
    <w:rsid w:val="00471265"/>
    <w:rsid w:val="0047380F"/>
    <w:rsid w:val="00474EC6"/>
    <w:rsid w:val="004776C0"/>
    <w:rsid w:val="0047796A"/>
    <w:rsid w:val="00480F74"/>
    <w:rsid w:val="004818AD"/>
    <w:rsid w:val="00483232"/>
    <w:rsid w:val="004838C0"/>
    <w:rsid w:val="00485E5C"/>
    <w:rsid w:val="00486423"/>
    <w:rsid w:val="004932BD"/>
    <w:rsid w:val="00494C60"/>
    <w:rsid w:val="00497BCD"/>
    <w:rsid w:val="004A13CE"/>
    <w:rsid w:val="004A3796"/>
    <w:rsid w:val="004A5B20"/>
    <w:rsid w:val="004A7636"/>
    <w:rsid w:val="004A78FC"/>
    <w:rsid w:val="004B330A"/>
    <w:rsid w:val="004B59A5"/>
    <w:rsid w:val="004B5F27"/>
    <w:rsid w:val="004C023F"/>
    <w:rsid w:val="004C1E19"/>
    <w:rsid w:val="004C20D2"/>
    <w:rsid w:val="004C2960"/>
    <w:rsid w:val="004D01EA"/>
    <w:rsid w:val="004D1890"/>
    <w:rsid w:val="004D7F4B"/>
    <w:rsid w:val="004E5588"/>
    <w:rsid w:val="004E6FC3"/>
    <w:rsid w:val="004E76D6"/>
    <w:rsid w:val="004F0F27"/>
    <w:rsid w:val="004F47E0"/>
    <w:rsid w:val="004F7D49"/>
    <w:rsid w:val="0050442E"/>
    <w:rsid w:val="00510E5E"/>
    <w:rsid w:val="005124AA"/>
    <w:rsid w:val="0051403C"/>
    <w:rsid w:val="00514416"/>
    <w:rsid w:val="00517A24"/>
    <w:rsid w:val="00524FC6"/>
    <w:rsid w:val="00526E8B"/>
    <w:rsid w:val="00531E8B"/>
    <w:rsid w:val="00543A7D"/>
    <w:rsid w:val="005450AE"/>
    <w:rsid w:val="00546A25"/>
    <w:rsid w:val="00555A95"/>
    <w:rsid w:val="005571B9"/>
    <w:rsid w:val="00561AAF"/>
    <w:rsid w:val="005724FA"/>
    <w:rsid w:val="00574203"/>
    <w:rsid w:val="00575948"/>
    <w:rsid w:val="00582D5F"/>
    <w:rsid w:val="00584113"/>
    <w:rsid w:val="0058558F"/>
    <w:rsid w:val="00591021"/>
    <w:rsid w:val="00594255"/>
    <w:rsid w:val="005962FA"/>
    <w:rsid w:val="005A14CA"/>
    <w:rsid w:val="005A1E6F"/>
    <w:rsid w:val="005A4313"/>
    <w:rsid w:val="005A49E6"/>
    <w:rsid w:val="005A7BC7"/>
    <w:rsid w:val="005B55E7"/>
    <w:rsid w:val="005B638C"/>
    <w:rsid w:val="005B7172"/>
    <w:rsid w:val="005C18ED"/>
    <w:rsid w:val="005C2165"/>
    <w:rsid w:val="005C32AB"/>
    <w:rsid w:val="005C76CC"/>
    <w:rsid w:val="005D1DFD"/>
    <w:rsid w:val="005D2B36"/>
    <w:rsid w:val="005D370B"/>
    <w:rsid w:val="005D37FC"/>
    <w:rsid w:val="005D5AFA"/>
    <w:rsid w:val="005D63DD"/>
    <w:rsid w:val="005E33FD"/>
    <w:rsid w:val="005E4302"/>
    <w:rsid w:val="005E5F5F"/>
    <w:rsid w:val="005E6E98"/>
    <w:rsid w:val="005F04B0"/>
    <w:rsid w:val="005F269D"/>
    <w:rsid w:val="005F3DFB"/>
    <w:rsid w:val="0060019F"/>
    <w:rsid w:val="00600D31"/>
    <w:rsid w:val="00602073"/>
    <w:rsid w:val="00602879"/>
    <w:rsid w:val="00602F3B"/>
    <w:rsid w:val="00607568"/>
    <w:rsid w:val="006113F0"/>
    <w:rsid w:val="006143C4"/>
    <w:rsid w:val="006165FD"/>
    <w:rsid w:val="006226E8"/>
    <w:rsid w:val="006230E0"/>
    <w:rsid w:val="006237EA"/>
    <w:rsid w:val="0062581B"/>
    <w:rsid w:val="00633C4D"/>
    <w:rsid w:val="00635CD1"/>
    <w:rsid w:val="00635DF0"/>
    <w:rsid w:val="00643501"/>
    <w:rsid w:val="0064357A"/>
    <w:rsid w:val="0064473E"/>
    <w:rsid w:val="00645B4F"/>
    <w:rsid w:val="00651890"/>
    <w:rsid w:val="0065339E"/>
    <w:rsid w:val="00653DA4"/>
    <w:rsid w:val="00665BC7"/>
    <w:rsid w:val="00667E6B"/>
    <w:rsid w:val="00670748"/>
    <w:rsid w:val="00671734"/>
    <w:rsid w:val="006904DE"/>
    <w:rsid w:val="00692C13"/>
    <w:rsid w:val="00693273"/>
    <w:rsid w:val="00695F32"/>
    <w:rsid w:val="00696E55"/>
    <w:rsid w:val="006A045B"/>
    <w:rsid w:val="006A2C1D"/>
    <w:rsid w:val="006A604A"/>
    <w:rsid w:val="006B076E"/>
    <w:rsid w:val="006B24AF"/>
    <w:rsid w:val="006B25AB"/>
    <w:rsid w:val="006B2B01"/>
    <w:rsid w:val="006C0A04"/>
    <w:rsid w:val="006C5AC0"/>
    <w:rsid w:val="006C6BBB"/>
    <w:rsid w:val="006C7181"/>
    <w:rsid w:val="006D161F"/>
    <w:rsid w:val="006D2108"/>
    <w:rsid w:val="006D51A9"/>
    <w:rsid w:val="006F14DA"/>
    <w:rsid w:val="006F5A0A"/>
    <w:rsid w:val="00700646"/>
    <w:rsid w:val="00700691"/>
    <w:rsid w:val="007057DC"/>
    <w:rsid w:val="00706E6A"/>
    <w:rsid w:val="00710664"/>
    <w:rsid w:val="0071212C"/>
    <w:rsid w:val="00713B76"/>
    <w:rsid w:val="007219CF"/>
    <w:rsid w:val="00725719"/>
    <w:rsid w:val="00726F61"/>
    <w:rsid w:val="00732777"/>
    <w:rsid w:val="007342E2"/>
    <w:rsid w:val="0073561C"/>
    <w:rsid w:val="0073728A"/>
    <w:rsid w:val="00737E6C"/>
    <w:rsid w:val="0074658F"/>
    <w:rsid w:val="00746698"/>
    <w:rsid w:val="007466C2"/>
    <w:rsid w:val="0074725F"/>
    <w:rsid w:val="0075064B"/>
    <w:rsid w:val="00752D66"/>
    <w:rsid w:val="007542D4"/>
    <w:rsid w:val="00754338"/>
    <w:rsid w:val="0075749C"/>
    <w:rsid w:val="00762080"/>
    <w:rsid w:val="00763A9C"/>
    <w:rsid w:val="00764CF5"/>
    <w:rsid w:val="00771421"/>
    <w:rsid w:val="007749D1"/>
    <w:rsid w:val="007802F1"/>
    <w:rsid w:val="007808EF"/>
    <w:rsid w:val="00782C84"/>
    <w:rsid w:val="00786486"/>
    <w:rsid w:val="00787C3F"/>
    <w:rsid w:val="00797E71"/>
    <w:rsid w:val="007A104F"/>
    <w:rsid w:val="007A2011"/>
    <w:rsid w:val="007A42FB"/>
    <w:rsid w:val="007A4F14"/>
    <w:rsid w:val="007B1D66"/>
    <w:rsid w:val="007B7C67"/>
    <w:rsid w:val="007C176E"/>
    <w:rsid w:val="007C7726"/>
    <w:rsid w:val="007D2698"/>
    <w:rsid w:val="007D2A7A"/>
    <w:rsid w:val="007D395C"/>
    <w:rsid w:val="007E5266"/>
    <w:rsid w:val="007E707F"/>
    <w:rsid w:val="007F38E3"/>
    <w:rsid w:val="007F444B"/>
    <w:rsid w:val="007F76B4"/>
    <w:rsid w:val="00802604"/>
    <w:rsid w:val="00803C6F"/>
    <w:rsid w:val="00811FD5"/>
    <w:rsid w:val="00812FE5"/>
    <w:rsid w:val="008163DE"/>
    <w:rsid w:val="00820624"/>
    <w:rsid w:val="00820738"/>
    <w:rsid w:val="00820F05"/>
    <w:rsid w:val="00821B47"/>
    <w:rsid w:val="00822DFA"/>
    <w:rsid w:val="00826C6E"/>
    <w:rsid w:val="00827632"/>
    <w:rsid w:val="00831D19"/>
    <w:rsid w:val="008338BE"/>
    <w:rsid w:val="00842560"/>
    <w:rsid w:val="008427F4"/>
    <w:rsid w:val="008452EC"/>
    <w:rsid w:val="00852659"/>
    <w:rsid w:val="008548B4"/>
    <w:rsid w:val="008564F0"/>
    <w:rsid w:val="00857061"/>
    <w:rsid w:val="00865989"/>
    <w:rsid w:val="00866BB1"/>
    <w:rsid w:val="00872911"/>
    <w:rsid w:val="00876E34"/>
    <w:rsid w:val="00880AB9"/>
    <w:rsid w:val="00880CC2"/>
    <w:rsid w:val="008812F7"/>
    <w:rsid w:val="00882433"/>
    <w:rsid w:val="00884176"/>
    <w:rsid w:val="008862B4"/>
    <w:rsid w:val="00886A83"/>
    <w:rsid w:val="00890B9B"/>
    <w:rsid w:val="00892389"/>
    <w:rsid w:val="00896DD7"/>
    <w:rsid w:val="008A0BC2"/>
    <w:rsid w:val="008A1209"/>
    <w:rsid w:val="008A18EC"/>
    <w:rsid w:val="008A3D0B"/>
    <w:rsid w:val="008B59C6"/>
    <w:rsid w:val="008B76FF"/>
    <w:rsid w:val="008C0869"/>
    <w:rsid w:val="008C2209"/>
    <w:rsid w:val="008C48AB"/>
    <w:rsid w:val="008C6B6B"/>
    <w:rsid w:val="008C7628"/>
    <w:rsid w:val="008D2CA4"/>
    <w:rsid w:val="008D68CD"/>
    <w:rsid w:val="00902F8E"/>
    <w:rsid w:val="00903CF0"/>
    <w:rsid w:val="00907A50"/>
    <w:rsid w:val="00910B96"/>
    <w:rsid w:val="00910DFC"/>
    <w:rsid w:val="00911B9F"/>
    <w:rsid w:val="00911C40"/>
    <w:rsid w:val="00911EA0"/>
    <w:rsid w:val="00912809"/>
    <w:rsid w:val="00914F80"/>
    <w:rsid w:val="00921631"/>
    <w:rsid w:val="0092210B"/>
    <w:rsid w:val="0092569C"/>
    <w:rsid w:val="00927863"/>
    <w:rsid w:val="0093085D"/>
    <w:rsid w:val="00933164"/>
    <w:rsid w:val="00933799"/>
    <w:rsid w:val="009377F7"/>
    <w:rsid w:val="009424D9"/>
    <w:rsid w:val="00944A74"/>
    <w:rsid w:val="00946A4B"/>
    <w:rsid w:val="00950E64"/>
    <w:rsid w:val="00952E0D"/>
    <w:rsid w:val="009555B3"/>
    <w:rsid w:val="009563DD"/>
    <w:rsid w:val="00960468"/>
    <w:rsid w:val="009648AC"/>
    <w:rsid w:val="00973297"/>
    <w:rsid w:val="00974A4D"/>
    <w:rsid w:val="00976FD3"/>
    <w:rsid w:val="00977A24"/>
    <w:rsid w:val="009829D3"/>
    <w:rsid w:val="009854F7"/>
    <w:rsid w:val="00985BFB"/>
    <w:rsid w:val="00985F75"/>
    <w:rsid w:val="00986D39"/>
    <w:rsid w:val="00995055"/>
    <w:rsid w:val="009A3AD9"/>
    <w:rsid w:val="009A405B"/>
    <w:rsid w:val="009A5719"/>
    <w:rsid w:val="009B1BFD"/>
    <w:rsid w:val="009B4C19"/>
    <w:rsid w:val="009B6232"/>
    <w:rsid w:val="009B70F3"/>
    <w:rsid w:val="009C3596"/>
    <w:rsid w:val="009C480F"/>
    <w:rsid w:val="009C58A4"/>
    <w:rsid w:val="009D1335"/>
    <w:rsid w:val="009D32DC"/>
    <w:rsid w:val="009E0023"/>
    <w:rsid w:val="009E0B40"/>
    <w:rsid w:val="009E44A6"/>
    <w:rsid w:val="009E5D1B"/>
    <w:rsid w:val="009E645D"/>
    <w:rsid w:val="009F605D"/>
    <w:rsid w:val="009F676B"/>
    <w:rsid w:val="009F6C1F"/>
    <w:rsid w:val="009F7BC4"/>
    <w:rsid w:val="00A1111B"/>
    <w:rsid w:val="00A12E1B"/>
    <w:rsid w:val="00A206FF"/>
    <w:rsid w:val="00A2346D"/>
    <w:rsid w:val="00A271A7"/>
    <w:rsid w:val="00A31DFC"/>
    <w:rsid w:val="00A31F3E"/>
    <w:rsid w:val="00A35460"/>
    <w:rsid w:val="00A4657D"/>
    <w:rsid w:val="00A47889"/>
    <w:rsid w:val="00A519E7"/>
    <w:rsid w:val="00A54243"/>
    <w:rsid w:val="00A55733"/>
    <w:rsid w:val="00A55BC3"/>
    <w:rsid w:val="00A56C8E"/>
    <w:rsid w:val="00A60608"/>
    <w:rsid w:val="00A65454"/>
    <w:rsid w:val="00A70CCA"/>
    <w:rsid w:val="00A71CAB"/>
    <w:rsid w:val="00A73A96"/>
    <w:rsid w:val="00A811FA"/>
    <w:rsid w:val="00A81536"/>
    <w:rsid w:val="00A83DE4"/>
    <w:rsid w:val="00A86DC9"/>
    <w:rsid w:val="00A86E95"/>
    <w:rsid w:val="00A940A8"/>
    <w:rsid w:val="00A9744A"/>
    <w:rsid w:val="00AA0783"/>
    <w:rsid w:val="00AA4254"/>
    <w:rsid w:val="00AA6D29"/>
    <w:rsid w:val="00AA7063"/>
    <w:rsid w:val="00AB1CE6"/>
    <w:rsid w:val="00AB35E4"/>
    <w:rsid w:val="00AB45A4"/>
    <w:rsid w:val="00AB4E24"/>
    <w:rsid w:val="00AB66BE"/>
    <w:rsid w:val="00AB6770"/>
    <w:rsid w:val="00AC0AFE"/>
    <w:rsid w:val="00AC33C7"/>
    <w:rsid w:val="00AC3D87"/>
    <w:rsid w:val="00AC4C76"/>
    <w:rsid w:val="00AD12A0"/>
    <w:rsid w:val="00AD422C"/>
    <w:rsid w:val="00AD471E"/>
    <w:rsid w:val="00AD6170"/>
    <w:rsid w:val="00AD688C"/>
    <w:rsid w:val="00AD7661"/>
    <w:rsid w:val="00AE0375"/>
    <w:rsid w:val="00AE184A"/>
    <w:rsid w:val="00AE3AE2"/>
    <w:rsid w:val="00AF1155"/>
    <w:rsid w:val="00AF1DA3"/>
    <w:rsid w:val="00AF211D"/>
    <w:rsid w:val="00AF24C7"/>
    <w:rsid w:val="00AF3012"/>
    <w:rsid w:val="00AF5689"/>
    <w:rsid w:val="00B06A16"/>
    <w:rsid w:val="00B07569"/>
    <w:rsid w:val="00B135C5"/>
    <w:rsid w:val="00B139D8"/>
    <w:rsid w:val="00B13E2F"/>
    <w:rsid w:val="00B257DE"/>
    <w:rsid w:val="00B30905"/>
    <w:rsid w:val="00B342FA"/>
    <w:rsid w:val="00B34308"/>
    <w:rsid w:val="00B37E1F"/>
    <w:rsid w:val="00B43650"/>
    <w:rsid w:val="00B4524D"/>
    <w:rsid w:val="00B52E37"/>
    <w:rsid w:val="00B56794"/>
    <w:rsid w:val="00B61C92"/>
    <w:rsid w:val="00B64967"/>
    <w:rsid w:val="00B65378"/>
    <w:rsid w:val="00B65C86"/>
    <w:rsid w:val="00B6601D"/>
    <w:rsid w:val="00B71FC4"/>
    <w:rsid w:val="00B74539"/>
    <w:rsid w:val="00B74BA7"/>
    <w:rsid w:val="00B8759D"/>
    <w:rsid w:val="00B915B0"/>
    <w:rsid w:val="00B956F7"/>
    <w:rsid w:val="00B9583E"/>
    <w:rsid w:val="00B95B1E"/>
    <w:rsid w:val="00B9654E"/>
    <w:rsid w:val="00B9722B"/>
    <w:rsid w:val="00BA1468"/>
    <w:rsid w:val="00BA3A07"/>
    <w:rsid w:val="00BA5E2C"/>
    <w:rsid w:val="00BA6A26"/>
    <w:rsid w:val="00BB0F13"/>
    <w:rsid w:val="00BB4680"/>
    <w:rsid w:val="00BB4C14"/>
    <w:rsid w:val="00BB52A2"/>
    <w:rsid w:val="00BB6AEA"/>
    <w:rsid w:val="00BB794F"/>
    <w:rsid w:val="00BC023B"/>
    <w:rsid w:val="00BC1F3C"/>
    <w:rsid w:val="00BC34E3"/>
    <w:rsid w:val="00BC4514"/>
    <w:rsid w:val="00BC5F0E"/>
    <w:rsid w:val="00BC70AD"/>
    <w:rsid w:val="00BD07E5"/>
    <w:rsid w:val="00BD35B7"/>
    <w:rsid w:val="00BD4C02"/>
    <w:rsid w:val="00BE01E8"/>
    <w:rsid w:val="00BF2539"/>
    <w:rsid w:val="00C0366E"/>
    <w:rsid w:val="00C06DFF"/>
    <w:rsid w:val="00C07CA0"/>
    <w:rsid w:val="00C10AC2"/>
    <w:rsid w:val="00C1553F"/>
    <w:rsid w:val="00C15EF5"/>
    <w:rsid w:val="00C21ADD"/>
    <w:rsid w:val="00C226EE"/>
    <w:rsid w:val="00C24FBB"/>
    <w:rsid w:val="00C30EF6"/>
    <w:rsid w:val="00C34139"/>
    <w:rsid w:val="00C36743"/>
    <w:rsid w:val="00C37E73"/>
    <w:rsid w:val="00C44B84"/>
    <w:rsid w:val="00C45CB3"/>
    <w:rsid w:val="00C4723D"/>
    <w:rsid w:val="00C47BF4"/>
    <w:rsid w:val="00C535EE"/>
    <w:rsid w:val="00C54373"/>
    <w:rsid w:val="00C54CC5"/>
    <w:rsid w:val="00C557B5"/>
    <w:rsid w:val="00C575E6"/>
    <w:rsid w:val="00C6377B"/>
    <w:rsid w:val="00C647B2"/>
    <w:rsid w:val="00C65177"/>
    <w:rsid w:val="00C656F4"/>
    <w:rsid w:val="00C718A3"/>
    <w:rsid w:val="00C7411E"/>
    <w:rsid w:val="00C76372"/>
    <w:rsid w:val="00C8189C"/>
    <w:rsid w:val="00C8209A"/>
    <w:rsid w:val="00C87669"/>
    <w:rsid w:val="00C9005F"/>
    <w:rsid w:val="00C90D61"/>
    <w:rsid w:val="00C93240"/>
    <w:rsid w:val="00C95291"/>
    <w:rsid w:val="00C96B21"/>
    <w:rsid w:val="00CA041B"/>
    <w:rsid w:val="00CA2603"/>
    <w:rsid w:val="00CB348C"/>
    <w:rsid w:val="00CB40EC"/>
    <w:rsid w:val="00CB68C9"/>
    <w:rsid w:val="00CC0211"/>
    <w:rsid w:val="00CC6CF5"/>
    <w:rsid w:val="00CD0232"/>
    <w:rsid w:val="00CD2D73"/>
    <w:rsid w:val="00CD41EE"/>
    <w:rsid w:val="00CD6AD3"/>
    <w:rsid w:val="00CD7BF5"/>
    <w:rsid w:val="00CE186C"/>
    <w:rsid w:val="00CE30A1"/>
    <w:rsid w:val="00CE4EAE"/>
    <w:rsid w:val="00CE6D73"/>
    <w:rsid w:val="00CF13E4"/>
    <w:rsid w:val="00CF3181"/>
    <w:rsid w:val="00CF44A6"/>
    <w:rsid w:val="00CF6A73"/>
    <w:rsid w:val="00D01FFA"/>
    <w:rsid w:val="00D02360"/>
    <w:rsid w:val="00D058DC"/>
    <w:rsid w:val="00D079FC"/>
    <w:rsid w:val="00D20BFD"/>
    <w:rsid w:val="00D22265"/>
    <w:rsid w:val="00D2572A"/>
    <w:rsid w:val="00D3129E"/>
    <w:rsid w:val="00D319C6"/>
    <w:rsid w:val="00D3261A"/>
    <w:rsid w:val="00D3452B"/>
    <w:rsid w:val="00D416C2"/>
    <w:rsid w:val="00D41FA9"/>
    <w:rsid w:val="00D47CF0"/>
    <w:rsid w:val="00D538FC"/>
    <w:rsid w:val="00D54EAF"/>
    <w:rsid w:val="00D60F04"/>
    <w:rsid w:val="00D61325"/>
    <w:rsid w:val="00D6134D"/>
    <w:rsid w:val="00D63859"/>
    <w:rsid w:val="00D65E0E"/>
    <w:rsid w:val="00D667BD"/>
    <w:rsid w:val="00D675C6"/>
    <w:rsid w:val="00D6783B"/>
    <w:rsid w:val="00D76331"/>
    <w:rsid w:val="00D8392F"/>
    <w:rsid w:val="00D840FC"/>
    <w:rsid w:val="00D854A4"/>
    <w:rsid w:val="00D873D0"/>
    <w:rsid w:val="00D907F8"/>
    <w:rsid w:val="00D94A27"/>
    <w:rsid w:val="00D95FCB"/>
    <w:rsid w:val="00D969A2"/>
    <w:rsid w:val="00DA0DCC"/>
    <w:rsid w:val="00DB0248"/>
    <w:rsid w:val="00DB2828"/>
    <w:rsid w:val="00DB3BA6"/>
    <w:rsid w:val="00DB77A2"/>
    <w:rsid w:val="00DC0B06"/>
    <w:rsid w:val="00DC347A"/>
    <w:rsid w:val="00DC70BC"/>
    <w:rsid w:val="00DD03DE"/>
    <w:rsid w:val="00DD2580"/>
    <w:rsid w:val="00DD2778"/>
    <w:rsid w:val="00DE3242"/>
    <w:rsid w:val="00DE34DA"/>
    <w:rsid w:val="00E03289"/>
    <w:rsid w:val="00E04AA1"/>
    <w:rsid w:val="00E06947"/>
    <w:rsid w:val="00E069ED"/>
    <w:rsid w:val="00E07A94"/>
    <w:rsid w:val="00E07C56"/>
    <w:rsid w:val="00E10E8F"/>
    <w:rsid w:val="00E12598"/>
    <w:rsid w:val="00E13D26"/>
    <w:rsid w:val="00E277A9"/>
    <w:rsid w:val="00E27D8B"/>
    <w:rsid w:val="00E31779"/>
    <w:rsid w:val="00E3559F"/>
    <w:rsid w:val="00E3586B"/>
    <w:rsid w:val="00E36D7D"/>
    <w:rsid w:val="00E40021"/>
    <w:rsid w:val="00E40FB1"/>
    <w:rsid w:val="00E41AA5"/>
    <w:rsid w:val="00E42082"/>
    <w:rsid w:val="00E44E10"/>
    <w:rsid w:val="00E465BD"/>
    <w:rsid w:val="00E5165C"/>
    <w:rsid w:val="00E5217A"/>
    <w:rsid w:val="00E522DF"/>
    <w:rsid w:val="00E549E3"/>
    <w:rsid w:val="00E707FF"/>
    <w:rsid w:val="00E73F1F"/>
    <w:rsid w:val="00E75D38"/>
    <w:rsid w:val="00E80DDC"/>
    <w:rsid w:val="00E822D0"/>
    <w:rsid w:val="00E86F40"/>
    <w:rsid w:val="00E9473B"/>
    <w:rsid w:val="00EA1228"/>
    <w:rsid w:val="00EA6DD7"/>
    <w:rsid w:val="00EA7CC9"/>
    <w:rsid w:val="00EB1335"/>
    <w:rsid w:val="00EB690F"/>
    <w:rsid w:val="00EC6500"/>
    <w:rsid w:val="00ED022C"/>
    <w:rsid w:val="00EE0504"/>
    <w:rsid w:val="00EE08BC"/>
    <w:rsid w:val="00EE1AB7"/>
    <w:rsid w:val="00EE35A5"/>
    <w:rsid w:val="00EE4F92"/>
    <w:rsid w:val="00EE6720"/>
    <w:rsid w:val="00EF0539"/>
    <w:rsid w:val="00EF3934"/>
    <w:rsid w:val="00EF6451"/>
    <w:rsid w:val="00EF72CB"/>
    <w:rsid w:val="00F039FC"/>
    <w:rsid w:val="00F121E1"/>
    <w:rsid w:val="00F13741"/>
    <w:rsid w:val="00F15E70"/>
    <w:rsid w:val="00F168C4"/>
    <w:rsid w:val="00F2230D"/>
    <w:rsid w:val="00F22678"/>
    <w:rsid w:val="00F235E9"/>
    <w:rsid w:val="00F23BD1"/>
    <w:rsid w:val="00F24A14"/>
    <w:rsid w:val="00F26CFC"/>
    <w:rsid w:val="00F26F0B"/>
    <w:rsid w:val="00F26FD3"/>
    <w:rsid w:val="00F331AC"/>
    <w:rsid w:val="00F47C50"/>
    <w:rsid w:val="00F5137A"/>
    <w:rsid w:val="00F5453C"/>
    <w:rsid w:val="00F54DB1"/>
    <w:rsid w:val="00F56F76"/>
    <w:rsid w:val="00F6003B"/>
    <w:rsid w:val="00F6101B"/>
    <w:rsid w:val="00F67F97"/>
    <w:rsid w:val="00F70465"/>
    <w:rsid w:val="00F73893"/>
    <w:rsid w:val="00F7596D"/>
    <w:rsid w:val="00F82DEA"/>
    <w:rsid w:val="00F876A0"/>
    <w:rsid w:val="00F9036A"/>
    <w:rsid w:val="00F914B3"/>
    <w:rsid w:val="00F9194A"/>
    <w:rsid w:val="00F91CD0"/>
    <w:rsid w:val="00F93EB2"/>
    <w:rsid w:val="00F93EB3"/>
    <w:rsid w:val="00F9517C"/>
    <w:rsid w:val="00F957F1"/>
    <w:rsid w:val="00F96525"/>
    <w:rsid w:val="00F97AE2"/>
    <w:rsid w:val="00FA04C9"/>
    <w:rsid w:val="00FA3884"/>
    <w:rsid w:val="00FB364B"/>
    <w:rsid w:val="00FC0FB5"/>
    <w:rsid w:val="00FC422F"/>
    <w:rsid w:val="00FC6576"/>
    <w:rsid w:val="00FD081C"/>
    <w:rsid w:val="00FD3EC6"/>
    <w:rsid w:val="00FD61F2"/>
    <w:rsid w:val="00FE195F"/>
    <w:rsid w:val="00FE6931"/>
    <w:rsid w:val="00FE6D00"/>
    <w:rsid w:val="00FF0E11"/>
    <w:rsid w:val="00FF4F94"/>
    <w:rsid w:val="00FF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562A"/>
  <w15:chartTrackingRefBased/>
  <w15:docId w15:val="{C8F85AF5-664E-4E1F-B92F-4E2E5610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CCA"/>
    <w:pPr>
      <w:spacing w:before="120" w:after="120" w:line="276" w:lineRule="auto"/>
    </w:pPr>
    <w:rPr>
      <w:rFonts w:ascii="Arial" w:eastAsiaTheme="minorEastAsia" w:hAnsi="Arial" w:cs="Arial"/>
      <w:sz w:val="20"/>
      <w:szCs w:val="20"/>
      <w:lang w:eastAsia="en-GB"/>
    </w:rPr>
  </w:style>
  <w:style w:type="paragraph" w:styleId="Heading1">
    <w:name w:val="heading 1"/>
    <w:basedOn w:val="Normal"/>
    <w:next w:val="Normal"/>
    <w:link w:val="Heading1Char"/>
    <w:autoRedefine/>
    <w:uiPriority w:val="9"/>
    <w:qFormat/>
    <w:rsid w:val="00F67F97"/>
    <w:pPr>
      <w:keepNext/>
      <w:keepLines/>
      <w:pBdr>
        <w:top w:val="single" w:sz="4" w:space="6" w:color="auto"/>
      </w:pBdr>
      <w:spacing w:before="600" w:after="0"/>
      <w:outlineLvl w:val="0"/>
    </w:pPr>
    <w:rPr>
      <w:rFonts w:eastAsiaTheme="majorEastAsia" w:cstheme="majorBidi"/>
      <w:color w:val="833177"/>
      <w:sz w:val="32"/>
      <w:szCs w:val="32"/>
    </w:rPr>
  </w:style>
  <w:style w:type="paragraph" w:styleId="Heading2">
    <w:name w:val="heading 2"/>
    <w:basedOn w:val="Normal"/>
    <w:next w:val="Normal"/>
    <w:link w:val="Heading2Char"/>
    <w:autoRedefine/>
    <w:uiPriority w:val="9"/>
    <w:unhideWhenUsed/>
    <w:qFormat/>
    <w:rsid w:val="00946A4B"/>
    <w:pPr>
      <w:spacing w:before="360"/>
      <w:ind w:left="170"/>
      <w:outlineLvl w:val="1"/>
    </w:pPr>
    <w:rPr>
      <w:color w:val="833177"/>
      <w:sz w:val="24"/>
      <w:szCs w:val="24"/>
    </w:rPr>
  </w:style>
  <w:style w:type="paragraph" w:styleId="Heading5">
    <w:name w:val="heading 5"/>
    <w:basedOn w:val="Normal"/>
    <w:next w:val="Normal"/>
    <w:link w:val="Heading5Char"/>
    <w:uiPriority w:val="9"/>
    <w:semiHidden/>
    <w:unhideWhenUsed/>
    <w:qFormat/>
    <w:rsid w:val="00EB690F"/>
    <w:pPr>
      <w:keepNext/>
      <w:keepLines/>
      <w:spacing w:before="40" w:after="0"/>
      <w:outlineLvl w:val="4"/>
    </w:pPr>
    <w:rPr>
      <w:rFonts w:asciiTheme="majorHAnsi" w:eastAsiaTheme="majorEastAsia" w:hAnsiTheme="majorHAnsi" w:cstheme="majorBidi"/>
      <w:color w:val="B37000" w:themeColor="accent1" w:themeShade="BF"/>
    </w:rPr>
  </w:style>
  <w:style w:type="paragraph" w:styleId="Heading6">
    <w:name w:val="heading 6"/>
    <w:aliases w:val="MinutesH1"/>
    <w:basedOn w:val="Header"/>
    <w:next w:val="Normal"/>
    <w:link w:val="Heading6Char"/>
    <w:uiPriority w:val="9"/>
    <w:unhideWhenUsed/>
    <w:qFormat/>
    <w:rsid w:val="00EB690F"/>
    <w:pPr>
      <w:keepNext/>
      <w:keepLines/>
      <w:tabs>
        <w:tab w:val="clear" w:pos="4513"/>
        <w:tab w:val="clear" w:pos="9026"/>
        <w:tab w:val="center" w:pos="4320"/>
        <w:tab w:val="right" w:pos="8640"/>
      </w:tabs>
      <w:spacing w:before="120" w:after="120" w:line="276" w:lineRule="auto"/>
      <w:outlineLvl w:val="5"/>
    </w:pPr>
    <w:rPr>
      <w:rFonts w:eastAsiaTheme="majorEastAsia" w:cstheme="majorBidi"/>
      <w:iCs/>
      <w:color w:val="83317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laytext">
    <w:name w:val="Overlay text"/>
    <w:basedOn w:val="Normal"/>
    <w:rsid w:val="00EB690F"/>
    <w:rPr>
      <w:color w:val="FFFFFF" w:themeColor="background2"/>
      <w:sz w:val="40"/>
      <w:szCs w:val="40"/>
    </w:rPr>
  </w:style>
  <w:style w:type="character" w:customStyle="1" w:styleId="Heading6Char">
    <w:name w:val="Heading 6 Char"/>
    <w:aliases w:val="MinutesH1 Char"/>
    <w:basedOn w:val="DefaultParagraphFont"/>
    <w:link w:val="Heading6"/>
    <w:uiPriority w:val="9"/>
    <w:rsid w:val="00EB690F"/>
    <w:rPr>
      <w:rFonts w:ascii="Arial" w:eastAsiaTheme="majorEastAsia" w:hAnsi="Arial" w:cstheme="majorBidi"/>
      <w:iCs/>
      <w:color w:val="833177" w:themeColor="accent2"/>
      <w:sz w:val="18"/>
      <w:lang w:eastAsia="en-GB"/>
    </w:rPr>
  </w:style>
  <w:style w:type="table" w:styleId="PlainTable4">
    <w:name w:val="Plain Table 4"/>
    <w:basedOn w:val="TableNormal"/>
    <w:uiPriority w:val="99"/>
    <w:rsid w:val="00EB690F"/>
    <w:pPr>
      <w:spacing w:after="0" w:line="240" w:lineRule="auto"/>
    </w:pPr>
    <w:rPr>
      <w:rFonts w:eastAsiaTheme="minorEastAsia"/>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inutestitle">
    <w:name w:val="Minutes title"/>
    <w:basedOn w:val="Normal"/>
    <w:link w:val="MinutestitleChar"/>
    <w:qFormat/>
    <w:rsid w:val="00EB690F"/>
    <w:pPr>
      <w:keepNext/>
      <w:keepLines/>
      <w:spacing w:before="360"/>
      <w:outlineLvl w:val="3"/>
    </w:pPr>
    <w:rPr>
      <w:rFonts w:asciiTheme="majorHAnsi" w:eastAsiaTheme="majorEastAsia" w:hAnsiTheme="majorHAnsi" w:cstheme="majorBidi"/>
      <w:b/>
      <w:bCs/>
      <w:iCs/>
      <w:color w:val="833177" w:themeColor="accent2"/>
      <w:sz w:val="32"/>
      <w:szCs w:val="32"/>
    </w:rPr>
  </w:style>
  <w:style w:type="paragraph" w:customStyle="1" w:styleId="Heldat">
    <w:name w:val="Held at"/>
    <w:basedOn w:val="Normal"/>
    <w:link w:val="HeldatChar"/>
    <w:qFormat/>
    <w:rsid w:val="00EB690F"/>
    <w:pPr>
      <w:spacing w:before="0" w:after="0" w:line="240" w:lineRule="auto"/>
    </w:pPr>
    <w:rPr>
      <w:rFonts w:eastAsiaTheme="majorEastAsia" w:cstheme="minorHAnsi"/>
      <w:b/>
      <w:iCs/>
      <w:color w:val="53565A" w:themeColor="text2"/>
      <w:spacing w:val="15"/>
      <w:lang w:val="en-US" w:eastAsia="en-US"/>
    </w:rPr>
  </w:style>
  <w:style w:type="character" w:customStyle="1" w:styleId="MinutestitleChar">
    <w:name w:val="Minutes title Char"/>
    <w:basedOn w:val="DefaultParagraphFont"/>
    <w:link w:val="Minutestitle"/>
    <w:rsid w:val="00EB690F"/>
    <w:rPr>
      <w:rFonts w:asciiTheme="majorHAnsi" w:eastAsiaTheme="majorEastAsia" w:hAnsiTheme="majorHAnsi" w:cstheme="majorBidi"/>
      <w:b/>
      <w:bCs/>
      <w:iCs/>
      <w:color w:val="833177" w:themeColor="accent2"/>
      <w:sz w:val="32"/>
      <w:szCs w:val="32"/>
      <w:lang w:eastAsia="en-GB"/>
    </w:rPr>
  </w:style>
  <w:style w:type="character" w:customStyle="1" w:styleId="HeldatChar">
    <w:name w:val="Held at Char"/>
    <w:basedOn w:val="DefaultParagraphFont"/>
    <w:link w:val="Heldat"/>
    <w:rsid w:val="00EB690F"/>
    <w:rPr>
      <w:rFonts w:eastAsiaTheme="majorEastAsia" w:cstheme="minorHAnsi"/>
      <w:b/>
      <w:iCs/>
      <w:color w:val="53565A" w:themeColor="text2"/>
      <w:spacing w:val="15"/>
      <w:sz w:val="20"/>
      <w:szCs w:val="20"/>
      <w:lang w:val="en-US"/>
    </w:rPr>
  </w:style>
  <w:style w:type="paragraph" w:styleId="Header">
    <w:name w:val="header"/>
    <w:basedOn w:val="Normal"/>
    <w:link w:val="HeaderChar"/>
    <w:uiPriority w:val="99"/>
    <w:unhideWhenUsed/>
    <w:rsid w:val="00EB69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B690F"/>
    <w:rPr>
      <w:rFonts w:eastAsiaTheme="minorEastAsia"/>
      <w:sz w:val="18"/>
      <w:lang w:eastAsia="en-GB"/>
    </w:rPr>
  </w:style>
  <w:style w:type="character" w:customStyle="1" w:styleId="Heading5Char">
    <w:name w:val="Heading 5 Char"/>
    <w:basedOn w:val="DefaultParagraphFont"/>
    <w:link w:val="Heading5"/>
    <w:uiPriority w:val="9"/>
    <w:semiHidden/>
    <w:rsid w:val="00EB690F"/>
    <w:rPr>
      <w:rFonts w:asciiTheme="majorHAnsi" w:eastAsiaTheme="majorEastAsia" w:hAnsiTheme="majorHAnsi" w:cstheme="majorBidi"/>
      <w:color w:val="B37000" w:themeColor="accent1" w:themeShade="BF"/>
      <w:sz w:val="18"/>
      <w:lang w:eastAsia="en-GB"/>
    </w:rPr>
  </w:style>
  <w:style w:type="paragraph" w:styleId="ListParagraph">
    <w:name w:val="List Paragraph"/>
    <w:basedOn w:val="Normal"/>
    <w:autoRedefine/>
    <w:uiPriority w:val="34"/>
    <w:qFormat/>
    <w:rsid w:val="00927863"/>
    <w:pPr>
      <w:numPr>
        <w:numId w:val="17"/>
      </w:numPr>
      <w:spacing w:before="0" w:after="0" w:line="240" w:lineRule="auto"/>
    </w:pPr>
  </w:style>
  <w:style w:type="paragraph" w:customStyle="1" w:styleId="Minutesreportheading">
    <w:name w:val="Minutes report heading"/>
    <w:basedOn w:val="Normal"/>
    <w:link w:val="MinutesreportheadingChar"/>
    <w:qFormat/>
    <w:rsid w:val="00EB690F"/>
    <w:pPr>
      <w:spacing w:before="480"/>
    </w:pPr>
    <w:rPr>
      <w:color w:val="833177"/>
      <w:sz w:val="36"/>
      <w:szCs w:val="36"/>
    </w:rPr>
  </w:style>
  <w:style w:type="paragraph" w:customStyle="1" w:styleId="MinutesHeading1">
    <w:name w:val="Minutes Heading1"/>
    <w:basedOn w:val="Normal"/>
    <w:link w:val="MinutesHeading1Char"/>
    <w:autoRedefine/>
    <w:qFormat/>
    <w:rsid w:val="00EB690F"/>
    <w:pPr>
      <w:spacing w:before="480" w:after="240"/>
    </w:pPr>
    <w:rPr>
      <w:color w:val="833177"/>
      <w:sz w:val="24"/>
      <w:szCs w:val="24"/>
    </w:rPr>
  </w:style>
  <w:style w:type="character" w:customStyle="1" w:styleId="MinutesreportheadingChar">
    <w:name w:val="Minutes report heading Char"/>
    <w:basedOn w:val="DefaultParagraphFont"/>
    <w:link w:val="Minutesreportheading"/>
    <w:rsid w:val="00EB690F"/>
    <w:rPr>
      <w:rFonts w:ascii="Arial" w:eastAsiaTheme="minorEastAsia" w:hAnsi="Arial" w:cs="Arial"/>
      <w:color w:val="833177"/>
      <w:sz w:val="36"/>
      <w:szCs w:val="36"/>
      <w:lang w:eastAsia="en-GB"/>
    </w:rPr>
  </w:style>
  <w:style w:type="paragraph" w:customStyle="1" w:styleId="Minutestext">
    <w:name w:val="Minutes text"/>
    <w:basedOn w:val="Normal"/>
    <w:link w:val="MinutestextChar"/>
    <w:qFormat/>
    <w:rsid w:val="00EB690F"/>
  </w:style>
  <w:style w:type="character" w:customStyle="1" w:styleId="MinutesHeading1Char">
    <w:name w:val="Minutes Heading1 Char"/>
    <w:basedOn w:val="DefaultParagraphFont"/>
    <w:link w:val="MinutesHeading1"/>
    <w:rsid w:val="00EB690F"/>
    <w:rPr>
      <w:rFonts w:ascii="Arial" w:eastAsiaTheme="minorEastAsia" w:hAnsi="Arial" w:cs="Arial"/>
      <w:color w:val="833177"/>
      <w:sz w:val="24"/>
      <w:szCs w:val="24"/>
      <w:lang w:eastAsia="en-GB"/>
    </w:rPr>
  </w:style>
  <w:style w:type="paragraph" w:customStyle="1" w:styleId="Actionheading">
    <w:name w:val="Action heading"/>
    <w:basedOn w:val="Normal"/>
    <w:link w:val="ActionheadingChar"/>
    <w:qFormat/>
    <w:rsid w:val="000F04EE"/>
    <w:pPr>
      <w:spacing w:before="240"/>
    </w:pPr>
    <w:rPr>
      <w:b/>
      <w:color w:val="833177"/>
    </w:rPr>
  </w:style>
  <w:style w:type="character" w:customStyle="1" w:styleId="MinutestextChar">
    <w:name w:val="Minutes text Char"/>
    <w:basedOn w:val="DefaultParagraphFont"/>
    <w:link w:val="Minutestext"/>
    <w:rsid w:val="00EB690F"/>
    <w:rPr>
      <w:rFonts w:ascii="Arial" w:eastAsiaTheme="minorEastAsia" w:hAnsi="Arial" w:cs="Arial"/>
      <w:sz w:val="20"/>
      <w:szCs w:val="20"/>
      <w:lang w:eastAsia="en-GB"/>
    </w:rPr>
  </w:style>
  <w:style w:type="paragraph" w:styleId="Footer">
    <w:name w:val="footer"/>
    <w:basedOn w:val="Normal"/>
    <w:link w:val="FooterChar"/>
    <w:uiPriority w:val="99"/>
    <w:unhideWhenUsed/>
    <w:rsid w:val="00EB690F"/>
    <w:pPr>
      <w:tabs>
        <w:tab w:val="center" w:pos="4513"/>
        <w:tab w:val="right" w:pos="9026"/>
      </w:tabs>
      <w:spacing w:before="0" w:after="0" w:line="240" w:lineRule="auto"/>
    </w:pPr>
  </w:style>
  <w:style w:type="character" w:customStyle="1" w:styleId="ActionheadingChar">
    <w:name w:val="Action heading Char"/>
    <w:basedOn w:val="DefaultParagraphFont"/>
    <w:link w:val="Actionheading"/>
    <w:rsid w:val="000F04EE"/>
    <w:rPr>
      <w:rFonts w:ascii="Arial" w:eastAsiaTheme="minorEastAsia" w:hAnsi="Arial" w:cs="Arial"/>
      <w:b/>
      <w:color w:val="833177"/>
      <w:sz w:val="20"/>
      <w:szCs w:val="20"/>
      <w:lang w:eastAsia="en-GB"/>
    </w:rPr>
  </w:style>
  <w:style w:type="character" w:customStyle="1" w:styleId="FooterChar">
    <w:name w:val="Footer Char"/>
    <w:basedOn w:val="DefaultParagraphFont"/>
    <w:link w:val="Footer"/>
    <w:uiPriority w:val="99"/>
    <w:rsid w:val="00EB690F"/>
    <w:rPr>
      <w:rFonts w:eastAsiaTheme="minorEastAsia"/>
      <w:sz w:val="18"/>
      <w:lang w:eastAsia="en-GB"/>
    </w:rPr>
  </w:style>
  <w:style w:type="character" w:styleId="PlaceholderText">
    <w:name w:val="Placeholder Text"/>
    <w:basedOn w:val="DefaultParagraphFont"/>
    <w:uiPriority w:val="99"/>
    <w:semiHidden/>
    <w:rsid w:val="00EB690F"/>
    <w:rPr>
      <w:color w:val="808080"/>
    </w:rPr>
  </w:style>
  <w:style w:type="paragraph" w:customStyle="1" w:styleId="ActionPerson">
    <w:name w:val="Action Person"/>
    <w:basedOn w:val="Actionheading"/>
    <w:link w:val="ActionPersonChar"/>
    <w:autoRedefine/>
    <w:qFormat/>
    <w:rsid w:val="003B6CC1"/>
    <w:pPr>
      <w:contextualSpacing/>
    </w:pPr>
    <w:rPr>
      <w:color w:val="auto"/>
    </w:rPr>
  </w:style>
  <w:style w:type="character" w:customStyle="1" w:styleId="ActionPersonChar">
    <w:name w:val="Action Person Char"/>
    <w:basedOn w:val="ActionheadingChar"/>
    <w:link w:val="ActionPerson"/>
    <w:rsid w:val="003B6CC1"/>
    <w:rPr>
      <w:rFonts w:ascii="Arial" w:eastAsiaTheme="minorEastAsia" w:hAnsi="Arial" w:cs="Arial"/>
      <w:b/>
      <w:color w:val="833177"/>
      <w:sz w:val="20"/>
      <w:szCs w:val="20"/>
      <w:lang w:eastAsia="en-GB"/>
    </w:rPr>
  </w:style>
  <w:style w:type="paragraph" w:customStyle="1" w:styleId="Default">
    <w:name w:val="Default"/>
    <w:rsid w:val="00F2230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autoRedefine/>
    <w:uiPriority w:val="10"/>
    <w:qFormat/>
    <w:rsid w:val="00946A4B"/>
    <w:pPr>
      <w:spacing w:before="0" w:after="0" w:line="240" w:lineRule="auto"/>
      <w:contextualSpacing/>
    </w:pPr>
    <w:rPr>
      <w:rFonts w:eastAsiaTheme="majorEastAsia"/>
      <w:color w:val="833177"/>
      <w:spacing w:val="-10"/>
      <w:kern w:val="28"/>
      <w:sz w:val="56"/>
      <w:szCs w:val="56"/>
    </w:rPr>
  </w:style>
  <w:style w:type="character" w:customStyle="1" w:styleId="TitleChar">
    <w:name w:val="Title Char"/>
    <w:basedOn w:val="DefaultParagraphFont"/>
    <w:link w:val="Title"/>
    <w:uiPriority w:val="10"/>
    <w:rsid w:val="00946A4B"/>
    <w:rPr>
      <w:rFonts w:ascii="Arial" w:eastAsiaTheme="majorEastAsia" w:hAnsi="Arial" w:cs="Arial"/>
      <w:color w:val="833177"/>
      <w:spacing w:val="-10"/>
      <w:kern w:val="28"/>
      <w:sz w:val="56"/>
      <w:szCs w:val="56"/>
      <w:lang w:eastAsia="en-GB"/>
    </w:rPr>
  </w:style>
  <w:style w:type="character" w:customStyle="1" w:styleId="Heading1Char">
    <w:name w:val="Heading 1 Char"/>
    <w:basedOn w:val="DefaultParagraphFont"/>
    <w:link w:val="Heading1"/>
    <w:uiPriority w:val="9"/>
    <w:rsid w:val="00F67F97"/>
    <w:rPr>
      <w:rFonts w:ascii="Arial" w:eastAsiaTheme="majorEastAsia" w:hAnsi="Arial" w:cstheme="majorBidi"/>
      <w:color w:val="833177"/>
      <w:sz w:val="32"/>
      <w:szCs w:val="32"/>
      <w:lang w:eastAsia="en-GB"/>
    </w:rPr>
  </w:style>
  <w:style w:type="character" w:customStyle="1" w:styleId="Heading2Char">
    <w:name w:val="Heading 2 Char"/>
    <w:basedOn w:val="DefaultParagraphFont"/>
    <w:link w:val="Heading2"/>
    <w:uiPriority w:val="9"/>
    <w:rsid w:val="00946A4B"/>
    <w:rPr>
      <w:rFonts w:ascii="Arial" w:eastAsiaTheme="minorEastAsia" w:hAnsi="Arial" w:cs="Arial"/>
      <w:color w:val="833177"/>
      <w:sz w:val="24"/>
      <w:szCs w:val="24"/>
      <w:lang w:eastAsia="en-GB"/>
    </w:rPr>
  </w:style>
  <w:style w:type="paragraph" w:styleId="BalloonText">
    <w:name w:val="Balloon Text"/>
    <w:basedOn w:val="Normal"/>
    <w:link w:val="BalloonTextChar"/>
    <w:uiPriority w:val="99"/>
    <w:semiHidden/>
    <w:unhideWhenUsed/>
    <w:rsid w:val="00946A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4B"/>
    <w:rPr>
      <w:rFonts w:ascii="Segoe UI" w:eastAsiaTheme="minorEastAsia" w:hAnsi="Segoe UI" w:cs="Segoe UI"/>
      <w:sz w:val="18"/>
      <w:szCs w:val="18"/>
      <w:lang w:eastAsia="en-GB"/>
    </w:rPr>
  </w:style>
  <w:style w:type="paragraph" w:customStyle="1" w:styleId="BasicParagraph">
    <w:name w:val="[Basic Paragraph]"/>
    <w:basedOn w:val="Normal"/>
    <w:uiPriority w:val="99"/>
    <w:rsid w:val="00E9473B"/>
    <w:pPr>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iPriority w:val="99"/>
    <w:unhideWhenUsed/>
    <w:rsid w:val="00BC023B"/>
    <w:rPr>
      <w:color w:val="385E9D" w:themeColor="hyperlink"/>
      <w:u w:val="single"/>
    </w:rPr>
  </w:style>
  <w:style w:type="paragraph" w:customStyle="1" w:styleId="p1">
    <w:name w:val="p1"/>
    <w:basedOn w:val="Normal"/>
    <w:rsid w:val="004010F8"/>
    <w:pPr>
      <w:spacing w:before="0" w:after="0" w:line="240" w:lineRule="auto"/>
    </w:pPr>
    <w:rPr>
      <w:rFonts w:ascii="Helvetica" w:eastAsiaTheme="minorHAnsi" w:hAnsi="Helvetica" w:cs="Times New Roman"/>
      <w:color w:val="777777"/>
      <w:sz w:val="27"/>
      <w:szCs w:val="27"/>
    </w:rPr>
  </w:style>
  <w:style w:type="character" w:customStyle="1" w:styleId="s1">
    <w:name w:val="s1"/>
    <w:basedOn w:val="DefaultParagraphFont"/>
    <w:rsid w:val="004010F8"/>
  </w:style>
  <w:style w:type="paragraph" w:customStyle="1" w:styleId="BulletLevel1">
    <w:name w:val="Bullet Level 1"/>
    <w:qFormat/>
    <w:rsid w:val="00927863"/>
    <w:pPr>
      <w:numPr>
        <w:numId w:val="18"/>
      </w:numPr>
      <w:spacing w:before="60" w:after="60" w:line="240" w:lineRule="auto"/>
      <w:ind w:left="288" w:hanging="288"/>
    </w:pPr>
    <w:rPr>
      <w:rFonts w:ascii="Arial" w:eastAsia="Poppins" w:hAnsi="Arial" w:cs="Arial"/>
      <w:sz w:val="20"/>
      <w:szCs w:val="18"/>
      <w:lang w:val="en-US"/>
    </w:rPr>
  </w:style>
  <w:style w:type="paragraph" w:customStyle="1" w:styleId="TableColumnHeading">
    <w:name w:val="Table Column Heading"/>
    <w:qFormat/>
    <w:rsid w:val="00927863"/>
    <w:pPr>
      <w:spacing w:before="80" w:after="80" w:line="240" w:lineRule="auto"/>
      <w:jc w:val="center"/>
    </w:pPr>
    <w:rPr>
      <w:rFonts w:ascii="Arial" w:eastAsia="Poppins" w:hAnsi="Arial" w:cs="Arial"/>
      <w:b/>
      <w:color w:val="FFFFFF" w:themeColor="background1"/>
      <w:sz w:val="20"/>
      <w:szCs w:val="18"/>
      <w:lang w:val="en-US"/>
    </w:rPr>
  </w:style>
  <w:style w:type="table" w:styleId="GridTable5Dark-Accent3">
    <w:name w:val="Grid Table 5 Dark Accent 3"/>
    <w:basedOn w:val="TableNormal"/>
    <w:uiPriority w:val="50"/>
    <w:rsid w:val="00927863"/>
    <w:pPr>
      <w:spacing w:after="0" w:line="240" w:lineRule="auto"/>
    </w:pPr>
    <w:rPr>
      <w:rFonts w:ascii="Poppins" w:eastAsia="Poppins" w:hAnsi="Poppins" w:cs="Poppins"/>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D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5E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5E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5E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5E9D" w:themeFill="accent3"/>
      </w:tcPr>
    </w:tblStylePr>
    <w:tblStylePr w:type="band1Vert">
      <w:tblPr/>
      <w:tcPr>
        <w:shd w:val="clear" w:color="auto" w:fill="A7BCDF" w:themeFill="accent3" w:themeFillTint="66"/>
      </w:tcPr>
    </w:tblStylePr>
    <w:tblStylePr w:type="band1Horz">
      <w:tblPr/>
      <w:tcPr>
        <w:shd w:val="clear" w:color="auto" w:fill="A7BCDF"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2595">
      <w:bodyDiv w:val="1"/>
      <w:marLeft w:val="0"/>
      <w:marRight w:val="0"/>
      <w:marTop w:val="0"/>
      <w:marBottom w:val="0"/>
      <w:divBdr>
        <w:top w:val="none" w:sz="0" w:space="0" w:color="auto"/>
        <w:left w:val="none" w:sz="0" w:space="0" w:color="auto"/>
        <w:bottom w:val="none" w:sz="0" w:space="0" w:color="auto"/>
        <w:right w:val="none" w:sz="0" w:space="0" w:color="auto"/>
      </w:divBdr>
    </w:div>
    <w:div w:id="273175679">
      <w:bodyDiv w:val="1"/>
      <w:marLeft w:val="0"/>
      <w:marRight w:val="0"/>
      <w:marTop w:val="0"/>
      <w:marBottom w:val="0"/>
      <w:divBdr>
        <w:top w:val="none" w:sz="0" w:space="0" w:color="auto"/>
        <w:left w:val="none" w:sz="0" w:space="0" w:color="auto"/>
        <w:bottom w:val="none" w:sz="0" w:space="0" w:color="auto"/>
        <w:right w:val="none" w:sz="0" w:space="0" w:color="auto"/>
      </w:divBdr>
    </w:div>
    <w:div w:id="587035708">
      <w:bodyDiv w:val="1"/>
      <w:marLeft w:val="0"/>
      <w:marRight w:val="0"/>
      <w:marTop w:val="0"/>
      <w:marBottom w:val="0"/>
      <w:divBdr>
        <w:top w:val="none" w:sz="0" w:space="0" w:color="auto"/>
        <w:left w:val="none" w:sz="0" w:space="0" w:color="auto"/>
        <w:bottom w:val="none" w:sz="0" w:space="0" w:color="auto"/>
        <w:right w:val="none" w:sz="0" w:space="0" w:color="auto"/>
      </w:divBdr>
    </w:div>
    <w:div w:id="974138033">
      <w:bodyDiv w:val="1"/>
      <w:marLeft w:val="0"/>
      <w:marRight w:val="0"/>
      <w:marTop w:val="0"/>
      <w:marBottom w:val="0"/>
      <w:divBdr>
        <w:top w:val="none" w:sz="0" w:space="0" w:color="auto"/>
        <w:left w:val="none" w:sz="0" w:space="0" w:color="auto"/>
        <w:bottom w:val="none" w:sz="0" w:space="0" w:color="auto"/>
        <w:right w:val="none" w:sz="0" w:space="0" w:color="auto"/>
      </w:divBdr>
    </w:div>
    <w:div w:id="1134636107">
      <w:bodyDiv w:val="1"/>
      <w:marLeft w:val="0"/>
      <w:marRight w:val="0"/>
      <w:marTop w:val="0"/>
      <w:marBottom w:val="0"/>
      <w:divBdr>
        <w:top w:val="none" w:sz="0" w:space="0" w:color="auto"/>
        <w:left w:val="none" w:sz="0" w:space="0" w:color="auto"/>
        <w:bottom w:val="none" w:sz="0" w:space="0" w:color="auto"/>
        <w:right w:val="none" w:sz="0" w:space="0" w:color="auto"/>
      </w:divBdr>
    </w:div>
    <w:div w:id="1749575034">
      <w:bodyDiv w:val="1"/>
      <w:marLeft w:val="0"/>
      <w:marRight w:val="0"/>
      <w:marTop w:val="0"/>
      <w:marBottom w:val="0"/>
      <w:divBdr>
        <w:top w:val="none" w:sz="0" w:space="0" w:color="auto"/>
        <w:left w:val="none" w:sz="0" w:space="0" w:color="auto"/>
        <w:bottom w:val="none" w:sz="0" w:space="0" w:color="auto"/>
        <w:right w:val="none" w:sz="0" w:space="0" w:color="auto"/>
      </w:divBdr>
    </w:div>
    <w:div w:id="18544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IOGP">
  <a:themeElements>
    <a:clrScheme name="IOGP">
      <a:dk1>
        <a:srgbClr val="000000"/>
      </a:dk1>
      <a:lt1>
        <a:srgbClr val="FFFFFF"/>
      </a:lt1>
      <a:dk2>
        <a:srgbClr val="53565A"/>
      </a:dk2>
      <a:lt2>
        <a:srgbClr val="FFFFFF"/>
      </a:lt2>
      <a:accent1>
        <a:srgbClr val="EF9600"/>
      </a:accent1>
      <a:accent2>
        <a:srgbClr val="833177"/>
      </a:accent2>
      <a:accent3>
        <a:srgbClr val="385E9D"/>
      </a:accent3>
      <a:accent4>
        <a:srgbClr val="453536"/>
      </a:accent4>
      <a:accent5>
        <a:srgbClr val="802F2D"/>
      </a:accent5>
      <a:accent6>
        <a:srgbClr val="523178"/>
      </a:accent6>
      <a:hlink>
        <a:srgbClr val="385E9D"/>
      </a:hlink>
      <a:folHlink>
        <a:srgbClr val="802F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GP" id="{CA48EBF4-97C3-7F47-A7C0-5E558DE6287A}" vid="{71A2E54F-B821-2D48-B946-BA77FC997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5B91ACFF5FC45999C55D9C1060F0B" ma:contentTypeVersion="11" ma:contentTypeDescription="Create a new document." ma:contentTypeScope="" ma:versionID="770b0dac760fbe894cf1be49bce1a09e">
  <xsd:schema xmlns:xsd="http://www.w3.org/2001/XMLSchema" xmlns:xs="http://www.w3.org/2001/XMLSchema" xmlns:p="http://schemas.microsoft.com/office/2006/metadata/properties" xmlns:ns2="7ed2fb0e-5100-4ee9-9500-2e38e770da13" xmlns:ns3="8bed682d-7bbb-4a21-9b7d-3f50edf8680b" targetNamespace="http://schemas.microsoft.com/office/2006/metadata/properties" ma:root="true" ma:fieldsID="0f4b5c790c7b3b13b55b0631e7c76470" ns2:_="" ns3:_="">
    <xsd:import namespace="7ed2fb0e-5100-4ee9-9500-2e38e770da13"/>
    <xsd:import namespace="8bed682d-7bbb-4a21-9b7d-3f50edf868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b0e-5100-4ee9-9500-2e38e770d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d682d-7bbb-4a21-9b7d-3f50edf868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1F66D-17C7-4269-8F45-E9C855C1E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819C3-6365-4E9C-8D17-C920ADC0CA55}"/>
</file>

<file path=customXml/itemProps3.xml><?xml version="1.0" encoding="utf-8"?>
<ds:datastoreItem xmlns:ds="http://schemas.openxmlformats.org/officeDocument/2006/customXml" ds:itemID="{599EAE2E-BAB3-4C7C-BD8C-B52E017A0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speech template and suggested script for the IOGP Start-Work Checks – 08 December 2021</dc:title>
  <dc:subject/>
  <dc:creator>Walsh, Danny, OGP</dc:creator>
  <cp:keywords/>
  <dc:description/>
  <cp:lastModifiedBy>Carvalho, Mariana</cp:lastModifiedBy>
  <cp:revision>50</cp:revision>
  <cp:lastPrinted>2016-05-16T09:01:00Z</cp:lastPrinted>
  <dcterms:created xsi:type="dcterms:W3CDTF">2021-12-08T20:46:00Z</dcterms:created>
  <dcterms:modified xsi:type="dcterms:W3CDTF">2021-12-08T21:19:00Z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0x0101006D95B91ACFF5FC45999C55D9C1060F0B</vt:lpwstr>
  </property>
</Properties>
</file>