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3FC4" w14:textId="6D7D712B" w:rsidR="00C85EBE" w:rsidRPr="00C85EBE" w:rsidRDefault="00C85EBE" w:rsidP="00F45DD5">
      <w:pPr>
        <w:pStyle w:val="Heading1unnumbered"/>
      </w:pPr>
      <w:bookmarkStart w:id="0" w:name="_Toc437001241"/>
      <w:bookmarkStart w:id="1" w:name="_Toc454200961"/>
      <w:bookmarkStart w:id="2" w:name="_Toc471727662"/>
      <w:r>
        <w:t xml:space="preserve">This checklist has been adapted from IOGP 423-02 </w:t>
      </w:r>
      <w:r w:rsidRPr="00C85EBE">
        <w:rPr>
          <w:i/>
        </w:rPr>
        <w:t>Guide to preparing HSE plans and Bridging documents - Supplement to Report 42</w:t>
      </w:r>
      <w:r w:rsidRPr="00C85EBE">
        <w:t>3</w:t>
      </w:r>
      <w:r>
        <w:rPr>
          <w:i/>
        </w:rPr>
        <w:t xml:space="preserve"> </w:t>
      </w:r>
      <w:r>
        <w:t xml:space="preserve">version published April 2017. Please consult the IOGP bookstore </w:t>
      </w:r>
      <w:hyperlink r:id="rId8" w:history="1">
        <w:r w:rsidRPr="008F6995">
          <w:rPr>
            <w:rStyle w:val="Hyperlink"/>
          </w:rPr>
          <w:t>http://www.iogp.org/bookstore/</w:t>
        </w:r>
      </w:hyperlink>
      <w:r>
        <w:t xml:space="preserve"> for the latest version of the report. </w:t>
      </w:r>
    </w:p>
    <w:p w14:paraId="5756142E" w14:textId="0F8A2FE2" w:rsidR="00C85EBE" w:rsidRDefault="00C85EBE" w:rsidP="00F45DD5">
      <w:pPr>
        <w:pStyle w:val="Heading1unnumbered"/>
      </w:pPr>
    </w:p>
    <w:p w14:paraId="435BAED8" w14:textId="77777777" w:rsidR="00C85EBE" w:rsidRPr="00C85EBE" w:rsidRDefault="00C85EBE" w:rsidP="00C85EBE">
      <w:pPr>
        <w:pStyle w:val="Ordinarytext"/>
      </w:pPr>
    </w:p>
    <w:p w14:paraId="05FC97E1" w14:textId="062BBF49" w:rsidR="00F45DD5" w:rsidRDefault="00F45DD5" w:rsidP="00F45DD5">
      <w:pPr>
        <w:pStyle w:val="Heading1unnumbered"/>
      </w:pPr>
      <w:r>
        <w:t>Annex A - HSE plan checklist</w:t>
      </w:r>
      <w:bookmarkStart w:id="3" w:name="_GoBack"/>
      <w:bookmarkEnd w:id="0"/>
      <w:bookmarkEnd w:id="1"/>
      <w:bookmarkEnd w:id="2"/>
      <w:bookmarkEnd w:id="3"/>
    </w:p>
    <w:p w14:paraId="465B4FCE" w14:textId="77777777" w:rsidR="00F45DD5" w:rsidRPr="000C1571" w:rsidRDefault="00F45DD5" w:rsidP="00F45DD5">
      <w:pPr>
        <w:pStyle w:val="ListContinue"/>
        <w:ind w:left="0"/>
        <w:rPr>
          <w:rFonts w:ascii="Arial" w:hAnsi="Arial" w:cs="Arial"/>
          <w:color w:val="000000"/>
          <w:sz w:val="20"/>
        </w:rPr>
      </w:pPr>
      <w:bookmarkStart w:id="4" w:name="_Toc237079465"/>
      <w:r w:rsidRPr="00582D8B">
        <w:rPr>
          <w:rFonts w:ascii="Arial" w:hAnsi="Arial" w:cs="Arial"/>
          <w:color w:val="000000"/>
          <w:sz w:val="20"/>
        </w:rPr>
        <w:t xml:space="preserve">The following generic checklist can be applied by </w:t>
      </w:r>
      <w:r>
        <w:rPr>
          <w:rFonts w:ascii="Arial" w:hAnsi="Arial" w:cs="Arial"/>
          <w:color w:val="000000"/>
          <w:sz w:val="20"/>
        </w:rPr>
        <w:t>clients in M</w:t>
      </w:r>
      <w:r w:rsidRPr="00582D8B">
        <w:rPr>
          <w:rFonts w:ascii="Arial" w:hAnsi="Arial" w:cs="Arial"/>
          <w:color w:val="000000"/>
          <w:sz w:val="20"/>
        </w:rPr>
        <w:t xml:space="preserve">ode 1 or the </w:t>
      </w:r>
      <w:r>
        <w:rPr>
          <w:rFonts w:ascii="Arial" w:hAnsi="Arial" w:cs="Arial"/>
          <w:color w:val="000000"/>
          <w:sz w:val="20"/>
        </w:rPr>
        <w:t>contractor operating in M</w:t>
      </w:r>
      <w:r w:rsidRPr="00582D8B">
        <w:rPr>
          <w:rFonts w:ascii="Arial" w:hAnsi="Arial" w:cs="Arial"/>
          <w:color w:val="000000"/>
          <w:sz w:val="20"/>
        </w:rPr>
        <w:t>ode 2 or 3.</w:t>
      </w:r>
    </w:p>
    <w:bookmarkEnd w:id="4"/>
    <w:tbl>
      <w:tblPr>
        <w:tblW w:w="1062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0"/>
        <w:gridCol w:w="5949"/>
        <w:gridCol w:w="480"/>
        <w:gridCol w:w="1440"/>
        <w:gridCol w:w="360"/>
        <w:gridCol w:w="1320"/>
      </w:tblGrid>
      <w:tr w:rsidR="000656A7" w:rsidRPr="00A838D3" w14:paraId="73C4720D" w14:textId="77777777" w:rsidTr="00DE1F41">
        <w:trPr>
          <w:cantSplit/>
          <w:trHeight w:val="1956"/>
        </w:trPr>
        <w:tc>
          <w:tcPr>
            <w:tcW w:w="236" w:type="dxa"/>
            <w:tcBorders>
              <w:bottom w:val="nil"/>
            </w:tcBorders>
            <w:vAlign w:val="center"/>
          </w:tcPr>
          <w:p w14:paraId="612C28AC" w14:textId="77777777" w:rsidR="000656A7" w:rsidRPr="00A838D3" w:rsidRDefault="000656A7" w:rsidP="00DE1F41">
            <w:pPr>
              <w:spacing w:after="0"/>
              <w:jc w:val="center"/>
              <w:rPr>
                <w:rFonts w:ascii="Arial" w:hAnsi="Arial" w:cs="Arial"/>
                <w:b/>
                <w:sz w:val="20"/>
              </w:rPr>
            </w:pPr>
          </w:p>
          <w:p w14:paraId="76212D4D" w14:textId="77777777" w:rsidR="000656A7" w:rsidRPr="00A838D3" w:rsidRDefault="000656A7" w:rsidP="00DE1F41">
            <w:pPr>
              <w:spacing w:after="0"/>
              <w:jc w:val="center"/>
              <w:rPr>
                <w:rFonts w:ascii="Arial" w:hAnsi="Arial" w:cs="Arial"/>
                <w:b/>
                <w:sz w:val="20"/>
              </w:rPr>
            </w:pPr>
          </w:p>
          <w:p w14:paraId="71D3DA41" w14:textId="77777777" w:rsidR="000656A7" w:rsidRPr="00A838D3" w:rsidRDefault="000656A7" w:rsidP="00DE1F41">
            <w:pPr>
              <w:spacing w:after="0"/>
              <w:jc w:val="center"/>
              <w:rPr>
                <w:rFonts w:ascii="Arial" w:hAnsi="Arial" w:cs="Arial"/>
                <w:b/>
                <w:sz w:val="20"/>
              </w:rPr>
            </w:pPr>
          </w:p>
        </w:tc>
        <w:tc>
          <w:tcPr>
            <w:tcW w:w="840" w:type="dxa"/>
            <w:textDirection w:val="btLr"/>
            <w:vAlign w:val="center"/>
          </w:tcPr>
          <w:p w14:paraId="6768F668" w14:textId="77777777" w:rsidR="000656A7" w:rsidRPr="00A838D3" w:rsidRDefault="000656A7" w:rsidP="00DE1F41">
            <w:pPr>
              <w:tabs>
                <w:tab w:val="left" w:pos="-108"/>
              </w:tabs>
              <w:spacing w:after="0"/>
              <w:ind w:left="113" w:right="113"/>
              <w:jc w:val="center"/>
              <w:rPr>
                <w:rFonts w:ascii="Arial" w:hAnsi="Arial" w:cs="Arial"/>
                <w:b/>
                <w:sz w:val="20"/>
              </w:rPr>
            </w:pPr>
            <w:r w:rsidRPr="00A838D3">
              <w:rPr>
                <w:rFonts w:ascii="Arial" w:hAnsi="Arial" w:cs="Arial"/>
                <w:b/>
                <w:sz w:val="20"/>
              </w:rPr>
              <w:t>Item</w:t>
            </w:r>
          </w:p>
        </w:tc>
        <w:tc>
          <w:tcPr>
            <w:tcW w:w="5949" w:type="dxa"/>
            <w:vAlign w:val="center"/>
          </w:tcPr>
          <w:p w14:paraId="40C1EB4B" w14:textId="77777777" w:rsidR="000656A7" w:rsidRPr="00A838D3" w:rsidRDefault="000656A7" w:rsidP="00DE1F41">
            <w:pPr>
              <w:spacing w:after="0"/>
              <w:jc w:val="center"/>
              <w:rPr>
                <w:rFonts w:ascii="Arial" w:hAnsi="Arial" w:cs="Arial"/>
                <w:b/>
                <w:sz w:val="20"/>
              </w:rPr>
            </w:pPr>
          </w:p>
          <w:p w14:paraId="6A6C6B38" w14:textId="77777777" w:rsidR="000656A7" w:rsidRPr="00A838D3" w:rsidRDefault="000656A7" w:rsidP="00DE1F41">
            <w:pPr>
              <w:spacing w:after="0"/>
              <w:jc w:val="center"/>
              <w:rPr>
                <w:rFonts w:ascii="Arial" w:hAnsi="Arial" w:cs="Arial"/>
                <w:b/>
                <w:sz w:val="20"/>
              </w:rPr>
            </w:pPr>
          </w:p>
          <w:p w14:paraId="5C5A2E6A" w14:textId="77777777" w:rsidR="000656A7" w:rsidRPr="00A838D3" w:rsidRDefault="000656A7" w:rsidP="00DE1F41">
            <w:pPr>
              <w:spacing w:after="0"/>
              <w:jc w:val="center"/>
              <w:rPr>
                <w:rFonts w:ascii="Arial" w:hAnsi="Arial" w:cs="Arial"/>
                <w:b/>
                <w:sz w:val="20"/>
              </w:rPr>
            </w:pPr>
            <w:r w:rsidRPr="00A838D3">
              <w:rPr>
                <w:rFonts w:ascii="Arial" w:hAnsi="Arial" w:cs="Arial"/>
                <w:b/>
                <w:sz w:val="20"/>
              </w:rPr>
              <w:t>Check Item</w:t>
            </w:r>
          </w:p>
          <w:p w14:paraId="0AB38801" w14:textId="77777777" w:rsidR="000656A7" w:rsidRPr="00A838D3" w:rsidRDefault="000656A7" w:rsidP="00DE1F41">
            <w:pPr>
              <w:spacing w:after="0"/>
              <w:jc w:val="center"/>
              <w:rPr>
                <w:rFonts w:ascii="Arial" w:hAnsi="Arial" w:cs="Arial"/>
                <w:b/>
                <w:sz w:val="20"/>
              </w:rPr>
            </w:pPr>
          </w:p>
        </w:tc>
        <w:tc>
          <w:tcPr>
            <w:tcW w:w="480" w:type="dxa"/>
            <w:textDirection w:val="btLr"/>
            <w:vAlign w:val="center"/>
          </w:tcPr>
          <w:p w14:paraId="24754CA1" w14:textId="77777777" w:rsidR="000656A7" w:rsidRPr="00A838D3" w:rsidRDefault="000656A7" w:rsidP="00DE1F41">
            <w:pPr>
              <w:spacing w:after="0"/>
              <w:ind w:left="113" w:right="113"/>
              <w:jc w:val="center"/>
              <w:rPr>
                <w:rFonts w:ascii="Arial" w:hAnsi="Arial" w:cs="Arial"/>
                <w:b/>
                <w:sz w:val="20"/>
              </w:rPr>
            </w:pPr>
            <w:r w:rsidRPr="00A838D3">
              <w:rPr>
                <w:rFonts w:ascii="Arial" w:hAnsi="Arial" w:cs="Arial"/>
                <w:b/>
                <w:sz w:val="20"/>
              </w:rPr>
              <w:t>Required? Yes/No</w:t>
            </w:r>
          </w:p>
        </w:tc>
        <w:tc>
          <w:tcPr>
            <w:tcW w:w="1440" w:type="dxa"/>
            <w:vAlign w:val="center"/>
          </w:tcPr>
          <w:p w14:paraId="43099428" w14:textId="77777777" w:rsidR="000656A7" w:rsidRPr="00A838D3" w:rsidRDefault="000656A7" w:rsidP="00DE1F41">
            <w:pPr>
              <w:spacing w:after="0"/>
              <w:ind w:left="-108" w:right="-108"/>
              <w:jc w:val="center"/>
              <w:rPr>
                <w:rFonts w:ascii="Arial" w:hAnsi="Arial" w:cs="Arial"/>
                <w:b/>
                <w:sz w:val="20"/>
              </w:rPr>
            </w:pPr>
          </w:p>
          <w:p w14:paraId="618589F0" w14:textId="77777777" w:rsidR="000656A7" w:rsidRPr="00A838D3" w:rsidRDefault="000656A7" w:rsidP="00DE1F41">
            <w:pPr>
              <w:spacing w:after="0"/>
              <w:ind w:left="-108" w:right="-108"/>
              <w:jc w:val="center"/>
              <w:rPr>
                <w:rFonts w:ascii="Arial" w:hAnsi="Arial" w:cs="Arial"/>
                <w:b/>
                <w:sz w:val="20"/>
              </w:rPr>
            </w:pPr>
            <w:r w:rsidRPr="00A838D3">
              <w:rPr>
                <w:rFonts w:ascii="Arial" w:hAnsi="Arial" w:cs="Arial"/>
                <w:b/>
                <w:sz w:val="20"/>
              </w:rPr>
              <w:t>Responsibility</w:t>
            </w:r>
          </w:p>
          <w:p w14:paraId="5B0999FF" w14:textId="77777777" w:rsidR="000656A7" w:rsidRPr="00A838D3" w:rsidRDefault="000656A7" w:rsidP="00DE1F41">
            <w:pPr>
              <w:spacing w:after="0"/>
              <w:ind w:left="-108" w:right="-108"/>
              <w:jc w:val="center"/>
              <w:rPr>
                <w:rFonts w:ascii="Arial" w:hAnsi="Arial" w:cs="Arial"/>
                <w:b/>
                <w:sz w:val="20"/>
              </w:rPr>
            </w:pPr>
            <w:r w:rsidRPr="00A838D3">
              <w:rPr>
                <w:rFonts w:ascii="Arial" w:hAnsi="Arial" w:cs="Arial"/>
                <w:b/>
                <w:sz w:val="20"/>
              </w:rPr>
              <w:t>Client or</w:t>
            </w:r>
          </w:p>
          <w:p w14:paraId="1A65B55D" w14:textId="77777777" w:rsidR="000656A7" w:rsidRPr="00A838D3" w:rsidRDefault="000656A7" w:rsidP="00DE1F41">
            <w:pPr>
              <w:spacing w:after="0"/>
              <w:ind w:left="-108" w:right="-108"/>
              <w:jc w:val="center"/>
              <w:rPr>
                <w:rFonts w:ascii="Arial" w:hAnsi="Arial" w:cs="Arial"/>
                <w:b/>
                <w:sz w:val="20"/>
              </w:rPr>
            </w:pPr>
            <w:r w:rsidRPr="00A838D3">
              <w:rPr>
                <w:rFonts w:ascii="Arial" w:hAnsi="Arial" w:cs="Arial"/>
                <w:b/>
                <w:sz w:val="20"/>
              </w:rPr>
              <w:t>Contractor</w:t>
            </w:r>
          </w:p>
          <w:p w14:paraId="4AEB6F93" w14:textId="77777777" w:rsidR="000656A7" w:rsidRPr="00A838D3" w:rsidRDefault="000656A7" w:rsidP="00DE1F41">
            <w:pPr>
              <w:spacing w:after="0"/>
              <w:ind w:left="-108" w:right="-108"/>
              <w:jc w:val="center"/>
              <w:rPr>
                <w:rFonts w:ascii="Arial" w:hAnsi="Arial" w:cs="Arial"/>
                <w:b/>
                <w:sz w:val="20"/>
              </w:rPr>
            </w:pPr>
          </w:p>
        </w:tc>
        <w:tc>
          <w:tcPr>
            <w:tcW w:w="360" w:type="dxa"/>
            <w:textDirection w:val="btLr"/>
            <w:vAlign w:val="center"/>
          </w:tcPr>
          <w:p w14:paraId="45243C7C" w14:textId="77777777" w:rsidR="000656A7" w:rsidRPr="00A838D3" w:rsidRDefault="000656A7" w:rsidP="00DE1F41">
            <w:pPr>
              <w:spacing w:after="0"/>
              <w:ind w:left="113" w:right="113"/>
              <w:jc w:val="center"/>
              <w:rPr>
                <w:rFonts w:ascii="Arial" w:hAnsi="Arial" w:cs="Arial"/>
                <w:b/>
                <w:sz w:val="20"/>
              </w:rPr>
            </w:pPr>
            <w:r w:rsidRPr="00A838D3">
              <w:rPr>
                <w:rFonts w:ascii="Arial" w:hAnsi="Arial" w:cs="Arial"/>
                <w:b/>
                <w:sz w:val="20"/>
              </w:rPr>
              <w:t>Exists</w:t>
            </w:r>
            <w:r>
              <w:rPr>
                <w:rFonts w:ascii="Arial" w:hAnsi="Arial" w:cs="Arial"/>
                <w:b/>
                <w:sz w:val="20"/>
              </w:rPr>
              <w:t xml:space="preserve">? </w:t>
            </w:r>
            <w:r w:rsidRPr="00A838D3">
              <w:rPr>
                <w:rFonts w:ascii="Arial" w:hAnsi="Arial" w:cs="Arial"/>
                <w:b/>
                <w:sz w:val="20"/>
              </w:rPr>
              <w:t>Yes/No</w:t>
            </w:r>
          </w:p>
        </w:tc>
        <w:tc>
          <w:tcPr>
            <w:tcW w:w="1320" w:type="dxa"/>
            <w:vAlign w:val="center"/>
          </w:tcPr>
          <w:p w14:paraId="1A3131F9" w14:textId="77777777" w:rsidR="000656A7" w:rsidRPr="00A838D3" w:rsidRDefault="000656A7" w:rsidP="00DE1F41">
            <w:pPr>
              <w:spacing w:after="0"/>
              <w:jc w:val="center"/>
              <w:rPr>
                <w:rFonts w:ascii="Arial" w:hAnsi="Arial" w:cs="Arial"/>
                <w:b/>
                <w:sz w:val="20"/>
              </w:rPr>
            </w:pPr>
          </w:p>
          <w:p w14:paraId="6C56D786" w14:textId="77777777" w:rsidR="000656A7" w:rsidRPr="00A838D3" w:rsidRDefault="000656A7" w:rsidP="00DE1F41">
            <w:pPr>
              <w:spacing w:after="0"/>
              <w:jc w:val="center"/>
              <w:rPr>
                <w:rFonts w:ascii="Arial" w:hAnsi="Arial" w:cs="Arial"/>
                <w:b/>
                <w:sz w:val="20"/>
              </w:rPr>
            </w:pPr>
            <w:r w:rsidRPr="00A838D3">
              <w:rPr>
                <w:rFonts w:ascii="Arial" w:hAnsi="Arial" w:cs="Arial"/>
                <w:b/>
                <w:sz w:val="20"/>
              </w:rPr>
              <w:t>If not available</w:t>
            </w:r>
          </w:p>
          <w:p w14:paraId="5A97271D" w14:textId="77777777" w:rsidR="000656A7" w:rsidRPr="00A838D3" w:rsidRDefault="000656A7" w:rsidP="00DE1F41">
            <w:pPr>
              <w:spacing w:after="0"/>
              <w:jc w:val="center"/>
              <w:rPr>
                <w:rFonts w:ascii="Arial" w:hAnsi="Arial" w:cs="Arial"/>
                <w:b/>
                <w:sz w:val="20"/>
              </w:rPr>
            </w:pPr>
            <w:r w:rsidRPr="00A838D3">
              <w:rPr>
                <w:rFonts w:ascii="Arial" w:hAnsi="Arial" w:cs="Arial"/>
                <w:b/>
                <w:sz w:val="20"/>
              </w:rPr>
              <w:t>When is it needed?</w:t>
            </w:r>
          </w:p>
        </w:tc>
      </w:tr>
      <w:tr w:rsidR="000656A7" w:rsidRPr="00A838D3" w14:paraId="227BE739" w14:textId="77777777" w:rsidTr="00E86F21">
        <w:tc>
          <w:tcPr>
            <w:tcW w:w="10625" w:type="dxa"/>
            <w:gridSpan w:val="7"/>
            <w:shd w:val="clear" w:color="auto" w:fill="833177" w:themeFill="accent2"/>
          </w:tcPr>
          <w:p w14:paraId="525859DA"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t>Section 1 Commitment and accountability</w:t>
            </w:r>
          </w:p>
        </w:tc>
      </w:tr>
      <w:tr w:rsidR="000656A7" w:rsidRPr="00A838D3" w14:paraId="3669A6C1" w14:textId="77777777" w:rsidTr="00DE1F41">
        <w:tc>
          <w:tcPr>
            <w:tcW w:w="236" w:type="dxa"/>
            <w:vMerge w:val="restart"/>
          </w:tcPr>
          <w:p w14:paraId="0662462F" w14:textId="77777777" w:rsidR="000656A7" w:rsidRPr="00A838D3" w:rsidRDefault="000656A7" w:rsidP="00DE1F41">
            <w:pPr>
              <w:spacing w:after="0"/>
              <w:rPr>
                <w:rFonts w:ascii="Arial" w:hAnsi="Arial" w:cs="Arial"/>
                <w:b/>
                <w:sz w:val="20"/>
              </w:rPr>
            </w:pPr>
          </w:p>
        </w:tc>
        <w:tc>
          <w:tcPr>
            <w:tcW w:w="840" w:type="dxa"/>
          </w:tcPr>
          <w:p w14:paraId="032B2FB3"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1.1</w:t>
            </w:r>
          </w:p>
        </w:tc>
        <w:tc>
          <w:tcPr>
            <w:tcW w:w="5949" w:type="dxa"/>
          </w:tcPr>
          <w:p w14:paraId="2AD1A977" w14:textId="77777777" w:rsidR="000656A7" w:rsidRPr="00A838D3" w:rsidRDefault="000656A7" w:rsidP="00DE1F41">
            <w:pPr>
              <w:spacing w:after="0"/>
              <w:rPr>
                <w:rFonts w:ascii="Arial" w:hAnsi="Arial" w:cs="Arial"/>
                <w:sz w:val="20"/>
              </w:rPr>
            </w:pPr>
            <w:r w:rsidRPr="00A838D3">
              <w:rPr>
                <w:rFonts w:ascii="Arial" w:hAnsi="Arial" w:cs="Arial"/>
                <w:sz w:val="20"/>
              </w:rPr>
              <w:t>Managers have specific responsibilities and their behaviours set the tone for the contract organi</w:t>
            </w:r>
            <w:r>
              <w:rPr>
                <w:rFonts w:ascii="Arial" w:hAnsi="Arial" w:cs="Arial"/>
                <w:sz w:val="20"/>
              </w:rPr>
              <w:t>z</w:t>
            </w:r>
            <w:r w:rsidRPr="00A838D3">
              <w:rPr>
                <w:rFonts w:ascii="Arial" w:hAnsi="Arial" w:cs="Arial"/>
                <w:sz w:val="20"/>
              </w:rPr>
              <w:t>ation. They foster commitment to HSE issues through positive leadership qualities and behaviours ensuring a culture is developed and maintained to enable safe, reliable, responsible operations and continuous improvement.</w:t>
            </w:r>
          </w:p>
        </w:tc>
        <w:tc>
          <w:tcPr>
            <w:tcW w:w="480" w:type="dxa"/>
          </w:tcPr>
          <w:p w14:paraId="485EFFFE" w14:textId="77777777" w:rsidR="000656A7" w:rsidRPr="00A838D3" w:rsidRDefault="000656A7" w:rsidP="00DE1F41">
            <w:pPr>
              <w:spacing w:after="0"/>
              <w:rPr>
                <w:rFonts w:ascii="Arial" w:hAnsi="Arial" w:cs="Arial"/>
                <w:b/>
                <w:sz w:val="20"/>
              </w:rPr>
            </w:pPr>
          </w:p>
        </w:tc>
        <w:tc>
          <w:tcPr>
            <w:tcW w:w="1440" w:type="dxa"/>
          </w:tcPr>
          <w:p w14:paraId="7F8F81DF" w14:textId="77777777" w:rsidR="000656A7" w:rsidRPr="00A838D3" w:rsidRDefault="000656A7" w:rsidP="00DE1F41">
            <w:pPr>
              <w:spacing w:after="0"/>
              <w:ind w:right="-108"/>
              <w:rPr>
                <w:rFonts w:ascii="Arial" w:hAnsi="Arial" w:cs="Arial"/>
                <w:b/>
                <w:sz w:val="20"/>
              </w:rPr>
            </w:pPr>
          </w:p>
        </w:tc>
        <w:tc>
          <w:tcPr>
            <w:tcW w:w="360" w:type="dxa"/>
          </w:tcPr>
          <w:p w14:paraId="3F76369B" w14:textId="77777777" w:rsidR="000656A7" w:rsidRPr="00A838D3" w:rsidRDefault="000656A7" w:rsidP="00DE1F41">
            <w:pPr>
              <w:spacing w:after="0"/>
              <w:rPr>
                <w:rFonts w:ascii="Arial" w:hAnsi="Arial" w:cs="Arial"/>
                <w:b/>
                <w:sz w:val="20"/>
              </w:rPr>
            </w:pPr>
          </w:p>
        </w:tc>
        <w:tc>
          <w:tcPr>
            <w:tcW w:w="1320" w:type="dxa"/>
          </w:tcPr>
          <w:p w14:paraId="3519B60B" w14:textId="77777777" w:rsidR="000656A7" w:rsidRPr="00A838D3" w:rsidRDefault="000656A7" w:rsidP="00DE1F41">
            <w:pPr>
              <w:spacing w:after="0"/>
              <w:rPr>
                <w:rFonts w:ascii="Arial" w:hAnsi="Arial" w:cs="Arial"/>
                <w:b/>
                <w:sz w:val="20"/>
              </w:rPr>
            </w:pPr>
          </w:p>
        </w:tc>
      </w:tr>
      <w:tr w:rsidR="000656A7" w:rsidRPr="00A838D3" w14:paraId="603869F3" w14:textId="77777777" w:rsidTr="00DE1F41">
        <w:tc>
          <w:tcPr>
            <w:tcW w:w="236" w:type="dxa"/>
            <w:vMerge/>
          </w:tcPr>
          <w:p w14:paraId="0E2EFD07" w14:textId="77777777" w:rsidR="000656A7" w:rsidRPr="00A838D3" w:rsidRDefault="000656A7" w:rsidP="00DE1F41">
            <w:pPr>
              <w:spacing w:after="0"/>
              <w:rPr>
                <w:rFonts w:ascii="Arial" w:hAnsi="Arial" w:cs="Arial"/>
                <w:b/>
                <w:sz w:val="20"/>
              </w:rPr>
            </w:pPr>
          </w:p>
        </w:tc>
        <w:tc>
          <w:tcPr>
            <w:tcW w:w="840" w:type="dxa"/>
          </w:tcPr>
          <w:p w14:paraId="3BADB0E3"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1.2</w:t>
            </w:r>
          </w:p>
        </w:tc>
        <w:tc>
          <w:tcPr>
            <w:tcW w:w="5949" w:type="dxa"/>
          </w:tcPr>
          <w:p w14:paraId="1167C8EA" w14:textId="77777777" w:rsidR="000656A7" w:rsidRPr="00A838D3" w:rsidRDefault="000656A7" w:rsidP="00DE1F41">
            <w:pPr>
              <w:spacing w:after="0"/>
              <w:rPr>
                <w:rFonts w:ascii="Arial" w:hAnsi="Arial" w:cs="Arial"/>
                <w:sz w:val="20"/>
              </w:rPr>
            </w:pPr>
            <w:r w:rsidRPr="00A838D3">
              <w:rPr>
                <w:rFonts w:ascii="Arial" w:hAnsi="Arial" w:cs="Arial"/>
                <w:sz w:val="20"/>
              </w:rPr>
              <w:t>The workforce is committed to performing activities in accordance with company policies, standards and objectives, and in compliance</w:t>
            </w:r>
            <w:r>
              <w:rPr>
                <w:rFonts w:ascii="Arial" w:hAnsi="Arial" w:cs="Arial"/>
                <w:sz w:val="20"/>
              </w:rPr>
              <w:t xml:space="preserve"> </w:t>
            </w:r>
            <w:r w:rsidRPr="00A838D3">
              <w:rPr>
                <w:rFonts w:ascii="Arial" w:hAnsi="Arial" w:cs="Arial"/>
                <w:sz w:val="20"/>
              </w:rPr>
              <w:t>with external requirements.</w:t>
            </w:r>
          </w:p>
        </w:tc>
        <w:tc>
          <w:tcPr>
            <w:tcW w:w="480" w:type="dxa"/>
          </w:tcPr>
          <w:p w14:paraId="55936151" w14:textId="77777777" w:rsidR="000656A7" w:rsidRPr="00A838D3" w:rsidRDefault="000656A7" w:rsidP="00DE1F41">
            <w:pPr>
              <w:spacing w:after="0"/>
              <w:rPr>
                <w:rFonts w:ascii="Arial" w:hAnsi="Arial" w:cs="Arial"/>
                <w:b/>
                <w:sz w:val="20"/>
              </w:rPr>
            </w:pPr>
          </w:p>
        </w:tc>
        <w:tc>
          <w:tcPr>
            <w:tcW w:w="1440" w:type="dxa"/>
          </w:tcPr>
          <w:p w14:paraId="120955FE" w14:textId="77777777" w:rsidR="000656A7" w:rsidRPr="00A838D3" w:rsidRDefault="000656A7" w:rsidP="00DE1F41">
            <w:pPr>
              <w:spacing w:after="0"/>
              <w:ind w:right="-108"/>
              <w:rPr>
                <w:rFonts w:ascii="Arial" w:hAnsi="Arial" w:cs="Arial"/>
                <w:b/>
                <w:sz w:val="20"/>
              </w:rPr>
            </w:pPr>
          </w:p>
        </w:tc>
        <w:tc>
          <w:tcPr>
            <w:tcW w:w="360" w:type="dxa"/>
          </w:tcPr>
          <w:p w14:paraId="0B34A487" w14:textId="77777777" w:rsidR="000656A7" w:rsidRPr="00A838D3" w:rsidRDefault="000656A7" w:rsidP="00DE1F41">
            <w:pPr>
              <w:spacing w:after="0"/>
              <w:rPr>
                <w:rFonts w:ascii="Arial" w:hAnsi="Arial" w:cs="Arial"/>
                <w:b/>
                <w:sz w:val="20"/>
              </w:rPr>
            </w:pPr>
          </w:p>
        </w:tc>
        <w:tc>
          <w:tcPr>
            <w:tcW w:w="1320" w:type="dxa"/>
          </w:tcPr>
          <w:p w14:paraId="7D988BCE" w14:textId="77777777" w:rsidR="000656A7" w:rsidRPr="00A838D3" w:rsidRDefault="000656A7" w:rsidP="00DE1F41">
            <w:pPr>
              <w:spacing w:after="0"/>
              <w:rPr>
                <w:rFonts w:ascii="Arial" w:hAnsi="Arial" w:cs="Arial"/>
                <w:b/>
                <w:sz w:val="20"/>
              </w:rPr>
            </w:pPr>
          </w:p>
        </w:tc>
      </w:tr>
      <w:tr w:rsidR="000656A7" w:rsidRPr="00A838D3" w14:paraId="30EEF23A" w14:textId="77777777" w:rsidTr="00DE1F41">
        <w:tc>
          <w:tcPr>
            <w:tcW w:w="236" w:type="dxa"/>
            <w:vMerge/>
          </w:tcPr>
          <w:p w14:paraId="6F4582E4" w14:textId="77777777" w:rsidR="000656A7" w:rsidRPr="00A838D3" w:rsidRDefault="000656A7" w:rsidP="00DE1F41">
            <w:pPr>
              <w:spacing w:after="0"/>
              <w:rPr>
                <w:rFonts w:ascii="Arial" w:hAnsi="Arial" w:cs="Arial"/>
                <w:b/>
                <w:sz w:val="20"/>
              </w:rPr>
            </w:pPr>
          </w:p>
        </w:tc>
        <w:tc>
          <w:tcPr>
            <w:tcW w:w="840" w:type="dxa"/>
          </w:tcPr>
          <w:p w14:paraId="58BB4915"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1.3</w:t>
            </w:r>
          </w:p>
        </w:tc>
        <w:tc>
          <w:tcPr>
            <w:tcW w:w="5949" w:type="dxa"/>
          </w:tcPr>
          <w:p w14:paraId="23EF85F8" w14:textId="77777777" w:rsidR="000656A7" w:rsidRPr="00A838D3" w:rsidRDefault="000656A7" w:rsidP="00DE1F41">
            <w:pPr>
              <w:spacing w:after="0"/>
              <w:rPr>
                <w:rFonts w:ascii="Arial" w:hAnsi="Arial" w:cs="Arial"/>
                <w:sz w:val="20"/>
              </w:rPr>
            </w:pPr>
            <w:r w:rsidRPr="00A838D3">
              <w:rPr>
                <w:rFonts w:ascii="Arial" w:hAnsi="Arial" w:cs="Arial"/>
                <w:sz w:val="20"/>
              </w:rPr>
              <w:t xml:space="preserve">Accountabilities are clearly defined and aligned with job responsibilities, authority levels and performance objectives. </w:t>
            </w:r>
          </w:p>
        </w:tc>
        <w:tc>
          <w:tcPr>
            <w:tcW w:w="480" w:type="dxa"/>
          </w:tcPr>
          <w:p w14:paraId="36F33EAE" w14:textId="77777777" w:rsidR="000656A7" w:rsidRPr="00A838D3" w:rsidRDefault="000656A7" w:rsidP="00DE1F41">
            <w:pPr>
              <w:spacing w:after="0"/>
              <w:rPr>
                <w:rFonts w:ascii="Arial" w:hAnsi="Arial" w:cs="Arial"/>
                <w:b/>
                <w:sz w:val="20"/>
              </w:rPr>
            </w:pPr>
          </w:p>
        </w:tc>
        <w:tc>
          <w:tcPr>
            <w:tcW w:w="1440" w:type="dxa"/>
          </w:tcPr>
          <w:p w14:paraId="2CB86CE8" w14:textId="77777777" w:rsidR="000656A7" w:rsidRPr="00A838D3" w:rsidRDefault="000656A7" w:rsidP="00DE1F41">
            <w:pPr>
              <w:spacing w:after="0"/>
              <w:ind w:right="-108"/>
              <w:rPr>
                <w:rFonts w:ascii="Arial" w:hAnsi="Arial" w:cs="Arial"/>
                <w:b/>
                <w:sz w:val="20"/>
              </w:rPr>
            </w:pPr>
          </w:p>
        </w:tc>
        <w:tc>
          <w:tcPr>
            <w:tcW w:w="360" w:type="dxa"/>
          </w:tcPr>
          <w:p w14:paraId="3A36D600" w14:textId="77777777" w:rsidR="000656A7" w:rsidRPr="00A838D3" w:rsidRDefault="000656A7" w:rsidP="00DE1F41">
            <w:pPr>
              <w:spacing w:after="0"/>
              <w:rPr>
                <w:rFonts w:ascii="Arial" w:hAnsi="Arial" w:cs="Arial"/>
                <w:b/>
                <w:sz w:val="20"/>
              </w:rPr>
            </w:pPr>
          </w:p>
        </w:tc>
        <w:tc>
          <w:tcPr>
            <w:tcW w:w="1320" w:type="dxa"/>
          </w:tcPr>
          <w:p w14:paraId="64BC900B" w14:textId="77777777" w:rsidR="000656A7" w:rsidRPr="00A838D3" w:rsidRDefault="000656A7" w:rsidP="00DE1F41">
            <w:pPr>
              <w:spacing w:after="0"/>
              <w:rPr>
                <w:rFonts w:ascii="Arial" w:hAnsi="Arial" w:cs="Arial"/>
                <w:b/>
                <w:sz w:val="20"/>
              </w:rPr>
            </w:pPr>
          </w:p>
        </w:tc>
      </w:tr>
      <w:tr w:rsidR="000656A7" w:rsidRPr="00A838D3" w14:paraId="0F48BB4D" w14:textId="77777777" w:rsidTr="00DE1F41">
        <w:tc>
          <w:tcPr>
            <w:tcW w:w="236" w:type="dxa"/>
            <w:vMerge/>
          </w:tcPr>
          <w:p w14:paraId="59CF7B0D" w14:textId="77777777" w:rsidR="000656A7" w:rsidRPr="00A838D3" w:rsidRDefault="000656A7" w:rsidP="00DE1F41">
            <w:pPr>
              <w:spacing w:after="0"/>
              <w:rPr>
                <w:rFonts w:ascii="Arial" w:hAnsi="Arial" w:cs="Arial"/>
                <w:b/>
                <w:sz w:val="20"/>
              </w:rPr>
            </w:pPr>
          </w:p>
        </w:tc>
        <w:tc>
          <w:tcPr>
            <w:tcW w:w="840" w:type="dxa"/>
          </w:tcPr>
          <w:p w14:paraId="07B095B7"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1.4</w:t>
            </w:r>
          </w:p>
        </w:tc>
        <w:tc>
          <w:tcPr>
            <w:tcW w:w="5949" w:type="dxa"/>
          </w:tcPr>
          <w:p w14:paraId="1C6C47DA" w14:textId="77777777" w:rsidR="000656A7" w:rsidRPr="00A838D3" w:rsidRDefault="000656A7" w:rsidP="00DE1F41">
            <w:pPr>
              <w:spacing w:after="0"/>
              <w:rPr>
                <w:rFonts w:ascii="Arial" w:hAnsi="Arial" w:cs="Arial"/>
                <w:sz w:val="20"/>
              </w:rPr>
            </w:pPr>
            <w:r w:rsidRPr="00A838D3">
              <w:rPr>
                <w:rFonts w:ascii="Arial" w:hAnsi="Arial" w:cs="Arial"/>
                <w:sz w:val="20"/>
              </w:rPr>
              <w:t>Active management participation in the HSE plan, follow-up of activities, including worksite visits, participation in audits, event/incident investigations and management reviews</w:t>
            </w:r>
          </w:p>
        </w:tc>
        <w:tc>
          <w:tcPr>
            <w:tcW w:w="480" w:type="dxa"/>
          </w:tcPr>
          <w:p w14:paraId="010D3CC8" w14:textId="77777777" w:rsidR="000656A7" w:rsidRPr="00A838D3" w:rsidRDefault="000656A7" w:rsidP="00DE1F41">
            <w:pPr>
              <w:spacing w:after="0"/>
              <w:rPr>
                <w:rFonts w:ascii="Arial" w:hAnsi="Arial" w:cs="Arial"/>
                <w:b/>
                <w:sz w:val="20"/>
              </w:rPr>
            </w:pPr>
          </w:p>
        </w:tc>
        <w:tc>
          <w:tcPr>
            <w:tcW w:w="1440" w:type="dxa"/>
          </w:tcPr>
          <w:p w14:paraId="73E17C2D" w14:textId="77777777" w:rsidR="000656A7" w:rsidRPr="00A838D3" w:rsidRDefault="000656A7" w:rsidP="00DE1F41">
            <w:pPr>
              <w:spacing w:after="0"/>
              <w:ind w:right="-108"/>
              <w:rPr>
                <w:rFonts w:ascii="Arial" w:hAnsi="Arial" w:cs="Arial"/>
                <w:b/>
                <w:sz w:val="20"/>
              </w:rPr>
            </w:pPr>
          </w:p>
        </w:tc>
        <w:tc>
          <w:tcPr>
            <w:tcW w:w="360" w:type="dxa"/>
          </w:tcPr>
          <w:p w14:paraId="2C65BB0B" w14:textId="77777777" w:rsidR="000656A7" w:rsidRPr="00A838D3" w:rsidRDefault="000656A7" w:rsidP="00DE1F41">
            <w:pPr>
              <w:spacing w:after="0"/>
              <w:rPr>
                <w:rFonts w:ascii="Arial" w:hAnsi="Arial" w:cs="Arial"/>
                <w:b/>
                <w:sz w:val="20"/>
              </w:rPr>
            </w:pPr>
          </w:p>
        </w:tc>
        <w:tc>
          <w:tcPr>
            <w:tcW w:w="1320" w:type="dxa"/>
          </w:tcPr>
          <w:p w14:paraId="55C55B34" w14:textId="77777777" w:rsidR="000656A7" w:rsidRPr="00A838D3" w:rsidRDefault="000656A7" w:rsidP="00DE1F41">
            <w:pPr>
              <w:spacing w:after="0"/>
              <w:rPr>
                <w:rFonts w:ascii="Arial" w:hAnsi="Arial" w:cs="Arial"/>
                <w:b/>
                <w:sz w:val="20"/>
              </w:rPr>
            </w:pPr>
          </w:p>
        </w:tc>
      </w:tr>
      <w:tr w:rsidR="000656A7" w:rsidRPr="00A838D3" w14:paraId="30DFC46D" w14:textId="77777777" w:rsidTr="00DE1F41">
        <w:tc>
          <w:tcPr>
            <w:tcW w:w="236" w:type="dxa"/>
            <w:vMerge/>
          </w:tcPr>
          <w:p w14:paraId="7446318A" w14:textId="77777777" w:rsidR="000656A7" w:rsidRPr="00A838D3" w:rsidRDefault="000656A7" w:rsidP="00DE1F41">
            <w:pPr>
              <w:spacing w:after="0"/>
              <w:rPr>
                <w:rFonts w:ascii="Arial" w:hAnsi="Arial" w:cs="Arial"/>
                <w:b/>
                <w:sz w:val="20"/>
              </w:rPr>
            </w:pPr>
          </w:p>
        </w:tc>
        <w:tc>
          <w:tcPr>
            <w:tcW w:w="840" w:type="dxa"/>
          </w:tcPr>
          <w:p w14:paraId="43E780A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1.5</w:t>
            </w:r>
          </w:p>
        </w:tc>
        <w:tc>
          <w:tcPr>
            <w:tcW w:w="5949" w:type="dxa"/>
          </w:tcPr>
          <w:p w14:paraId="233F7AE2" w14:textId="77777777" w:rsidR="000656A7" w:rsidRPr="00A838D3" w:rsidRDefault="000656A7" w:rsidP="00DE1F41">
            <w:pPr>
              <w:autoSpaceDE w:val="0"/>
              <w:autoSpaceDN w:val="0"/>
              <w:adjustRightInd w:val="0"/>
              <w:spacing w:after="0"/>
              <w:rPr>
                <w:rFonts w:ascii="Arial" w:hAnsi="Arial" w:cs="Arial"/>
                <w:sz w:val="20"/>
              </w:rPr>
            </w:pPr>
            <w:r w:rsidRPr="00A838D3">
              <w:rPr>
                <w:rFonts w:ascii="Arial" w:hAnsi="Arial" w:cs="Arial"/>
                <w:sz w:val="20"/>
              </w:rPr>
              <w:t>Communication and engagement mechanisms are established and sustained to ensure clear and consistent reinforcement of HSE performance for the contract. Responsibility is assigned for prompt, appropriate and engaging communication to those involved in delivering HSE performance.</w:t>
            </w:r>
          </w:p>
        </w:tc>
        <w:tc>
          <w:tcPr>
            <w:tcW w:w="480" w:type="dxa"/>
          </w:tcPr>
          <w:p w14:paraId="5559FF60" w14:textId="77777777" w:rsidR="000656A7" w:rsidRPr="00A838D3" w:rsidRDefault="000656A7" w:rsidP="00DE1F41">
            <w:pPr>
              <w:spacing w:after="0"/>
              <w:rPr>
                <w:rFonts w:ascii="Arial" w:hAnsi="Arial" w:cs="Arial"/>
                <w:b/>
                <w:sz w:val="20"/>
              </w:rPr>
            </w:pPr>
          </w:p>
        </w:tc>
        <w:tc>
          <w:tcPr>
            <w:tcW w:w="1440" w:type="dxa"/>
          </w:tcPr>
          <w:p w14:paraId="78A6E674" w14:textId="77777777" w:rsidR="000656A7" w:rsidRPr="00A838D3" w:rsidRDefault="000656A7" w:rsidP="00DE1F41">
            <w:pPr>
              <w:spacing w:after="0"/>
              <w:ind w:right="-108"/>
              <w:rPr>
                <w:rFonts w:ascii="Arial" w:hAnsi="Arial" w:cs="Arial"/>
                <w:b/>
                <w:sz w:val="20"/>
              </w:rPr>
            </w:pPr>
          </w:p>
        </w:tc>
        <w:tc>
          <w:tcPr>
            <w:tcW w:w="360" w:type="dxa"/>
          </w:tcPr>
          <w:p w14:paraId="35E3F584" w14:textId="77777777" w:rsidR="000656A7" w:rsidRPr="00A838D3" w:rsidRDefault="000656A7" w:rsidP="00DE1F41">
            <w:pPr>
              <w:spacing w:after="0"/>
              <w:rPr>
                <w:rFonts w:ascii="Arial" w:hAnsi="Arial" w:cs="Arial"/>
                <w:b/>
                <w:sz w:val="20"/>
              </w:rPr>
            </w:pPr>
          </w:p>
        </w:tc>
        <w:tc>
          <w:tcPr>
            <w:tcW w:w="1320" w:type="dxa"/>
          </w:tcPr>
          <w:p w14:paraId="054E88B9" w14:textId="77777777" w:rsidR="000656A7" w:rsidRPr="00A838D3" w:rsidRDefault="000656A7" w:rsidP="00DE1F41">
            <w:pPr>
              <w:spacing w:after="0"/>
              <w:rPr>
                <w:rFonts w:ascii="Arial" w:hAnsi="Arial" w:cs="Arial"/>
                <w:b/>
                <w:sz w:val="20"/>
              </w:rPr>
            </w:pPr>
          </w:p>
        </w:tc>
      </w:tr>
      <w:tr w:rsidR="000656A7" w:rsidRPr="00A838D3" w14:paraId="015B646F" w14:textId="77777777" w:rsidTr="00DE1F41">
        <w:tc>
          <w:tcPr>
            <w:tcW w:w="236" w:type="dxa"/>
            <w:vMerge/>
          </w:tcPr>
          <w:p w14:paraId="137F4B50" w14:textId="77777777" w:rsidR="000656A7" w:rsidRPr="00A838D3" w:rsidRDefault="000656A7" w:rsidP="00DE1F41">
            <w:pPr>
              <w:spacing w:after="0"/>
              <w:rPr>
                <w:rFonts w:ascii="Arial" w:hAnsi="Arial" w:cs="Arial"/>
                <w:b/>
                <w:sz w:val="20"/>
              </w:rPr>
            </w:pPr>
          </w:p>
        </w:tc>
        <w:tc>
          <w:tcPr>
            <w:tcW w:w="840" w:type="dxa"/>
          </w:tcPr>
          <w:p w14:paraId="1578FB0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1.6</w:t>
            </w:r>
          </w:p>
        </w:tc>
        <w:tc>
          <w:tcPr>
            <w:tcW w:w="5949" w:type="dxa"/>
          </w:tcPr>
          <w:p w14:paraId="5D421F04" w14:textId="77777777" w:rsidR="000656A7" w:rsidRPr="00A838D3" w:rsidRDefault="000656A7" w:rsidP="00DE1F41">
            <w:pPr>
              <w:autoSpaceDE w:val="0"/>
              <w:autoSpaceDN w:val="0"/>
              <w:adjustRightInd w:val="0"/>
              <w:spacing w:after="0"/>
              <w:rPr>
                <w:rFonts w:ascii="Arial" w:hAnsi="Arial" w:cs="Arial"/>
                <w:sz w:val="20"/>
              </w:rPr>
            </w:pPr>
            <w:r w:rsidRPr="00DC7C5E">
              <w:rPr>
                <w:rFonts w:ascii="Arial" w:hAnsi="Arial" w:cs="Arial"/>
                <w:sz w:val="20"/>
              </w:rPr>
              <w:t xml:space="preserve">Actions to address gaps in contract </w:t>
            </w:r>
            <w:r>
              <w:rPr>
                <w:rFonts w:ascii="Arial" w:hAnsi="Arial" w:cs="Arial"/>
                <w:sz w:val="20"/>
              </w:rPr>
              <w:t>organization</w:t>
            </w:r>
            <w:r w:rsidRPr="00DC7C5E">
              <w:rPr>
                <w:rFonts w:ascii="Arial" w:hAnsi="Arial" w:cs="Arial"/>
                <w:sz w:val="20"/>
              </w:rPr>
              <w:t>al leadership or accountability identified through audit findings and event/incident investigation</w:t>
            </w:r>
          </w:p>
        </w:tc>
        <w:tc>
          <w:tcPr>
            <w:tcW w:w="480" w:type="dxa"/>
          </w:tcPr>
          <w:p w14:paraId="4CACCB7F" w14:textId="77777777" w:rsidR="000656A7" w:rsidRPr="00A838D3" w:rsidRDefault="000656A7" w:rsidP="00DE1F41">
            <w:pPr>
              <w:spacing w:after="0"/>
              <w:rPr>
                <w:rFonts w:ascii="Arial" w:hAnsi="Arial" w:cs="Arial"/>
                <w:b/>
                <w:sz w:val="20"/>
              </w:rPr>
            </w:pPr>
          </w:p>
        </w:tc>
        <w:tc>
          <w:tcPr>
            <w:tcW w:w="1440" w:type="dxa"/>
          </w:tcPr>
          <w:p w14:paraId="1C07A852" w14:textId="77777777" w:rsidR="000656A7" w:rsidRPr="00A838D3" w:rsidRDefault="000656A7" w:rsidP="00DE1F41">
            <w:pPr>
              <w:spacing w:after="0"/>
              <w:ind w:right="-108"/>
              <w:rPr>
                <w:rFonts w:ascii="Arial" w:hAnsi="Arial" w:cs="Arial"/>
                <w:b/>
                <w:sz w:val="20"/>
              </w:rPr>
            </w:pPr>
          </w:p>
        </w:tc>
        <w:tc>
          <w:tcPr>
            <w:tcW w:w="360" w:type="dxa"/>
          </w:tcPr>
          <w:p w14:paraId="6CD11BD1" w14:textId="77777777" w:rsidR="000656A7" w:rsidRPr="00A838D3" w:rsidRDefault="000656A7" w:rsidP="00DE1F41">
            <w:pPr>
              <w:spacing w:after="0"/>
              <w:rPr>
                <w:rFonts w:ascii="Arial" w:hAnsi="Arial" w:cs="Arial"/>
                <w:b/>
                <w:sz w:val="20"/>
              </w:rPr>
            </w:pPr>
          </w:p>
        </w:tc>
        <w:tc>
          <w:tcPr>
            <w:tcW w:w="1320" w:type="dxa"/>
          </w:tcPr>
          <w:p w14:paraId="2D250C73" w14:textId="77777777" w:rsidR="000656A7" w:rsidRPr="00A838D3" w:rsidRDefault="000656A7" w:rsidP="00DE1F41">
            <w:pPr>
              <w:spacing w:after="0"/>
              <w:rPr>
                <w:rFonts w:ascii="Arial" w:hAnsi="Arial" w:cs="Arial"/>
                <w:b/>
                <w:sz w:val="20"/>
              </w:rPr>
            </w:pPr>
          </w:p>
        </w:tc>
      </w:tr>
      <w:tr w:rsidR="000656A7" w:rsidRPr="00A838D3" w14:paraId="3F1EF611" w14:textId="77777777" w:rsidTr="00DE1F41">
        <w:tc>
          <w:tcPr>
            <w:tcW w:w="236" w:type="dxa"/>
            <w:vMerge/>
          </w:tcPr>
          <w:p w14:paraId="2A28A2D5" w14:textId="77777777" w:rsidR="000656A7" w:rsidRPr="00A838D3" w:rsidRDefault="000656A7" w:rsidP="00DE1F41">
            <w:pPr>
              <w:spacing w:after="0"/>
              <w:rPr>
                <w:rFonts w:ascii="Arial" w:hAnsi="Arial" w:cs="Arial"/>
                <w:b/>
                <w:sz w:val="20"/>
              </w:rPr>
            </w:pPr>
          </w:p>
        </w:tc>
        <w:tc>
          <w:tcPr>
            <w:tcW w:w="840" w:type="dxa"/>
          </w:tcPr>
          <w:p w14:paraId="73FB9B2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1.7</w:t>
            </w:r>
          </w:p>
        </w:tc>
        <w:tc>
          <w:tcPr>
            <w:tcW w:w="5949" w:type="dxa"/>
          </w:tcPr>
          <w:p w14:paraId="167CCB81" w14:textId="77777777" w:rsidR="000656A7" w:rsidRPr="00A838D3" w:rsidRDefault="000656A7" w:rsidP="00DE1F41">
            <w:pPr>
              <w:autoSpaceDE w:val="0"/>
              <w:autoSpaceDN w:val="0"/>
              <w:adjustRightInd w:val="0"/>
              <w:spacing w:after="0"/>
              <w:rPr>
                <w:rFonts w:ascii="Arial" w:hAnsi="Arial" w:cs="Arial"/>
                <w:sz w:val="20"/>
              </w:rPr>
            </w:pPr>
            <w:r w:rsidRPr="00A838D3">
              <w:rPr>
                <w:rFonts w:ascii="Arial" w:hAnsi="Arial" w:cs="Arial"/>
                <w:sz w:val="20"/>
              </w:rPr>
              <w:t xml:space="preserve">The HSE plan with associated HSE-MS and contract specific procedures is in place across the contract </w:t>
            </w:r>
            <w:r>
              <w:rPr>
                <w:rFonts w:ascii="Arial" w:hAnsi="Arial" w:cs="Arial"/>
                <w:sz w:val="20"/>
              </w:rPr>
              <w:t>organization</w:t>
            </w:r>
            <w:r w:rsidRPr="00A838D3">
              <w:rPr>
                <w:rFonts w:ascii="Arial" w:hAnsi="Arial" w:cs="Arial"/>
                <w:sz w:val="20"/>
              </w:rPr>
              <w:t>, with priorities established, authorities and accountabilities assigned, and resources allocated.</w:t>
            </w:r>
            <w:r>
              <w:rPr>
                <w:rFonts w:ascii="Arial" w:hAnsi="Arial" w:cs="Arial"/>
                <w:sz w:val="20"/>
              </w:rPr>
              <w:t xml:space="preserve"> </w:t>
            </w:r>
          </w:p>
        </w:tc>
        <w:tc>
          <w:tcPr>
            <w:tcW w:w="480" w:type="dxa"/>
          </w:tcPr>
          <w:p w14:paraId="4C97CDEF" w14:textId="77777777" w:rsidR="000656A7" w:rsidRPr="00A838D3" w:rsidRDefault="000656A7" w:rsidP="00DE1F41">
            <w:pPr>
              <w:spacing w:after="0"/>
              <w:rPr>
                <w:rFonts w:ascii="Arial" w:hAnsi="Arial" w:cs="Arial"/>
                <w:b/>
                <w:sz w:val="20"/>
              </w:rPr>
            </w:pPr>
          </w:p>
        </w:tc>
        <w:tc>
          <w:tcPr>
            <w:tcW w:w="1440" w:type="dxa"/>
          </w:tcPr>
          <w:p w14:paraId="76C41AE5" w14:textId="77777777" w:rsidR="000656A7" w:rsidRPr="00A838D3" w:rsidRDefault="000656A7" w:rsidP="00DE1F41">
            <w:pPr>
              <w:spacing w:after="0"/>
              <w:ind w:right="-108"/>
              <w:rPr>
                <w:rFonts w:ascii="Arial" w:hAnsi="Arial" w:cs="Arial"/>
                <w:b/>
                <w:sz w:val="20"/>
              </w:rPr>
            </w:pPr>
          </w:p>
        </w:tc>
        <w:tc>
          <w:tcPr>
            <w:tcW w:w="360" w:type="dxa"/>
          </w:tcPr>
          <w:p w14:paraId="5C48B18F" w14:textId="77777777" w:rsidR="000656A7" w:rsidRPr="00A838D3" w:rsidRDefault="000656A7" w:rsidP="00DE1F41">
            <w:pPr>
              <w:spacing w:after="0"/>
              <w:rPr>
                <w:rFonts w:ascii="Arial" w:hAnsi="Arial" w:cs="Arial"/>
                <w:b/>
                <w:sz w:val="20"/>
              </w:rPr>
            </w:pPr>
          </w:p>
        </w:tc>
        <w:tc>
          <w:tcPr>
            <w:tcW w:w="1320" w:type="dxa"/>
          </w:tcPr>
          <w:p w14:paraId="6BD0AA37" w14:textId="77777777" w:rsidR="000656A7" w:rsidRPr="00A838D3" w:rsidRDefault="000656A7" w:rsidP="00DE1F41">
            <w:pPr>
              <w:spacing w:after="0"/>
              <w:rPr>
                <w:rFonts w:ascii="Arial" w:hAnsi="Arial" w:cs="Arial"/>
                <w:b/>
                <w:sz w:val="20"/>
              </w:rPr>
            </w:pPr>
          </w:p>
        </w:tc>
      </w:tr>
      <w:tr w:rsidR="000656A7" w:rsidRPr="00A838D3" w14:paraId="31111B05" w14:textId="77777777" w:rsidTr="00DE1F41">
        <w:tc>
          <w:tcPr>
            <w:tcW w:w="236" w:type="dxa"/>
          </w:tcPr>
          <w:p w14:paraId="21D2CE35" w14:textId="77777777" w:rsidR="000656A7" w:rsidRPr="00A838D3" w:rsidRDefault="000656A7" w:rsidP="00DE1F41">
            <w:pPr>
              <w:spacing w:after="0"/>
              <w:rPr>
                <w:rFonts w:ascii="Arial" w:hAnsi="Arial" w:cs="Arial"/>
                <w:b/>
                <w:sz w:val="20"/>
              </w:rPr>
            </w:pPr>
          </w:p>
        </w:tc>
        <w:tc>
          <w:tcPr>
            <w:tcW w:w="840" w:type="dxa"/>
          </w:tcPr>
          <w:p w14:paraId="2F3D8D8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1.8</w:t>
            </w:r>
          </w:p>
        </w:tc>
        <w:tc>
          <w:tcPr>
            <w:tcW w:w="5949" w:type="dxa"/>
          </w:tcPr>
          <w:p w14:paraId="676BA924" w14:textId="77777777" w:rsidR="000656A7" w:rsidRPr="00A838D3" w:rsidRDefault="000656A7" w:rsidP="00DE1F41">
            <w:pPr>
              <w:autoSpaceDE w:val="0"/>
              <w:autoSpaceDN w:val="0"/>
              <w:adjustRightInd w:val="0"/>
              <w:spacing w:after="0"/>
              <w:rPr>
                <w:rFonts w:ascii="GaramondPremrPro" w:hAnsi="GaramondPremrPro" w:cs="GaramondPremrPro"/>
                <w:sz w:val="21"/>
                <w:szCs w:val="21"/>
              </w:rPr>
            </w:pPr>
            <w:r w:rsidRPr="00A838D3">
              <w:rPr>
                <w:rFonts w:ascii="Arial" w:hAnsi="Arial" w:cs="Arial"/>
                <w:sz w:val="20"/>
              </w:rPr>
              <w:t>Contract responsible should be accountable for the oversight and coordination of activities within the scope of the HSE plan. They should also be accountable for monitoring effectiveness.</w:t>
            </w:r>
          </w:p>
        </w:tc>
        <w:tc>
          <w:tcPr>
            <w:tcW w:w="480" w:type="dxa"/>
          </w:tcPr>
          <w:p w14:paraId="2844CB42" w14:textId="77777777" w:rsidR="000656A7" w:rsidRPr="00A838D3" w:rsidRDefault="000656A7" w:rsidP="00DE1F41">
            <w:pPr>
              <w:spacing w:after="0"/>
              <w:rPr>
                <w:rFonts w:ascii="Arial" w:hAnsi="Arial" w:cs="Arial"/>
                <w:b/>
                <w:sz w:val="20"/>
              </w:rPr>
            </w:pPr>
          </w:p>
        </w:tc>
        <w:tc>
          <w:tcPr>
            <w:tcW w:w="1440" w:type="dxa"/>
          </w:tcPr>
          <w:p w14:paraId="72365C25" w14:textId="77777777" w:rsidR="000656A7" w:rsidRPr="00A838D3" w:rsidRDefault="000656A7" w:rsidP="00DE1F41">
            <w:pPr>
              <w:spacing w:after="0"/>
              <w:ind w:right="-108"/>
              <w:rPr>
                <w:rFonts w:ascii="Arial" w:hAnsi="Arial" w:cs="Arial"/>
                <w:b/>
                <w:sz w:val="20"/>
              </w:rPr>
            </w:pPr>
          </w:p>
        </w:tc>
        <w:tc>
          <w:tcPr>
            <w:tcW w:w="360" w:type="dxa"/>
          </w:tcPr>
          <w:p w14:paraId="2A79E7FC" w14:textId="77777777" w:rsidR="000656A7" w:rsidRPr="00A838D3" w:rsidRDefault="000656A7" w:rsidP="00DE1F41">
            <w:pPr>
              <w:spacing w:after="0"/>
              <w:rPr>
                <w:rFonts w:ascii="Arial" w:hAnsi="Arial" w:cs="Arial"/>
                <w:b/>
                <w:sz w:val="20"/>
              </w:rPr>
            </w:pPr>
          </w:p>
        </w:tc>
        <w:tc>
          <w:tcPr>
            <w:tcW w:w="1320" w:type="dxa"/>
          </w:tcPr>
          <w:p w14:paraId="21C581CB" w14:textId="77777777" w:rsidR="000656A7" w:rsidRPr="00A838D3" w:rsidRDefault="000656A7" w:rsidP="00DE1F41">
            <w:pPr>
              <w:spacing w:after="0"/>
              <w:rPr>
                <w:rFonts w:ascii="Arial" w:hAnsi="Arial" w:cs="Arial"/>
                <w:b/>
                <w:sz w:val="20"/>
              </w:rPr>
            </w:pPr>
          </w:p>
        </w:tc>
      </w:tr>
      <w:tr w:rsidR="000656A7" w:rsidRPr="00A838D3" w14:paraId="3CF3ABB1" w14:textId="77777777" w:rsidTr="00E86F21">
        <w:tc>
          <w:tcPr>
            <w:tcW w:w="10625" w:type="dxa"/>
            <w:gridSpan w:val="7"/>
            <w:shd w:val="clear" w:color="auto" w:fill="833177" w:themeFill="accent2"/>
          </w:tcPr>
          <w:p w14:paraId="78465339"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t>Section 2 Policies, standards and objectives</w:t>
            </w:r>
          </w:p>
        </w:tc>
      </w:tr>
      <w:tr w:rsidR="000656A7" w:rsidRPr="00A838D3" w14:paraId="1D19448E" w14:textId="77777777" w:rsidTr="00DE1F41">
        <w:trPr>
          <w:trHeight w:val="361"/>
        </w:trPr>
        <w:tc>
          <w:tcPr>
            <w:tcW w:w="236" w:type="dxa"/>
            <w:vMerge w:val="restart"/>
          </w:tcPr>
          <w:p w14:paraId="6B0E740C" w14:textId="77777777" w:rsidR="000656A7" w:rsidRPr="00A838D3" w:rsidRDefault="000656A7" w:rsidP="00DE1F41">
            <w:pPr>
              <w:spacing w:after="0"/>
              <w:rPr>
                <w:rFonts w:ascii="Arial" w:hAnsi="Arial" w:cs="Arial"/>
                <w:b/>
                <w:sz w:val="20"/>
              </w:rPr>
            </w:pPr>
          </w:p>
        </w:tc>
        <w:tc>
          <w:tcPr>
            <w:tcW w:w="840" w:type="dxa"/>
          </w:tcPr>
          <w:p w14:paraId="2486ECE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w:t>
            </w:r>
          </w:p>
        </w:tc>
        <w:tc>
          <w:tcPr>
            <w:tcW w:w="5949" w:type="dxa"/>
          </w:tcPr>
          <w:p w14:paraId="673ABC78" w14:textId="77777777" w:rsidR="000656A7" w:rsidRPr="00A838D3" w:rsidRDefault="000656A7" w:rsidP="00DE1F41">
            <w:pPr>
              <w:spacing w:after="0"/>
              <w:rPr>
                <w:rFonts w:ascii="Arial" w:hAnsi="Arial" w:cs="Arial"/>
                <w:sz w:val="20"/>
              </w:rPr>
            </w:pPr>
            <w:r w:rsidRPr="00A838D3">
              <w:rPr>
                <w:rFonts w:ascii="Arial" w:hAnsi="Arial" w:cs="Arial"/>
                <w:sz w:val="20"/>
              </w:rPr>
              <w:t>Contractor has standards that make reference to the importance of HSE risk-based management and commitment. They establish risk-based requirements, including the commitment to comply with applicable regulatory, client or other requirements.</w:t>
            </w:r>
          </w:p>
        </w:tc>
        <w:tc>
          <w:tcPr>
            <w:tcW w:w="480" w:type="dxa"/>
          </w:tcPr>
          <w:p w14:paraId="535D3909" w14:textId="77777777" w:rsidR="000656A7" w:rsidRPr="00A838D3" w:rsidRDefault="000656A7" w:rsidP="00DE1F41">
            <w:pPr>
              <w:spacing w:after="0"/>
              <w:rPr>
                <w:rFonts w:ascii="Arial" w:hAnsi="Arial" w:cs="Arial"/>
                <w:b/>
                <w:sz w:val="20"/>
              </w:rPr>
            </w:pPr>
          </w:p>
        </w:tc>
        <w:tc>
          <w:tcPr>
            <w:tcW w:w="1440" w:type="dxa"/>
          </w:tcPr>
          <w:p w14:paraId="3A61E842" w14:textId="77777777" w:rsidR="000656A7" w:rsidRPr="00A838D3" w:rsidRDefault="000656A7" w:rsidP="00DE1F41">
            <w:pPr>
              <w:spacing w:after="0"/>
              <w:ind w:right="-108"/>
              <w:rPr>
                <w:rFonts w:ascii="Arial" w:hAnsi="Arial" w:cs="Arial"/>
                <w:b/>
                <w:sz w:val="20"/>
              </w:rPr>
            </w:pPr>
          </w:p>
        </w:tc>
        <w:tc>
          <w:tcPr>
            <w:tcW w:w="360" w:type="dxa"/>
          </w:tcPr>
          <w:p w14:paraId="59180B95" w14:textId="77777777" w:rsidR="000656A7" w:rsidRPr="00A838D3" w:rsidRDefault="000656A7" w:rsidP="00DE1F41">
            <w:pPr>
              <w:spacing w:after="0"/>
              <w:rPr>
                <w:rFonts w:ascii="Arial" w:hAnsi="Arial" w:cs="Arial"/>
                <w:b/>
                <w:sz w:val="20"/>
              </w:rPr>
            </w:pPr>
          </w:p>
        </w:tc>
        <w:tc>
          <w:tcPr>
            <w:tcW w:w="1320" w:type="dxa"/>
          </w:tcPr>
          <w:p w14:paraId="0A814AA5" w14:textId="77777777" w:rsidR="000656A7" w:rsidRPr="00A838D3" w:rsidRDefault="000656A7" w:rsidP="00DE1F41">
            <w:pPr>
              <w:spacing w:after="0"/>
              <w:rPr>
                <w:rFonts w:ascii="Arial" w:hAnsi="Arial" w:cs="Arial"/>
                <w:b/>
                <w:sz w:val="20"/>
              </w:rPr>
            </w:pPr>
          </w:p>
        </w:tc>
      </w:tr>
      <w:tr w:rsidR="000656A7" w:rsidRPr="00A838D3" w14:paraId="48D33FEC" w14:textId="77777777" w:rsidTr="00DE1F41">
        <w:tc>
          <w:tcPr>
            <w:tcW w:w="236" w:type="dxa"/>
            <w:vMerge/>
          </w:tcPr>
          <w:p w14:paraId="6D67C04B" w14:textId="77777777" w:rsidR="000656A7" w:rsidRPr="00A838D3" w:rsidRDefault="000656A7" w:rsidP="00DE1F41">
            <w:pPr>
              <w:spacing w:after="0"/>
              <w:rPr>
                <w:rFonts w:ascii="Arial" w:hAnsi="Arial" w:cs="Arial"/>
                <w:b/>
                <w:sz w:val="20"/>
              </w:rPr>
            </w:pPr>
          </w:p>
        </w:tc>
        <w:tc>
          <w:tcPr>
            <w:tcW w:w="840" w:type="dxa"/>
          </w:tcPr>
          <w:p w14:paraId="4048ECB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w:t>
            </w:r>
            <w:r>
              <w:rPr>
                <w:rFonts w:ascii="Arial" w:hAnsi="Arial" w:cs="Arial"/>
                <w:b/>
                <w:sz w:val="16"/>
                <w:szCs w:val="16"/>
              </w:rPr>
              <w:t>2</w:t>
            </w:r>
          </w:p>
        </w:tc>
        <w:tc>
          <w:tcPr>
            <w:tcW w:w="5949" w:type="dxa"/>
          </w:tcPr>
          <w:p w14:paraId="48AEF34A"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Standards and objectives are authorised by the highest level of management/</w:t>
            </w:r>
            <w:r>
              <w:rPr>
                <w:rFonts w:ascii="Arial" w:hAnsi="Arial" w:cs="Arial"/>
                <w:sz w:val="20"/>
                <w:szCs w:val="20"/>
              </w:rPr>
              <w:t>organization</w:t>
            </w:r>
            <w:r w:rsidRPr="00A838D3">
              <w:rPr>
                <w:rFonts w:ascii="Arial" w:hAnsi="Arial" w:cs="Arial"/>
                <w:sz w:val="20"/>
                <w:szCs w:val="20"/>
              </w:rPr>
              <w:t xml:space="preserve"> appropriate to the contract.</w:t>
            </w:r>
          </w:p>
        </w:tc>
        <w:tc>
          <w:tcPr>
            <w:tcW w:w="480" w:type="dxa"/>
          </w:tcPr>
          <w:p w14:paraId="7AB8358C" w14:textId="77777777" w:rsidR="000656A7" w:rsidRPr="00A838D3" w:rsidRDefault="000656A7" w:rsidP="00DE1F41">
            <w:pPr>
              <w:spacing w:after="0"/>
              <w:rPr>
                <w:rFonts w:ascii="Arial" w:hAnsi="Arial" w:cs="Arial"/>
                <w:b/>
                <w:sz w:val="20"/>
              </w:rPr>
            </w:pPr>
          </w:p>
        </w:tc>
        <w:tc>
          <w:tcPr>
            <w:tcW w:w="1440" w:type="dxa"/>
          </w:tcPr>
          <w:p w14:paraId="07EB29A2" w14:textId="77777777" w:rsidR="000656A7" w:rsidRPr="00A838D3" w:rsidRDefault="000656A7" w:rsidP="00DE1F41">
            <w:pPr>
              <w:spacing w:after="0"/>
              <w:ind w:right="-108"/>
              <w:rPr>
                <w:rFonts w:ascii="Arial" w:hAnsi="Arial" w:cs="Arial"/>
                <w:b/>
                <w:sz w:val="20"/>
              </w:rPr>
            </w:pPr>
          </w:p>
        </w:tc>
        <w:tc>
          <w:tcPr>
            <w:tcW w:w="360" w:type="dxa"/>
          </w:tcPr>
          <w:p w14:paraId="63A8E35F" w14:textId="77777777" w:rsidR="000656A7" w:rsidRPr="00A838D3" w:rsidRDefault="000656A7" w:rsidP="00DE1F41">
            <w:pPr>
              <w:spacing w:after="0"/>
              <w:rPr>
                <w:rFonts w:ascii="Arial" w:hAnsi="Arial" w:cs="Arial"/>
                <w:b/>
                <w:sz w:val="20"/>
              </w:rPr>
            </w:pPr>
          </w:p>
        </w:tc>
        <w:tc>
          <w:tcPr>
            <w:tcW w:w="1320" w:type="dxa"/>
          </w:tcPr>
          <w:p w14:paraId="6127A434" w14:textId="77777777" w:rsidR="000656A7" w:rsidRPr="00A838D3" w:rsidRDefault="000656A7" w:rsidP="00DE1F41">
            <w:pPr>
              <w:spacing w:after="0"/>
              <w:rPr>
                <w:rFonts w:ascii="Arial" w:hAnsi="Arial" w:cs="Arial"/>
                <w:b/>
                <w:sz w:val="20"/>
              </w:rPr>
            </w:pPr>
          </w:p>
        </w:tc>
      </w:tr>
      <w:tr w:rsidR="000656A7" w:rsidRPr="00A838D3" w14:paraId="3BFEA987" w14:textId="77777777" w:rsidTr="00DE1F41">
        <w:tc>
          <w:tcPr>
            <w:tcW w:w="236" w:type="dxa"/>
            <w:vMerge/>
          </w:tcPr>
          <w:p w14:paraId="6B482330" w14:textId="77777777" w:rsidR="000656A7" w:rsidRPr="00A838D3" w:rsidRDefault="000656A7" w:rsidP="00DE1F41">
            <w:pPr>
              <w:spacing w:after="0"/>
              <w:rPr>
                <w:rFonts w:ascii="Arial" w:hAnsi="Arial" w:cs="Arial"/>
                <w:b/>
                <w:sz w:val="20"/>
              </w:rPr>
            </w:pPr>
          </w:p>
        </w:tc>
        <w:tc>
          <w:tcPr>
            <w:tcW w:w="840" w:type="dxa"/>
          </w:tcPr>
          <w:p w14:paraId="497ADC3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w:t>
            </w:r>
            <w:r>
              <w:rPr>
                <w:rFonts w:ascii="Arial" w:hAnsi="Arial" w:cs="Arial"/>
                <w:b/>
                <w:sz w:val="16"/>
                <w:szCs w:val="16"/>
              </w:rPr>
              <w:t>3</w:t>
            </w:r>
          </w:p>
        </w:tc>
        <w:tc>
          <w:tcPr>
            <w:tcW w:w="5949" w:type="dxa"/>
          </w:tcPr>
          <w:p w14:paraId="095E82CC" w14:textId="77777777" w:rsidR="000656A7" w:rsidRPr="00A838D3" w:rsidRDefault="000656A7" w:rsidP="00DE1F41">
            <w:pPr>
              <w:spacing w:after="0"/>
              <w:rPr>
                <w:rFonts w:ascii="Arial" w:hAnsi="Arial" w:cs="Arial"/>
                <w:sz w:val="20"/>
              </w:rPr>
            </w:pPr>
            <w:r w:rsidRPr="00A838D3">
              <w:rPr>
                <w:rFonts w:ascii="Arial" w:hAnsi="Arial" w:cs="Arial"/>
                <w:sz w:val="20"/>
              </w:rPr>
              <w:t>Standards and objectives are established to manage specific projects, contract operating activities and local issues, and are consistent with those of company level as required.</w:t>
            </w:r>
          </w:p>
        </w:tc>
        <w:tc>
          <w:tcPr>
            <w:tcW w:w="480" w:type="dxa"/>
          </w:tcPr>
          <w:p w14:paraId="09CC7FAA" w14:textId="77777777" w:rsidR="000656A7" w:rsidRPr="00A838D3" w:rsidRDefault="000656A7" w:rsidP="00DE1F41">
            <w:pPr>
              <w:spacing w:after="0"/>
              <w:rPr>
                <w:rFonts w:ascii="Arial" w:hAnsi="Arial" w:cs="Arial"/>
                <w:b/>
                <w:sz w:val="20"/>
              </w:rPr>
            </w:pPr>
          </w:p>
        </w:tc>
        <w:tc>
          <w:tcPr>
            <w:tcW w:w="1440" w:type="dxa"/>
          </w:tcPr>
          <w:p w14:paraId="054A4F0A" w14:textId="77777777" w:rsidR="000656A7" w:rsidRPr="00A838D3" w:rsidRDefault="000656A7" w:rsidP="00DE1F41">
            <w:pPr>
              <w:spacing w:after="0"/>
              <w:ind w:right="-108"/>
              <w:rPr>
                <w:rFonts w:ascii="Arial" w:hAnsi="Arial" w:cs="Arial"/>
                <w:b/>
                <w:sz w:val="20"/>
              </w:rPr>
            </w:pPr>
          </w:p>
        </w:tc>
        <w:tc>
          <w:tcPr>
            <w:tcW w:w="360" w:type="dxa"/>
          </w:tcPr>
          <w:p w14:paraId="0EC6E18B" w14:textId="77777777" w:rsidR="000656A7" w:rsidRPr="00A838D3" w:rsidRDefault="000656A7" w:rsidP="00DE1F41">
            <w:pPr>
              <w:spacing w:after="0"/>
              <w:rPr>
                <w:rFonts w:ascii="Arial" w:hAnsi="Arial" w:cs="Arial"/>
                <w:b/>
                <w:sz w:val="20"/>
              </w:rPr>
            </w:pPr>
          </w:p>
        </w:tc>
        <w:tc>
          <w:tcPr>
            <w:tcW w:w="1320" w:type="dxa"/>
          </w:tcPr>
          <w:p w14:paraId="7EC739BB" w14:textId="77777777" w:rsidR="000656A7" w:rsidRPr="00A838D3" w:rsidRDefault="000656A7" w:rsidP="00DE1F41">
            <w:pPr>
              <w:spacing w:after="0"/>
              <w:rPr>
                <w:rFonts w:ascii="Arial" w:hAnsi="Arial" w:cs="Arial"/>
                <w:b/>
                <w:sz w:val="20"/>
              </w:rPr>
            </w:pPr>
          </w:p>
        </w:tc>
      </w:tr>
      <w:tr w:rsidR="000656A7" w:rsidRPr="00A838D3" w14:paraId="06080AF3" w14:textId="77777777" w:rsidTr="00DE1F41">
        <w:tc>
          <w:tcPr>
            <w:tcW w:w="236" w:type="dxa"/>
          </w:tcPr>
          <w:p w14:paraId="33BA7DC8" w14:textId="77777777" w:rsidR="000656A7" w:rsidRPr="00A838D3" w:rsidRDefault="000656A7" w:rsidP="00DE1F41">
            <w:pPr>
              <w:spacing w:after="0"/>
              <w:rPr>
                <w:rFonts w:ascii="Arial" w:hAnsi="Arial" w:cs="Arial"/>
                <w:b/>
                <w:sz w:val="20"/>
              </w:rPr>
            </w:pPr>
          </w:p>
        </w:tc>
        <w:tc>
          <w:tcPr>
            <w:tcW w:w="840" w:type="dxa"/>
          </w:tcPr>
          <w:p w14:paraId="14781E0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2.4</w:t>
            </w:r>
          </w:p>
        </w:tc>
        <w:tc>
          <w:tcPr>
            <w:tcW w:w="5949" w:type="dxa"/>
          </w:tcPr>
          <w:p w14:paraId="5F259BA2" w14:textId="77777777" w:rsidR="000656A7" w:rsidRPr="00A838D3" w:rsidDel="00C86784"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Where different entities operate on the same facilities (including joint venture partnerships), Standards and objectives are harmoni</w:t>
            </w:r>
            <w:r>
              <w:rPr>
                <w:rFonts w:ascii="Arial" w:hAnsi="Arial" w:cs="Arial"/>
                <w:sz w:val="20"/>
                <w:szCs w:val="20"/>
              </w:rPr>
              <w:t>z</w:t>
            </w:r>
            <w:r w:rsidRPr="00A838D3">
              <w:rPr>
                <w:rFonts w:ascii="Arial" w:hAnsi="Arial" w:cs="Arial"/>
                <w:sz w:val="20"/>
                <w:szCs w:val="20"/>
              </w:rPr>
              <w:t>ed to ensure a consistent message and application.</w:t>
            </w:r>
          </w:p>
        </w:tc>
        <w:tc>
          <w:tcPr>
            <w:tcW w:w="480" w:type="dxa"/>
          </w:tcPr>
          <w:p w14:paraId="40D0778F" w14:textId="77777777" w:rsidR="000656A7" w:rsidRPr="00A838D3" w:rsidRDefault="000656A7" w:rsidP="00DE1F41">
            <w:pPr>
              <w:spacing w:after="0"/>
              <w:rPr>
                <w:rFonts w:ascii="Arial" w:hAnsi="Arial" w:cs="Arial"/>
                <w:b/>
                <w:sz w:val="20"/>
              </w:rPr>
            </w:pPr>
          </w:p>
        </w:tc>
        <w:tc>
          <w:tcPr>
            <w:tcW w:w="1440" w:type="dxa"/>
          </w:tcPr>
          <w:p w14:paraId="18877D65" w14:textId="77777777" w:rsidR="000656A7" w:rsidRPr="00A838D3" w:rsidRDefault="000656A7" w:rsidP="00DE1F41">
            <w:pPr>
              <w:spacing w:after="0"/>
              <w:ind w:right="-108"/>
              <w:rPr>
                <w:rFonts w:ascii="Arial" w:hAnsi="Arial" w:cs="Arial"/>
                <w:b/>
                <w:sz w:val="20"/>
              </w:rPr>
            </w:pPr>
          </w:p>
        </w:tc>
        <w:tc>
          <w:tcPr>
            <w:tcW w:w="360" w:type="dxa"/>
          </w:tcPr>
          <w:p w14:paraId="20E25A5E" w14:textId="77777777" w:rsidR="000656A7" w:rsidRPr="00A838D3" w:rsidRDefault="000656A7" w:rsidP="00DE1F41">
            <w:pPr>
              <w:spacing w:after="0"/>
              <w:rPr>
                <w:rFonts w:ascii="Arial" w:hAnsi="Arial" w:cs="Arial"/>
                <w:b/>
                <w:sz w:val="20"/>
              </w:rPr>
            </w:pPr>
          </w:p>
        </w:tc>
        <w:tc>
          <w:tcPr>
            <w:tcW w:w="1320" w:type="dxa"/>
          </w:tcPr>
          <w:p w14:paraId="26B19759" w14:textId="77777777" w:rsidR="000656A7" w:rsidRPr="00A838D3" w:rsidRDefault="000656A7" w:rsidP="00DE1F41">
            <w:pPr>
              <w:spacing w:after="0"/>
              <w:rPr>
                <w:rFonts w:ascii="Arial" w:hAnsi="Arial" w:cs="Arial"/>
                <w:b/>
                <w:sz w:val="20"/>
              </w:rPr>
            </w:pPr>
          </w:p>
        </w:tc>
      </w:tr>
      <w:tr w:rsidR="000656A7" w:rsidRPr="00A838D3" w14:paraId="07215FED" w14:textId="77777777" w:rsidTr="00DE1F41">
        <w:tc>
          <w:tcPr>
            <w:tcW w:w="236" w:type="dxa"/>
          </w:tcPr>
          <w:p w14:paraId="7D98C90A" w14:textId="77777777" w:rsidR="000656A7" w:rsidRPr="00A838D3" w:rsidRDefault="000656A7" w:rsidP="00DE1F41">
            <w:pPr>
              <w:spacing w:after="0"/>
              <w:rPr>
                <w:rFonts w:ascii="Arial" w:hAnsi="Arial" w:cs="Arial"/>
                <w:b/>
                <w:sz w:val="20"/>
              </w:rPr>
            </w:pPr>
          </w:p>
        </w:tc>
        <w:tc>
          <w:tcPr>
            <w:tcW w:w="840" w:type="dxa"/>
          </w:tcPr>
          <w:p w14:paraId="696590B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2.5</w:t>
            </w:r>
          </w:p>
        </w:tc>
        <w:tc>
          <w:tcPr>
            <w:tcW w:w="5949" w:type="dxa"/>
          </w:tcPr>
          <w:p w14:paraId="786EE2FF" w14:textId="77777777" w:rsidR="000656A7" w:rsidRPr="00A838D3" w:rsidDel="00C86784"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Deviations from standards and objectives are reviewed, subject to deviation/exemption process, and documented and approved by a competent authority for the contract.</w:t>
            </w:r>
          </w:p>
        </w:tc>
        <w:tc>
          <w:tcPr>
            <w:tcW w:w="480" w:type="dxa"/>
          </w:tcPr>
          <w:p w14:paraId="51075B41" w14:textId="77777777" w:rsidR="000656A7" w:rsidRPr="00A838D3" w:rsidRDefault="000656A7" w:rsidP="00DE1F41">
            <w:pPr>
              <w:spacing w:after="0"/>
              <w:rPr>
                <w:rFonts w:ascii="Arial" w:hAnsi="Arial" w:cs="Arial"/>
                <w:b/>
                <w:sz w:val="20"/>
              </w:rPr>
            </w:pPr>
          </w:p>
        </w:tc>
        <w:tc>
          <w:tcPr>
            <w:tcW w:w="1440" w:type="dxa"/>
          </w:tcPr>
          <w:p w14:paraId="2244A7F4" w14:textId="77777777" w:rsidR="000656A7" w:rsidRPr="00A838D3" w:rsidRDefault="000656A7" w:rsidP="00DE1F41">
            <w:pPr>
              <w:spacing w:after="0"/>
              <w:ind w:right="-108"/>
              <w:rPr>
                <w:rFonts w:ascii="Arial" w:hAnsi="Arial" w:cs="Arial"/>
                <w:b/>
                <w:sz w:val="20"/>
              </w:rPr>
            </w:pPr>
          </w:p>
        </w:tc>
        <w:tc>
          <w:tcPr>
            <w:tcW w:w="360" w:type="dxa"/>
          </w:tcPr>
          <w:p w14:paraId="3EEBFF3A" w14:textId="77777777" w:rsidR="000656A7" w:rsidRPr="00A838D3" w:rsidRDefault="000656A7" w:rsidP="00DE1F41">
            <w:pPr>
              <w:spacing w:after="0"/>
              <w:rPr>
                <w:rFonts w:ascii="Arial" w:hAnsi="Arial" w:cs="Arial"/>
                <w:b/>
                <w:sz w:val="20"/>
              </w:rPr>
            </w:pPr>
          </w:p>
        </w:tc>
        <w:tc>
          <w:tcPr>
            <w:tcW w:w="1320" w:type="dxa"/>
          </w:tcPr>
          <w:p w14:paraId="7EAB27C3" w14:textId="77777777" w:rsidR="000656A7" w:rsidRPr="00A838D3" w:rsidRDefault="000656A7" w:rsidP="00DE1F41">
            <w:pPr>
              <w:spacing w:after="0"/>
              <w:rPr>
                <w:rFonts w:ascii="Arial" w:hAnsi="Arial" w:cs="Arial"/>
                <w:b/>
                <w:sz w:val="20"/>
              </w:rPr>
            </w:pPr>
          </w:p>
        </w:tc>
      </w:tr>
      <w:tr w:rsidR="000656A7" w:rsidRPr="00A838D3" w14:paraId="77519875" w14:textId="77777777" w:rsidTr="00DE1F41">
        <w:tc>
          <w:tcPr>
            <w:tcW w:w="236" w:type="dxa"/>
          </w:tcPr>
          <w:p w14:paraId="2669B2C8" w14:textId="77777777" w:rsidR="000656A7" w:rsidRPr="00A838D3" w:rsidRDefault="000656A7" w:rsidP="00DE1F41">
            <w:pPr>
              <w:spacing w:after="0"/>
              <w:jc w:val="right"/>
              <w:rPr>
                <w:rFonts w:ascii="Arial" w:hAnsi="Arial" w:cs="Arial"/>
                <w:bCs/>
                <w:i/>
                <w:iCs/>
                <w:sz w:val="20"/>
              </w:rPr>
            </w:pPr>
          </w:p>
        </w:tc>
        <w:tc>
          <w:tcPr>
            <w:tcW w:w="840" w:type="dxa"/>
          </w:tcPr>
          <w:p w14:paraId="3FFC788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2.6</w:t>
            </w:r>
          </w:p>
        </w:tc>
        <w:tc>
          <w:tcPr>
            <w:tcW w:w="5949" w:type="dxa"/>
          </w:tcPr>
          <w:p w14:paraId="53A88CA9" w14:textId="77777777" w:rsidR="000656A7" w:rsidRPr="00A838D3" w:rsidRDefault="000656A7" w:rsidP="00DE1F41">
            <w:pPr>
              <w:autoSpaceDE w:val="0"/>
              <w:autoSpaceDN w:val="0"/>
              <w:adjustRightInd w:val="0"/>
              <w:spacing w:after="0"/>
              <w:rPr>
                <w:rFonts w:ascii="Arial" w:hAnsi="Arial" w:cs="Arial"/>
                <w:sz w:val="20"/>
              </w:rPr>
            </w:pPr>
            <w:r w:rsidRPr="00A838D3">
              <w:rPr>
                <w:rFonts w:ascii="Arial" w:hAnsi="Arial" w:cs="Arial"/>
                <w:sz w:val="20"/>
              </w:rPr>
              <w:t xml:space="preserve">The contract HSE </w:t>
            </w:r>
            <w:r>
              <w:rPr>
                <w:rFonts w:ascii="Arial" w:hAnsi="Arial" w:cs="Arial"/>
                <w:sz w:val="20"/>
              </w:rPr>
              <w:t>p</w:t>
            </w:r>
            <w:r w:rsidRPr="00A838D3">
              <w:rPr>
                <w:rFonts w:ascii="Arial" w:hAnsi="Arial" w:cs="Arial"/>
                <w:sz w:val="20"/>
              </w:rPr>
              <w:t>lan is the prime reference for all applicable standards relating to the contract.</w:t>
            </w:r>
          </w:p>
        </w:tc>
        <w:tc>
          <w:tcPr>
            <w:tcW w:w="480" w:type="dxa"/>
          </w:tcPr>
          <w:p w14:paraId="04292363" w14:textId="77777777" w:rsidR="000656A7" w:rsidRPr="00A838D3" w:rsidRDefault="000656A7" w:rsidP="00DE1F41">
            <w:pPr>
              <w:spacing w:after="0"/>
              <w:rPr>
                <w:rFonts w:ascii="Arial" w:hAnsi="Arial" w:cs="Arial"/>
                <w:b/>
                <w:sz w:val="20"/>
              </w:rPr>
            </w:pPr>
          </w:p>
        </w:tc>
        <w:tc>
          <w:tcPr>
            <w:tcW w:w="1440" w:type="dxa"/>
          </w:tcPr>
          <w:p w14:paraId="393F4756" w14:textId="77777777" w:rsidR="000656A7" w:rsidRPr="00A838D3" w:rsidRDefault="000656A7" w:rsidP="00DE1F41">
            <w:pPr>
              <w:spacing w:after="0"/>
              <w:ind w:right="-108"/>
              <w:rPr>
                <w:rFonts w:ascii="Arial" w:hAnsi="Arial" w:cs="Arial"/>
                <w:b/>
                <w:sz w:val="20"/>
              </w:rPr>
            </w:pPr>
          </w:p>
        </w:tc>
        <w:tc>
          <w:tcPr>
            <w:tcW w:w="360" w:type="dxa"/>
          </w:tcPr>
          <w:p w14:paraId="4BA074D3" w14:textId="77777777" w:rsidR="000656A7" w:rsidRPr="00A838D3" w:rsidRDefault="000656A7" w:rsidP="00DE1F41">
            <w:pPr>
              <w:spacing w:after="0"/>
              <w:rPr>
                <w:rFonts w:ascii="Arial" w:hAnsi="Arial" w:cs="Arial"/>
                <w:b/>
                <w:sz w:val="20"/>
              </w:rPr>
            </w:pPr>
          </w:p>
        </w:tc>
        <w:tc>
          <w:tcPr>
            <w:tcW w:w="1320" w:type="dxa"/>
          </w:tcPr>
          <w:p w14:paraId="65AEA089" w14:textId="77777777" w:rsidR="000656A7" w:rsidRPr="00A838D3" w:rsidRDefault="000656A7" w:rsidP="00DE1F41">
            <w:pPr>
              <w:spacing w:after="0"/>
              <w:rPr>
                <w:rFonts w:ascii="Arial" w:hAnsi="Arial" w:cs="Arial"/>
                <w:b/>
                <w:sz w:val="20"/>
              </w:rPr>
            </w:pPr>
          </w:p>
        </w:tc>
      </w:tr>
      <w:tr w:rsidR="000656A7" w:rsidRPr="00A838D3" w14:paraId="32A77007" w14:textId="77777777" w:rsidTr="00DE1F41">
        <w:tc>
          <w:tcPr>
            <w:tcW w:w="236" w:type="dxa"/>
          </w:tcPr>
          <w:p w14:paraId="1052C7E7" w14:textId="77777777" w:rsidR="000656A7" w:rsidRPr="00A838D3" w:rsidRDefault="000656A7" w:rsidP="00DE1F41">
            <w:pPr>
              <w:spacing w:after="0"/>
              <w:jc w:val="right"/>
              <w:rPr>
                <w:rFonts w:ascii="Arial" w:hAnsi="Arial" w:cs="Arial"/>
                <w:bCs/>
                <w:i/>
                <w:iCs/>
                <w:sz w:val="20"/>
              </w:rPr>
            </w:pPr>
          </w:p>
        </w:tc>
        <w:tc>
          <w:tcPr>
            <w:tcW w:w="840" w:type="dxa"/>
          </w:tcPr>
          <w:p w14:paraId="52CBA51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2.7</w:t>
            </w:r>
          </w:p>
        </w:tc>
        <w:tc>
          <w:tcPr>
            <w:tcW w:w="5949" w:type="dxa"/>
          </w:tcPr>
          <w:p w14:paraId="6989115C" w14:textId="77777777" w:rsidR="000656A7" w:rsidRPr="00A838D3" w:rsidRDefault="000656A7" w:rsidP="00DE1F41">
            <w:pPr>
              <w:autoSpaceDE w:val="0"/>
              <w:autoSpaceDN w:val="0"/>
              <w:adjustRightInd w:val="0"/>
              <w:spacing w:after="0"/>
              <w:rPr>
                <w:rFonts w:ascii="GaramondPremrPro" w:hAnsi="GaramondPremrPro" w:cs="GaramondPremrPro"/>
                <w:sz w:val="21"/>
                <w:szCs w:val="21"/>
              </w:rPr>
            </w:pPr>
            <w:r w:rsidRPr="00A838D3">
              <w:rPr>
                <w:rFonts w:ascii="Arial" w:hAnsi="Arial" w:cs="Arial"/>
                <w:sz w:val="20"/>
              </w:rPr>
              <w:t xml:space="preserve">HSE standards identify minimum criteria for achievement of </w:t>
            </w:r>
            <w:r>
              <w:rPr>
                <w:rFonts w:ascii="Arial" w:hAnsi="Arial" w:cs="Arial"/>
                <w:sz w:val="20"/>
              </w:rPr>
              <w:t>c</w:t>
            </w:r>
            <w:r w:rsidRPr="00A838D3">
              <w:rPr>
                <w:rFonts w:ascii="Arial" w:hAnsi="Arial" w:cs="Arial"/>
                <w:sz w:val="20"/>
              </w:rPr>
              <w:t>ontract objectives.</w:t>
            </w:r>
          </w:p>
        </w:tc>
        <w:tc>
          <w:tcPr>
            <w:tcW w:w="480" w:type="dxa"/>
          </w:tcPr>
          <w:p w14:paraId="4A6BE47E" w14:textId="77777777" w:rsidR="000656A7" w:rsidRPr="00A838D3" w:rsidRDefault="000656A7" w:rsidP="00DE1F41">
            <w:pPr>
              <w:spacing w:after="0"/>
              <w:rPr>
                <w:rFonts w:ascii="Arial" w:hAnsi="Arial" w:cs="Arial"/>
                <w:b/>
                <w:sz w:val="20"/>
              </w:rPr>
            </w:pPr>
          </w:p>
        </w:tc>
        <w:tc>
          <w:tcPr>
            <w:tcW w:w="1440" w:type="dxa"/>
          </w:tcPr>
          <w:p w14:paraId="28298918" w14:textId="77777777" w:rsidR="000656A7" w:rsidRPr="00A838D3" w:rsidRDefault="000656A7" w:rsidP="00DE1F41">
            <w:pPr>
              <w:spacing w:after="0"/>
              <w:ind w:right="-108"/>
              <w:rPr>
                <w:rFonts w:ascii="Arial" w:hAnsi="Arial" w:cs="Arial"/>
                <w:b/>
                <w:sz w:val="20"/>
              </w:rPr>
            </w:pPr>
          </w:p>
        </w:tc>
        <w:tc>
          <w:tcPr>
            <w:tcW w:w="360" w:type="dxa"/>
          </w:tcPr>
          <w:p w14:paraId="5C7D36F5" w14:textId="77777777" w:rsidR="000656A7" w:rsidRPr="00A838D3" w:rsidRDefault="000656A7" w:rsidP="00DE1F41">
            <w:pPr>
              <w:spacing w:after="0"/>
              <w:rPr>
                <w:rFonts w:ascii="Arial" w:hAnsi="Arial" w:cs="Arial"/>
                <w:b/>
                <w:sz w:val="20"/>
              </w:rPr>
            </w:pPr>
          </w:p>
        </w:tc>
        <w:tc>
          <w:tcPr>
            <w:tcW w:w="1320" w:type="dxa"/>
          </w:tcPr>
          <w:p w14:paraId="4AB23BA8" w14:textId="77777777" w:rsidR="000656A7" w:rsidRPr="00A838D3" w:rsidRDefault="000656A7" w:rsidP="00DE1F41">
            <w:pPr>
              <w:spacing w:after="0"/>
              <w:rPr>
                <w:rFonts w:ascii="Arial" w:hAnsi="Arial" w:cs="Arial"/>
                <w:b/>
                <w:sz w:val="20"/>
              </w:rPr>
            </w:pPr>
          </w:p>
        </w:tc>
      </w:tr>
      <w:tr w:rsidR="000656A7" w:rsidRPr="00A838D3" w14:paraId="314AB82E" w14:textId="77777777" w:rsidTr="00DE1F41">
        <w:tc>
          <w:tcPr>
            <w:tcW w:w="236" w:type="dxa"/>
            <w:vMerge w:val="restart"/>
          </w:tcPr>
          <w:p w14:paraId="5C8187C5" w14:textId="77777777" w:rsidR="000656A7" w:rsidRPr="00A838D3" w:rsidRDefault="000656A7" w:rsidP="00DE1F41">
            <w:pPr>
              <w:spacing w:after="0"/>
              <w:jc w:val="right"/>
              <w:rPr>
                <w:rFonts w:ascii="Arial" w:hAnsi="Arial" w:cs="Arial"/>
                <w:bCs/>
                <w:i/>
                <w:iCs/>
                <w:sz w:val="20"/>
              </w:rPr>
            </w:pPr>
          </w:p>
        </w:tc>
        <w:tc>
          <w:tcPr>
            <w:tcW w:w="840" w:type="dxa"/>
          </w:tcPr>
          <w:p w14:paraId="7042787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2.8</w:t>
            </w:r>
          </w:p>
        </w:tc>
        <w:tc>
          <w:tcPr>
            <w:tcW w:w="5949" w:type="dxa"/>
          </w:tcPr>
          <w:p w14:paraId="41155124"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 xml:space="preserve">Standards and objectives are defined, documented and communicated across contract </w:t>
            </w:r>
            <w:r>
              <w:rPr>
                <w:rFonts w:ascii="Arial" w:hAnsi="Arial" w:cs="Arial"/>
                <w:sz w:val="20"/>
                <w:szCs w:val="20"/>
              </w:rPr>
              <w:t>organization</w:t>
            </w:r>
            <w:r w:rsidRPr="00A838D3">
              <w:rPr>
                <w:rFonts w:ascii="Arial" w:hAnsi="Arial" w:cs="Arial"/>
                <w:sz w:val="20"/>
                <w:szCs w:val="20"/>
              </w:rPr>
              <w:t xml:space="preserve"> levels (including </w:t>
            </w:r>
            <w:r>
              <w:rPr>
                <w:rFonts w:ascii="Arial" w:hAnsi="Arial" w:cs="Arial"/>
                <w:sz w:val="20"/>
                <w:szCs w:val="20"/>
              </w:rPr>
              <w:t>subc</w:t>
            </w:r>
            <w:r w:rsidRPr="00A838D3">
              <w:rPr>
                <w:rFonts w:ascii="Arial" w:hAnsi="Arial" w:cs="Arial"/>
                <w:sz w:val="20"/>
                <w:szCs w:val="20"/>
              </w:rPr>
              <w:t>ontractors) to address applicable aspects of contract activities throughout their life</w:t>
            </w:r>
            <w:r>
              <w:rPr>
                <w:rFonts w:ascii="Arial" w:hAnsi="Arial" w:cs="Arial"/>
                <w:sz w:val="20"/>
                <w:szCs w:val="20"/>
              </w:rPr>
              <w:t xml:space="preserve"> </w:t>
            </w:r>
            <w:r w:rsidRPr="00A838D3">
              <w:rPr>
                <w:rFonts w:ascii="Arial" w:hAnsi="Arial" w:cs="Arial"/>
                <w:sz w:val="20"/>
                <w:szCs w:val="20"/>
              </w:rPr>
              <w:t>cycle.</w:t>
            </w:r>
          </w:p>
        </w:tc>
        <w:tc>
          <w:tcPr>
            <w:tcW w:w="480" w:type="dxa"/>
          </w:tcPr>
          <w:p w14:paraId="69D6A41F" w14:textId="77777777" w:rsidR="000656A7" w:rsidRPr="00A838D3" w:rsidRDefault="000656A7" w:rsidP="00DE1F41">
            <w:pPr>
              <w:spacing w:after="0"/>
              <w:rPr>
                <w:rFonts w:ascii="Arial" w:hAnsi="Arial" w:cs="Arial"/>
                <w:b/>
                <w:sz w:val="20"/>
              </w:rPr>
            </w:pPr>
          </w:p>
        </w:tc>
        <w:tc>
          <w:tcPr>
            <w:tcW w:w="1440" w:type="dxa"/>
          </w:tcPr>
          <w:p w14:paraId="6A63357E" w14:textId="77777777" w:rsidR="000656A7" w:rsidRPr="00A838D3" w:rsidRDefault="000656A7" w:rsidP="00DE1F41">
            <w:pPr>
              <w:spacing w:after="0"/>
              <w:ind w:right="-108"/>
              <w:rPr>
                <w:rFonts w:ascii="Arial" w:hAnsi="Arial" w:cs="Arial"/>
                <w:b/>
                <w:sz w:val="20"/>
              </w:rPr>
            </w:pPr>
          </w:p>
        </w:tc>
        <w:tc>
          <w:tcPr>
            <w:tcW w:w="360" w:type="dxa"/>
          </w:tcPr>
          <w:p w14:paraId="7B0802C1" w14:textId="77777777" w:rsidR="000656A7" w:rsidRPr="00A838D3" w:rsidRDefault="000656A7" w:rsidP="00DE1F41">
            <w:pPr>
              <w:spacing w:after="0"/>
              <w:rPr>
                <w:rFonts w:ascii="Arial" w:hAnsi="Arial" w:cs="Arial"/>
                <w:b/>
                <w:sz w:val="20"/>
              </w:rPr>
            </w:pPr>
          </w:p>
        </w:tc>
        <w:tc>
          <w:tcPr>
            <w:tcW w:w="1320" w:type="dxa"/>
          </w:tcPr>
          <w:p w14:paraId="7D5E9A19" w14:textId="77777777" w:rsidR="000656A7" w:rsidRPr="00A838D3" w:rsidRDefault="000656A7" w:rsidP="00DE1F41">
            <w:pPr>
              <w:spacing w:after="0"/>
              <w:rPr>
                <w:rFonts w:ascii="Arial" w:hAnsi="Arial" w:cs="Arial"/>
                <w:b/>
                <w:sz w:val="20"/>
              </w:rPr>
            </w:pPr>
          </w:p>
        </w:tc>
      </w:tr>
      <w:tr w:rsidR="000656A7" w:rsidRPr="00A838D3" w14:paraId="4A80FFA2" w14:textId="77777777" w:rsidTr="00DE1F41">
        <w:tc>
          <w:tcPr>
            <w:tcW w:w="236" w:type="dxa"/>
            <w:vMerge/>
          </w:tcPr>
          <w:p w14:paraId="1A88835F" w14:textId="77777777" w:rsidR="000656A7" w:rsidRPr="00A838D3" w:rsidRDefault="000656A7" w:rsidP="00DE1F41">
            <w:pPr>
              <w:spacing w:after="0"/>
              <w:jc w:val="right"/>
              <w:rPr>
                <w:rFonts w:ascii="Arial" w:hAnsi="Arial" w:cs="Arial"/>
                <w:b/>
                <w:sz w:val="20"/>
              </w:rPr>
            </w:pPr>
          </w:p>
        </w:tc>
        <w:tc>
          <w:tcPr>
            <w:tcW w:w="840" w:type="dxa"/>
          </w:tcPr>
          <w:p w14:paraId="02249202"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2.9</w:t>
            </w:r>
          </w:p>
        </w:tc>
        <w:tc>
          <w:tcPr>
            <w:tcW w:w="5949" w:type="dxa"/>
          </w:tcPr>
          <w:p w14:paraId="5001F692" w14:textId="77777777" w:rsidR="000656A7" w:rsidRPr="00A838D3" w:rsidRDefault="000656A7" w:rsidP="00DE1F41">
            <w:pPr>
              <w:spacing w:after="0"/>
              <w:rPr>
                <w:rFonts w:ascii="Arial" w:hAnsi="Arial" w:cs="Arial"/>
                <w:sz w:val="20"/>
              </w:rPr>
            </w:pPr>
            <w:r w:rsidRPr="00A838D3">
              <w:rPr>
                <w:rFonts w:ascii="Arial" w:hAnsi="Arial" w:cs="Arial"/>
                <w:sz w:val="20"/>
              </w:rPr>
              <w:t xml:space="preserve">HSE </w:t>
            </w:r>
            <w:r>
              <w:rPr>
                <w:rFonts w:ascii="Arial" w:hAnsi="Arial" w:cs="Arial"/>
                <w:sz w:val="20"/>
              </w:rPr>
              <w:t>P</w:t>
            </w:r>
            <w:r w:rsidRPr="00A838D3">
              <w:rPr>
                <w:rFonts w:ascii="Arial" w:hAnsi="Arial" w:cs="Arial"/>
                <w:sz w:val="20"/>
              </w:rPr>
              <w:t xml:space="preserve">olicies, standards and objectives are made available and understandable to all contract personnel and </w:t>
            </w:r>
            <w:r>
              <w:rPr>
                <w:rFonts w:ascii="Arial" w:hAnsi="Arial" w:cs="Arial"/>
                <w:sz w:val="20"/>
              </w:rPr>
              <w:t>subc</w:t>
            </w:r>
            <w:r w:rsidRPr="00A838D3">
              <w:rPr>
                <w:rFonts w:ascii="Arial" w:hAnsi="Arial" w:cs="Arial"/>
                <w:sz w:val="20"/>
              </w:rPr>
              <w:t xml:space="preserve">ontractors. </w:t>
            </w:r>
          </w:p>
        </w:tc>
        <w:tc>
          <w:tcPr>
            <w:tcW w:w="480" w:type="dxa"/>
          </w:tcPr>
          <w:p w14:paraId="765D2072" w14:textId="77777777" w:rsidR="000656A7" w:rsidRPr="00A838D3" w:rsidRDefault="000656A7" w:rsidP="00DE1F41">
            <w:pPr>
              <w:spacing w:after="0"/>
              <w:rPr>
                <w:rFonts w:ascii="Arial" w:hAnsi="Arial" w:cs="Arial"/>
                <w:b/>
                <w:sz w:val="20"/>
              </w:rPr>
            </w:pPr>
          </w:p>
        </w:tc>
        <w:tc>
          <w:tcPr>
            <w:tcW w:w="1440" w:type="dxa"/>
          </w:tcPr>
          <w:p w14:paraId="6DB2AB59" w14:textId="77777777" w:rsidR="000656A7" w:rsidRPr="00A838D3" w:rsidRDefault="000656A7" w:rsidP="00DE1F41">
            <w:pPr>
              <w:spacing w:after="0"/>
              <w:ind w:right="-108"/>
              <w:rPr>
                <w:rFonts w:ascii="Arial" w:hAnsi="Arial" w:cs="Arial"/>
                <w:b/>
                <w:sz w:val="20"/>
              </w:rPr>
            </w:pPr>
          </w:p>
        </w:tc>
        <w:tc>
          <w:tcPr>
            <w:tcW w:w="360" w:type="dxa"/>
          </w:tcPr>
          <w:p w14:paraId="7A6471EF" w14:textId="77777777" w:rsidR="000656A7" w:rsidRPr="00A838D3" w:rsidRDefault="000656A7" w:rsidP="00DE1F41">
            <w:pPr>
              <w:spacing w:after="0"/>
              <w:rPr>
                <w:rFonts w:ascii="Arial" w:hAnsi="Arial" w:cs="Arial"/>
                <w:b/>
                <w:sz w:val="20"/>
              </w:rPr>
            </w:pPr>
          </w:p>
        </w:tc>
        <w:tc>
          <w:tcPr>
            <w:tcW w:w="1320" w:type="dxa"/>
          </w:tcPr>
          <w:p w14:paraId="7A73E0B9" w14:textId="77777777" w:rsidR="000656A7" w:rsidRPr="00A838D3" w:rsidRDefault="000656A7" w:rsidP="00DE1F41">
            <w:pPr>
              <w:spacing w:after="0"/>
              <w:rPr>
                <w:rFonts w:ascii="Arial" w:hAnsi="Arial" w:cs="Arial"/>
                <w:b/>
                <w:sz w:val="20"/>
              </w:rPr>
            </w:pPr>
          </w:p>
        </w:tc>
      </w:tr>
      <w:tr w:rsidR="000656A7" w:rsidRPr="00A838D3" w14:paraId="5809114C" w14:textId="77777777" w:rsidTr="00DE1F41">
        <w:tc>
          <w:tcPr>
            <w:tcW w:w="236" w:type="dxa"/>
          </w:tcPr>
          <w:p w14:paraId="51DBCF61" w14:textId="77777777" w:rsidR="000656A7" w:rsidRPr="00A838D3" w:rsidRDefault="000656A7" w:rsidP="00DE1F41">
            <w:pPr>
              <w:spacing w:after="0"/>
              <w:jc w:val="right"/>
              <w:rPr>
                <w:rFonts w:ascii="Arial" w:hAnsi="Arial" w:cs="Arial"/>
                <w:b/>
                <w:sz w:val="20"/>
              </w:rPr>
            </w:pPr>
          </w:p>
        </w:tc>
        <w:tc>
          <w:tcPr>
            <w:tcW w:w="840" w:type="dxa"/>
          </w:tcPr>
          <w:p w14:paraId="78AF9ACB"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2.10</w:t>
            </w:r>
          </w:p>
        </w:tc>
        <w:tc>
          <w:tcPr>
            <w:tcW w:w="5949" w:type="dxa"/>
          </w:tcPr>
          <w:p w14:paraId="03D266CB" w14:textId="77777777" w:rsidR="000656A7" w:rsidRPr="00A838D3" w:rsidRDefault="000656A7" w:rsidP="00DE1F41">
            <w:pPr>
              <w:spacing w:after="0"/>
              <w:rPr>
                <w:rFonts w:ascii="Arial" w:hAnsi="Arial" w:cs="Arial"/>
                <w:sz w:val="20"/>
              </w:rPr>
            </w:pPr>
            <w:r w:rsidRPr="00A838D3">
              <w:rPr>
                <w:rFonts w:ascii="Arial" w:hAnsi="Arial" w:cs="Arial"/>
                <w:sz w:val="20"/>
              </w:rPr>
              <w:t xml:space="preserve">Programmes, initiatives or campaigns developed at an appropriate level of the contract to meet short and long-term objectives. They should have clear responsibilities and timelines, and have measureable success criteria. Programmes should stress communication, in an appropriate language, and accessibility of HSE Policies, standards and objectives to the workforce including </w:t>
            </w:r>
            <w:r>
              <w:rPr>
                <w:rFonts w:ascii="Arial" w:hAnsi="Arial" w:cs="Arial"/>
                <w:sz w:val="20"/>
              </w:rPr>
              <w:t>subc</w:t>
            </w:r>
            <w:r w:rsidRPr="00A838D3">
              <w:rPr>
                <w:rFonts w:ascii="Arial" w:hAnsi="Arial" w:cs="Arial"/>
                <w:sz w:val="20"/>
              </w:rPr>
              <w:t>ontractors.</w:t>
            </w:r>
          </w:p>
        </w:tc>
        <w:tc>
          <w:tcPr>
            <w:tcW w:w="480" w:type="dxa"/>
          </w:tcPr>
          <w:p w14:paraId="39BE35C4" w14:textId="77777777" w:rsidR="000656A7" w:rsidRPr="00A838D3" w:rsidRDefault="000656A7" w:rsidP="00DE1F41">
            <w:pPr>
              <w:spacing w:after="0"/>
              <w:rPr>
                <w:rFonts w:ascii="Arial" w:hAnsi="Arial" w:cs="Arial"/>
                <w:b/>
                <w:sz w:val="20"/>
              </w:rPr>
            </w:pPr>
          </w:p>
        </w:tc>
        <w:tc>
          <w:tcPr>
            <w:tcW w:w="1440" w:type="dxa"/>
          </w:tcPr>
          <w:p w14:paraId="512166A3" w14:textId="77777777" w:rsidR="000656A7" w:rsidRPr="00A838D3" w:rsidRDefault="000656A7" w:rsidP="00DE1F41">
            <w:pPr>
              <w:spacing w:after="0"/>
              <w:ind w:right="-108"/>
              <w:rPr>
                <w:rFonts w:ascii="Arial" w:hAnsi="Arial" w:cs="Arial"/>
                <w:b/>
                <w:sz w:val="20"/>
              </w:rPr>
            </w:pPr>
          </w:p>
        </w:tc>
        <w:tc>
          <w:tcPr>
            <w:tcW w:w="360" w:type="dxa"/>
          </w:tcPr>
          <w:p w14:paraId="096B4B2B" w14:textId="77777777" w:rsidR="000656A7" w:rsidRPr="00A838D3" w:rsidRDefault="000656A7" w:rsidP="00DE1F41">
            <w:pPr>
              <w:spacing w:after="0"/>
              <w:rPr>
                <w:rFonts w:ascii="Arial" w:hAnsi="Arial" w:cs="Arial"/>
                <w:b/>
                <w:sz w:val="20"/>
              </w:rPr>
            </w:pPr>
          </w:p>
        </w:tc>
        <w:tc>
          <w:tcPr>
            <w:tcW w:w="1320" w:type="dxa"/>
          </w:tcPr>
          <w:p w14:paraId="742F5CD3" w14:textId="77777777" w:rsidR="000656A7" w:rsidRPr="00A838D3" w:rsidRDefault="000656A7" w:rsidP="00DE1F41">
            <w:pPr>
              <w:spacing w:after="0"/>
              <w:rPr>
                <w:rFonts w:ascii="Arial" w:hAnsi="Arial" w:cs="Arial"/>
                <w:b/>
                <w:sz w:val="20"/>
              </w:rPr>
            </w:pPr>
          </w:p>
        </w:tc>
      </w:tr>
      <w:tr w:rsidR="000656A7" w:rsidRPr="00A838D3" w14:paraId="324B3FB1" w14:textId="77777777" w:rsidTr="00DE1F41">
        <w:tc>
          <w:tcPr>
            <w:tcW w:w="236" w:type="dxa"/>
          </w:tcPr>
          <w:p w14:paraId="6EE97A2E" w14:textId="77777777" w:rsidR="000656A7" w:rsidRPr="00A838D3" w:rsidRDefault="000656A7" w:rsidP="00DE1F41">
            <w:pPr>
              <w:spacing w:after="0"/>
              <w:jc w:val="right"/>
              <w:rPr>
                <w:rFonts w:ascii="Arial" w:hAnsi="Arial" w:cs="Arial"/>
                <w:bCs/>
                <w:i/>
                <w:iCs/>
                <w:sz w:val="20"/>
              </w:rPr>
            </w:pPr>
          </w:p>
        </w:tc>
        <w:tc>
          <w:tcPr>
            <w:tcW w:w="840" w:type="dxa"/>
          </w:tcPr>
          <w:p w14:paraId="0E01344B"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2.11</w:t>
            </w:r>
          </w:p>
        </w:tc>
        <w:tc>
          <w:tcPr>
            <w:tcW w:w="5949" w:type="dxa"/>
          </w:tcPr>
          <w:p w14:paraId="5F3FE534" w14:textId="77777777" w:rsidR="000656A7" w:rsidRPr="00A838D3" w:rsidRDefault="000656A7" w:rsidP="00DE1F41">
            <w:pPr>
              <w:spacing w:after="0"/>
              <w:rPr>
                <w:rFonts w:ascii="Arial" w:hAnsi="Arial" w:cs="Arial"/>
                <w:sz w:val="20"/>
              </w:rPr>
            </w:pPr>
            <w:r w:rsidRPr="00A838D3">
              <w:rPr>
                <w:rFonts w:ascii="Arial" w:hAnsi="Arial" w:cs="Arial"/>
                <w:sz w:val="20"/>
              </w:rPr>
              <w:t>Confirmation that HSE Policies, standards and objectives have been reviewed on schedule by a competent authority, subject to management of change (MoC), with changes documented and approved</w:t>
            </w:r>
            <w:r>
              <w:rPr>
                <w:rFonts w:ascii="Arial" w:hAnsi="Arial" w:cs="Arial"/>
                <w:sz w:val="20"/>
              </w:rPr>
              <w:t>.</w:t>
            </w:r>
          </w:p>
        </w:tc>
        <w:tc>
          <w:tcPr>
            <w:tcW w:w="480" w:type="dxa"/>
          </w:tcPr>
          <w:p w14:paraId="3148F26E" w14:textId="77777777" w:rsidR="000656A7" w:rsidRPr="00A838D3" w:rsidRDefault="000656A7" w:rsidP="00DE1F41">
            <w:pPr>
              <w:spacing w:after="0"/>
              <w:rPr>
                <w:rFonts w:ascii="Arial" w:hAnsi="Arial" w:cs="Arial"/>
                <w:b/>
                <w:sz w:val="20"/>
              </w:rPr>
            </w:pPr>
          </w:p>
        </w:tc>
        <w:tc>
          <w:tcPr>
            <w:tcW w:w="1440" w:type="dxa"/>
          </w:tcPr>
          <w:p w14:paraId="56892713" w14:textId="77777777" w:rsidR="000656A7" w:rsidRPr="00A838D3" w:rsidRDefault="000656A7" w:rsidP="00DE1F41">
            <w:pPr>
              <w:spacing w:after="0"/>
              <w:ind w:right="-108"/>
              <w:rPr>
                <w:rFonts w:ascii="Arial" w:hAnsi="Arial" w:cs="Arial"/>
                <w:b/>
                <w:sz w:val="20"/>
              </w:rPr>
            </w:pPr>
          </w:p>
        </w:tc>
        <w:tc>
          <w:tcPr>
            <w:tcW w:w="360" w:type="dxa"/>
          </w:tcPr>
          <w:p w14:paraId="66ACD7D2" w14:textId="77777777" w:rsidR="000656A7" w:rsidRPr="00A838D3" w:rsidRDefault="000656A7" w:rsidP="00DE1F41">
            <w:pPr>
              <w:spacing w:after="0"/>
              <w:rPr>
                <w:rFonts w:ascii="Arial" w:hAnsi="Arial" w:cs="Arial"/>
                <w:b/>
                <w:sz w:val="20"/>
              </w:rPr>
            </w:pPr>
          </w:p>
        </w:tc>
        <w:tc>
          <w:tcPr>
            <w:tcW w:w="1320" w:type="dxa"/>
          </w:tcPr>
          <w:p w14:paraId="0FE07DEA" w14:textId="77777777" w:rsidR="000656A7" w:rsidRPr="00A838D3" w:rsidRDefault="000656A7" w:rsidP="00DE1F41">
            <w:pPr>
              <w:spacing w:after="0"/>
              <w:rPr>
                <w:rFonts w:ascii="Arial" w:hAnsi="Arial" w:cs="Arial"/>
                <w:b/>
                <w:sz w:val="20"/>
              </w:rPr>
            </w:pPr>
          </w:p>
        </w:tc>
      </w:tr>
      <w:tr w:rsidR="000656A7" w:rsidRPr="00A838D3" w14:paraId="7895C0C2" w14:textId="77777777" w:rsidTr="00DE1F41">
        <w:tc>
          <w:tcPr>
            <w:tcW w:w="236" w:type="dxa"/>
          </w:tcPr>
          <w:p w14:paraId="0BD7404C" w14:textId="77777777" w:rsidR="000656A7" w:rsidRPr="00A838D3" w:rsidRDefault="000656A7" w:rsidP="00DE1F41">
            <w:pPr>
              <w:spacing w:after="0"/>
              <w:jc w:val="right"/>
              <w:rPr>
                <w:rFonts w:ascii="Arial" w:hAnsi="Arial" w:cs="Arial"/>
                <w:bCs/>
                <w:i/>
                <w:iCs/>
                <w:sz w:val="20"/>
              </w:rPr>
            </w:pPr>
          </w:p>
        </w:tc>
        <w:tc>
          <w:tcPr>
            <w:tcW w:w="840" w:type="dxa"/>
          </w:tcPr>
          <w:p w14:paraId="5BCA52A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2.12</w:t>
            </w:r>
          </w:p>
        </w:tc>
        <w:tc>
          <w:tcPr>
            <w:tcW w:w="5949" w:type="dxa"/>
          </w:tcPr>
          <w:p w14:paraId="7BD2204A" w14:textId="77777777" w:rsidR="000656A7" w:rsidRPr="00A838D3" w:rsidDel="00E8617A" w:rsidRDefault="000656A7" w:rsidP="00DE1F41">
            <w:pPr>
              <w:spacing w:after="0"/>
              <w:rPr>
                <w:rFonts w:ascii="Arial" w:hAnsi="Arial" w:cs="Arial"/>
                <w:sz w:val="20"/>
              </w:rPr>
            </w:pPr>
            <w:r w:rsidRPr="00A838D3">
              <w:rPr>
                <w:rFonts w:ascii="Arial" w:hAnsi="Arial" w:cs="Arial"/>
                <w:sz w:val="20"/>
              </w:rPr>
              <w:t>Processes to gather and consolidate feedback on HSE Policies, standards and objectives applicability and effectiveness, identifying shortfalls against contract expectations. Feedback (whether attributed or anonymous) can be from the workforce to contract responsible.</w:t>
            </w:r>
          </w:p>
        </w:tc>
        <w:tc>
          <w:tcPr>
            <w:tcW w:w="480" w:type="dxa"/>
          </w:tcPr>
          <w:p w14:paraId="472DC399" w14:textId="77777777" w:rsidR="000656A7" w:rsidRPr="00A838D3" w:rsidRDefault="000656A7" w:rsidP="00DE1F41">
            <w:pPr>
              <w:spacing w:after="0"/>
              <w:rPr>
                <w:rFonts w:ascii="Arial" w:hAnsi="Arial" w:cs="Arial"/>
                <w:b/>
                <w:sz w:val="20"/>
              </w:rPr>
            </w:pPr>
          </w:p>
        </w:tc>
        <w:tc>
          <w:tcPr>
            <w:tcW w:w="1440" w:type="dxa"/>
          </w:tcPr>
          <w:p w14:paraId="41B5A337" w14:textId="77777777" w:rsidR="000656A7" w:rsidRPr="00A838D3" w:rsidRDefault="000656A7" w:rsidP="00DE1F41">
            <w:pPr>
              <w:spacing w:after="0"/>
              <w:ind w:right="-108"/>
              <w:rPr>
                <w:rFonts w:ascii="Arial" w:hAnsi="Arial" w:cs="Arial"/>
                <w:b/>
                <w:sz w:val="20"/>
              </w:rPr>
            </w:pPr>
          </w:p>
        </w:tc>
        <w:tc>
          <w:tcPr>
            <w:tcW w:w="360" w:type="dxa"/>
          </w:tcPr>
          <w:p w14:paraId="70435EA0" w14:textId="77777777" w:rsidR="000656A7" w:rsidRPr="00A838D3" w:rsidRDefault="000656A7" w:rsidP="00DE1F41">
            <w:pPr>
              <w:spacing w:after="0"/>
              <w:rPr>
                <w:rFonts w:ascii="Arial" w:hAnsi="Arial" w:cs="Arial"/>
                <w:b/>
                <w:sz w:val="20"/>
              </w:rPr>
            </w:pPr>
          </w:p>
        </w:tc>
        <w:tc>
          <w:tcPr>
            <w:tcW w:w="1320" w:type="dxa"/>
          </w:tcPr>
          <w:p w14:paraId="639224AC" w14:textId="77777777" w:rsidR="000656A7" w:rsidRPr="00A838D3" w:rsidRDefault="000656A7" w:rsidP="00DE1F41">
            <w:pPr>
              <w:spacing w:after="0"/>
              <w:rPr>
                <w:rFonts w:ascii="Arial" w:hAnsi="Arial" w:cs="Arial"/>
                <w:b/>
                <w:sz w:val="20"/>
              </w:rPr>
            </w:pPr>
          </w:p>
        </w:tc>
      </w:tr>
      <w:tr w:rsidR="000656A7" w:rsidRPr="00A838D3" w14:paraId="1E6F3711" w14:textId="77777777" w:rsidTr="00DE1F41">
        <w:tc>
          <w:tcPr>
            <w:tcW w:w="236" w:type="dxa"/>
          </w:tcPr>
          <w:p w14:paraId="2410D05C" w14:textId="77777777" w:rsidR="000656A7" w:rsidRPr="00A838D3" w:rsidRDefault="000656A7" w:rsidP="00DE1F41">
            <w:pPr>
              <w:spacing w:after="0"/>
              <w:jc w:val="right"/>
              <w:rPr>
                <w:rFonts w:ascii="Arial" w:hAnsi="Arial" w:cs="Arial"/>
                <w:bCs/>
                <w:i/>
                <w:iCs/>
                <w:sz w:val="20"/>
              </w:rPr>
            </w:pPr>
          </w:p>
        </w:tc>
        <w:tc>
          <w:tcPr>
            <w:tcW w:w="840" w:type="dxa"/>
          </w:tcPr>
          <w:p w14:paraId="341612E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2.13</w:t>
            </w:r>
          </w:p>
        </w:tc>
        <w:tc>
          <w:tcPr>
            <w:tcW w:w="5949" w:type="dxa"/>
          </w:tcPr>
          <w:p w14:paraId="4DDF9AE1" w14:textId="77777777" w:rsidR="000656A7" w:rsidRPr="00A838D3" w:rsidRDefault="000656A7" w:rsidP="00DE1F41">
            <w:pPr>
              <w:spacing w:after="0"/>
              <w:rPr>
                <w:rFonts w:ascii="Arial" w:hAnsi="Arial" w:cs="Arial"/>
                <w:sz w:val="20"/>
              </w:rPr>
            </w:pPr>
            <w:r w:rsidRPr="00A838D3">
              <w:rPr>
                <w:rFonts w:ascii="Arial" w:hAnsi="Arial" w:cs="Arial"/>
                <w:sz w:val="20"/>
              </w:rPr>
              <w:t>Documentation to clearly demonstrate that approved deviations and exemptions from HSE Policies, standards and objectives are regularly risk-assessed and reviewed</w:t>
            </w:r>
          </w:p>
        </w:tc>
        <w:tc>
          <w:tcPr>
            <w:tcW w:w="480" w:type="dxa"/>
          </w:tcPr>
          <w:p w14:paraId="164592B7" w14:textId="77777777" w:rsidR="000656A7" w:rsidRPr="00A838D3" w:rsidRDefault="000656A7" w:rsidP="00DE1F41">
            <w:pPr>
              <w:spacing w:after="0"/>
              <w:rPr>
                <w:rFonts w:ascii="Arial" w:hAnsi="Arial" w:cs="Arial"/>
                <w:b/>
                <w:sz w:val="20"/>
              </w:rPr>
            </w:pPr>
          </w:p>
        </w:tc>
        <w:tc>
          <w:tcPr>
            <w:tcW w:w="1440" w:type="dxa"/>
          </w:tcPr>
          <w:p w14:paraId="061A3C51" w14:textId="77777777" w:rsidR="000656A7" w:rsidRPr="00A838D3" w:rsidRDefault="000656A7" w:rsidP="00DE1F41">
            <w:pPr>
              <w:spacing w:after="0"/>
              <w:ind w:right="-108"/>
              <w:rPr>
                <w:rFonts w:ascii="Arial" w:hAnsi="Arial" w:cs="Arial"/>
                <w:b/>
                <w:sz w:val="20"/>
              </w:rPr>
            </w:pPr>
          </w:p>
        </w:tc>
        <w:tc>
          <w:tcPr>
            <w:tcW w:w="360" w:type="dxa"/>
          </w:tcPr>
          <w:p w14:paraId="3788ADFE" w14:textId="77777777" w:rsidR="000656A7" w:rsidRPr="00A838D3" w:rsidRDefault="000656A7" w:rsidP="00DE1F41">
            <w:pPr>
              <w:spacing w:after="0"/>
              <w:rPr>
                <w:rFonts w:ascii="Arial" w:hAnsi="Arial" w:cs="Arial"/>
                <w:b/>
                <w:sz w:val="20"/>
              </w:rPr>
            </w:pPr>
          </w:p>
        </w:tc>
        <w:tc>
          <w:tcPr>
            <w:tcW w:w="1320" w:type="dxa"/>
          </w:tcPr>
          <w:p w14:paraId="1187B674" w14:textId="77777777" w:rsidR="000656A7" w:rsidRPr="00A838D3" w:rsidRDefault="000656A7" w:rsidP="00DE1F41">
            <w:pPr>
              <w:spacing w:after="0"/>
              <w:rPr>
                <w:rFonts w:ascii="Arial" w:hAnsi="Arial" w:cs="Arial"/>
                <w:b/>
                <w:sz w:val="20"/>
              </w:rPr>
            </w:pPr>
          </w:p>
        </w:tc>
      </w:tr>
      <w:tr w:rsidR="000656A7" w:rsidRPr="00A838D3" w14:paraId="5A26D57E" w14:textId="77777777" w:rsidTr="00DE1F41">
        <w:tc>
          <w:tcPr>
            <w:tcW w:w="236" w:type="dxa"/>
          </w:tcPr>
          <w:p w14:paraId="2BA0401F" w14:textId="77777777" w:rsidR="000656A7" w:rsidRPr="00A838D3" w:rsidRDefault="000656A7" w:rsidP="00DE1F41">
            <w:pPr>
              <w:spacing w:after="0"/>
              <w:jc w:val="right"/>
              <w:rPr>
                <w:rFonts w:ascii="Arial" w:hAnsi="Arial" w:cs="Arial"/>
                <w:bCs/>
                <w:i/>
                <w:iCs/>
                <w:sz w:val="20"/>
              </w:rPr>
            </w:pPr>
          </w:p>
        </w:tc>
        <w:tc>
          <w:tcPr>
            <w:tcW w:w="840" w:type="dxa"/>
          </w:tcPr>
          <w:p w14:paraId="3DC8C0E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2.14</w:t>
            </w:r>
          </w:p>
        </w:tc>
        <w:tc>
          <w:tcPr>
            <w:tcW w:w="5949" w:type="dxa"/>
          </w:tcPr>
          <w:p w14:paraId="599D1703" w14:textId="77777777" w:rsidR="000656A7" w:rsidRPr="00A838D3" w:rsidRDefault="000656A7" w:rsidP="00DE1F41">
            <w:pPr>
              <w:spacing w:after="0"/>
              <w:rPr>
                <w:rFonts w:ascii="Arial" w:hAnsi="Arial" w:cs="Arial"/>
                <w:sz w:val="20"/>
              </w:rPr>
            </w:pPr>
            <w:r w:rsidRPr="00A838D3">
              <w:rPr>
                <w:rFonts w:ascii="Arial" w:hAnsi="Arial" w:cs="Arial"/>
                <w:sz w:val="20"/>
              </w:rPr>
              <w:t>Documentation and regular review of a compliance register (or equivalent) of applicable regulatory and other requirements relative to the contract.</w:t>
            </w:r>
          </w:p>
        </w:tc>
        <w:tc>
          <w:tcPr>
            <w:tcW w:w="480" w:type="dxa"/>
          </w:tcPr>
          <w:p w14:paraId="7A88B7A9" w14:textId="77777777" w:rsidR="000656A7" w:rsidRPr="00A838D3" w:rsidRDefault="000656A7" w:rsidP="00DE1F41">
            <w:pPr>
              <w:spacing w:after="0"/>
              <w:rPr>
                <w:rFonts w:ascii="Arial" w:hAnsi="Arial" w:cs="Arial"/>
                <w:b/>
                <w:sz w:val="20"/>
              </w:rPr>
            </w:pPr>
          </w:p>
        </w:tc>
        <w:tc>
          <w:tcPr>
            <w:tcW w:w="1440" w:type="dxa"/>
          </w:tcPr>
          <w:p w14:paraId="69FACBF9" w14:textId="77777777" w:rsidR="000656A7" w:rsidRPr="00A838D3" w:rsidRDefault="000656A7" w:rsidP="00DE1F41">
            <w:pPr>
              <w:spacing w:after="0"/>
              <w:ind w:right="-108"/>
              <w:rPr>
                <w:rFonts w:ascii="Arial" w:hAnsi="Arial" w:cs="Arial"/>
                <w:b/>
                <w:sz w:val="20"/>
              </w:rPr>
            </w:pPr>
          </w:p>
        </w:tc>
        <w:tc>
          <w:tcPr>
            <w:tcW w:w="360" w:type="dxa"/>
          </w:tcPr>
          <w:p w14:paraId="556FF9C7" w14:textId="77777777" w:rsidR="000656A7" w:rsidRPr="00A838D3" w:rsidRDefault="000656A7" w:rsidP="00DE1F41">
            <w:pPr>
              <w:spacing w:after="0"/>
              <w:rPr>
                <w:rFonts w:ascii="Arial" w:hAnsi="Arial" w:cs="Arial"/>
                <w:b/>
                <w:sz w:val="20"/>
              </w:rPr>
            </w:pPr>
          </w:p>
        </w:tc>
        <w:tc>
          <w:tcPr>
            <w:tcW w:w="1320" w:type="dxa"/>
          </w:tcPr>
          <w:p w14:paraId="43CE3DD4" w14:textId="77777777" w:rsidR="000656A7" w:rsidRPr="00A838D3" w:rsidRDefault="000656A7" w:rsidP="00DE1F41">
            <w:pPr>
              <w:spacing w:after="0"/>
              <w:rPr>
                <w:rFonts w:ascii="Arial" w:hAnsi="Arial" w:cs="Arial"/>
                <w:b/>
                <w:sz w:val="20"/>
              </w:rPr>
            </w:pPr>
          </w:p>
        </w:tc>
      </w:tr>
      <w:tr w:rsidR="000656A7" w:rsidRPr="00A838D3" w14:paraId="2B3D9C5C" w14:textId="77777777" w:rsidTr="00DE1F41">
        <w:tc>
          <w:tcPr>
            <w:tcW w:w="236" w:type="dxa"/>
            <w:vMerge w:val="restart"/>
          </w:tcPr>
          <w:p w14:paraId="1ED916B2" w14:textId="77777777" w:rsidR="000656A7" w:rsidRPr="00A838D3" w:rsidRDefault="000656A7" w:rsidP="00DE1F41">
            <w:pPr>
              <w:spacing w:after="0"/>
              <w:rPr>
                <w:rFonts w:ascii="Arial" w:hAnsi="Arial" w:cs="Arial"/>
                <w:b/>
                <w:sz w:val="20"/>
              </w:rPr>
            </w:pPr>
          </w:p>
        </w:tc>
        <w:tc>
          <w:tcPr>
            <w:tcW w:w="840" w:type="dxa"/>
          </w:tcPr>
          <w:p w14:paraId="09486EE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w:t>
            </w:r>
            <w:r>
              <w:rPr>
                <w:rFonts w:ascii="Arial" w:hAnsi="Arial" w:cs="Arial"/>
                <w:b/>
                <w:sz w:val="16"/>
                <w:szCs w:val="16"/>
              </w:rPr>
              <w:t>15</w:t>
            </w:r>
          </w:p>
        </w:tc>
        <w:tc>
          <w:tcPr>
            <w:tcW w:w="5949" w:type="dxa"/>
          </w:tcPr>
          <w:p w14:paraId="3AD43FC8" w14:textId="77777777" w:rsidR="000656A7" w:rsidRPr="00A838D3" w:rsidRDefault="000656A7" w:rsidP="00DE1F41">
            <w:pPr>
              <w:autoSpaceDE w:val="0"/>
              <w:autoSpaceDN w:val="0"/>
              <w:adjustRightInd w:val="0"/>
              <w:spacing w:after="0"/>
              <w:rPr>
                <w:rFonts w:ascii="GaramondPremrPro" w:hAnsi="GaramondPremrPro" w:cs="GaramondPremrPro"/>
                <w:sz w:val="21"/>
                <w:szCs w:val="21"/>
              </w:rPr>
            </w:pPr>
            <w:r w:rsidRPr="00A838D3">
              <w:rPr>
                <w:rFonts w:ascii="Arial" w:hAnsi="Arial" w:cs="Arial"/>
                <w:sz w:val="20"/>
              </w:rPr>
              <w:t>The contract HSE Plan indicates minimum objectives for health, safety, environment, security and social responsibility.</w:t>
            </w:r>
          </w:p>
        </w:tc>
        <w:tc>
          <w:tcPr>
            <w:tcW w:w="480" w:type="dxa"/>
          </w:tcPr>
          <w:p w14:paraId="7B9FB2A5" w14:textId="77777777" w:rsidR="000656A7" w:rsidRPr="00A838D3" w:rsidRDefault="000656A7" w:rsidP="00DE1F41">
            <w:pPr>
              <w:spacing w:after="0"/>
              <w:rPr>
                <w:rFonts w:ascii="Arial" w:hAnsi="Arial" w:cs="Arial"/>
                <w:b/>
                <w:sz w:val="20"/>
              </w:rPr>
            </w:pPr>
          </w:p>
        </w:tc>
        <w:tc>
          <w:tcPr>
            <w:tcW w:w="1440" w:type="dxa"/>
          </w:tcPr>
          <w:p w14:paraId="38955FB9" w14:textId="77777777" w:rsidR="000656A7" w:rsidRPr="00A838D3" w:rsidRDefault="000656A7" w:rsidP="00DE1F41">
            <w:pPr>
              <w:spacing w:after="0"/>
              <w:ind w:right="-108"/>
              <w:rPr>
                <w:rFonts w:ascii="Arial" w:hAnsi="Arial" w:cs="Arial"/>
                <w:b/>
                <w:sz w:val="20"/>
              </w:rPr>
            </w:pPr>
          </w:p>
        </w:tc>
        <w:tc>
          <w:tcPr>
            <w:tcW w:w="360" w:type="dxa"/>
          </w:tcPr>
          <w:p w14:paraId="558618BE" w14:textId="77777777" w:rsidR="000656A7" w:rsidRPr="00A838D3" w:rsidRDefault="000656A7" w:rsidP="00DE1F41">
            <w:pPr>
              <w:spacing w:after="0"/>
              <w:rPr>
                <w:rFonts w:ascii="Arial" w:hAnsi="Arial" w:cs="Arial"/>
                <w:b/>
                <w:sz w:val="20"/>
              </w:rPr>
            </w:pPr>
          </w:p>
        </w:tc>
        <w:tc>
          <w:tcPr>
            <w:tcW w:w="1320" w:type="dxa"/>
          </w:tcPr>
          <w:p w14:paraId="14701761" w14:textId="77777777" w:rsidR="000656A7" w:rsidRPr="00A838D3" w:rsidRDefault="000656A7" w:rsidP="00DE1F41">
            <w:pPr>
              <w:spacing w:after="0"/>
              <w:rPr>
                <w:rFonts w:ascii="Arial" w:hAnsi="Arial" w:cs="Arial"/>
                <w:b/>
                <w:sz w:val="20"/>
              </w:rPr>
            </w:pPr>
          </w:p>
        </w:tc>
      </w:tr>
      <w:tr w:rsidR="000656A7" w:rsidRPr="00A838D3" w14:paraId="2E4E80E3" w14:textId="77777777" w:rsidTr="00DE1F41">
        <w:tc>
          <w:tcPr>
            <w:tcW w:w="236" w:type="dxa"/>
            <w:vMerge/>
          </w:tcPr>
          <w:p w14:paraId="75A45122" w14:textId="77777777" w:rsidR="000656A7" w:rsidRPr="00A838D3" w:rsidRDefault="000656A7" w:rsidP="00DE1F41">
            <w:pPr>
              <w:spacing w:after="0"/>
              <w:rPr>
                <w:rFonts w:ascii="Arial" w:hAnsi="Arial" w:cs="Arial"/>
                <w:b/>
                <w:sz w:val="20"/>
              </w:rPr>
            </w:pPr>
          </w:p>
        </w:tc>
        <w:tc>
          <w:tcPr>
            <w:tcW w:w="840" w:type="dxa"/>
          </w:tcPr>
          <w:p w14:paraId="3BC96BC7"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2.</w:t>
            </w:r>
            <w:r>
              <w:rPr>
                <w:rFonts w:ascii="Arial" w:hAnsi="Arial" w:cs="Arial"/>
                <w:b/>
                <w:sz w:val="16"/>
                <w:szCs w:val="16"/>
              </w:rPr>
              <w:t>16</w:t>
            </w:r>
          </w:p>
        </w:tc>
        <w:tc>
          <w:tcPr>
            <w:tcW w:w="5949" w:type="dxa"/>
          </w:tcPr>
          <w:p w14:paraId="393896D2"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Objectives include measureable success criteria based on continuous improvement; maintaining standards; or compliance with policy, regulatory or other requirements.</w:t>
            </w:r>
          </w:p>
        </w:tc>
        <w:tc>
          <w:tcPr>
            <w:tcW w:w="480" w:type="dxa"/>
          </w:tcPr>
          <w:p w14:paraId="4AFED4D9" w14:textId="77777777" w:rsidR="000656A7" w:rsidRPr="00A838D3" w:rsidRDefault="000656A7" w:rsidP="00DE1F41">
            <w:pPr>
              <w:spacing w:after="0"/>
              <w:rPr>
                <w:rFonts w:ascii="Arial" w:hAnsi="Arial" w:cs="Arial"/>
                <w:b/>
                <w:sz w:val="20"/>
              </w:rPr>
            </w:pPr>
          </w:p>
        </w:tc>
        <w:tc>
          <w:tcPr>
            <w:tcW w:w="1440" w:type="dxa"/>
          </w:tcPr>
          <w:p w14:paraId="2D386B84" w14:textId="77777777" w:rsidR="000656A7" w:rsidRPr="00A838D3" w:rsidRDefault="000656A7" w:rsidP="00DE1F41">
            <w:pPr>
              <w:spacing w:after="0"/>
              <w:ind w:right="-108"/>
              <w:rPr>
                <w:rFonts w:ascii="Arial" w:hAnsi="Arial" w:cs="Arial"/>
                <w:b/>
                <w:sz w:val="20"/>
              </w:rPr>
            </w:pPr>
          </w:p>
        </w:tc>
        <w:tc>
          <w:tcPr>
            <w:tcW w:w="360" w:type="dxa"/>
          </w:tcPr>
          <w:p w14:paraId="688162E5" w14:textId="77777777" w:rsidR="000656A7" w:rsidRPr="00A838D3" w:rsidRDefault="000656A7" w:rsidP="00DE1F41">
            <w:pPr>
              <w:spacing w:after="0"/>
              <w:rPr>
                <w:rFonts w:ascii="Arial" w:hAnsi="Arial" w:cs="Arial"/>
                <w:b/>
                <w:sz w:val="20"/>
              </w:rPr>
            </w:pPr>
          </w:p>
        </w:tc>
        <w:tc>
          <w:tcPr>
            <w:tcW w:w="1320" w:type="dxa"/>
          </w:tcPr>
          <w:p w14:paraId="46BBD105" w14:textId="77777777" w:rsidR="000656A7" w:rsidRPr="00A838D3" w:rsidRDefault="000656A7" w:rsidP="00DE1F41">
            <w:pPr>
              <w:spacing w:after="0"/>
              <w:rPr>
                <w:rFonts w:ascii="Arial" w:hAnsi="Arial" w:cs="Arial"/>
                <w:b/>
                <w:sz w:val="20"/>
              </w:rPr>
            </w:pPr>
          </w:p>
        </w:tc>
      </w:tr>
      <w:tr w:rsidR="000656A7" w:rsidRPr="00A838D3" w14:paraId="3F107533" w14:textId="77777777" w:rsidTr="00E86F21">
        <w:tc>
          <w:tcPr>
            <w:tcW w:w="10625" w:type="dxa"/>
            <w:gridSpan w:val="7"/>
            <w:shd w:val="clear" w:color="auto" w:fill="833177" w:themeFill="accent2"/>
          </w:tcPr>
          <w:p w14:paraId="14B356AA"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lastRenderedPageBreak/>
              <w:t>Section 3 Organization, resources and capability</w:t>
            </w:r>
          </w:p>
        </w:tc>
      </w:tr>
      <w:tr w:rsidR="000656A7" w:rsidRPr="00A838D3" w14:paraId="6FFA6B20" w14:textId="77777777" w:rsidTr="00DE1F41">
        <w:tc>
          <w:tcPr>
            <w:tcW w:w="236" w:type="dxa"/>
            <w:vMerge w:val="restart"/>
          </w:tcPr>
          <w:p w14:paraId="756CFD44" w14:textId="77777777" w:rsidR="000656A7" w:rsidRPr="00A838D3" w:rsidRDefault="000656A7" w:rsidP="00DE1F41">
            <w:pPr>
              <w:spacing w:after="0"/>
              <w:rPr>
                <w:rFonts w:ascii="Arial" w:hAnsi="Arial" w:cs="Arial"/>
                <w:b/>
                <w:sz w:val="20"/>
              </w:rPr>
            </w:pPr>
          </w:p>
          <w:p w14:paraId="713D0E70" w14:textId="77777777" w:rsidR="000656A7" w:rsidRPr="00A838D3" w:rsidRDefault="000656A7" w:rsidP="00DE1F41">
            <w:pPr>
              <w:spacing w:after="0"/>
              <w:rPr>
                <w:rFonts w:ascii="Arial" w:hAnsi="Arial" w:cs="Arial"/>
                <w:b/>
                <w:sz w:val="20"/>
              </w:rPr>
            </w:pPr>
          </w:p>
          <w:p w14:paraId="4E5FDEE4" w14:textId="77777777" w:rsidR="000656A7" w:rsidRPr="00A838D3" w:rsidRDefault="000656A7" w:rsidP="00DE1F41">
            <w:pPr>
              <w:spacing w:after="0"/>
              <w:rPr>
                <w:rFonts w:ascii="Arial" w:hAnsi="Arial" w:cs="Arial"/>
                <w:b/>
                <w:sz w:val="20"/>
              </w:rPr>
            </w:pPr>
          </w:p>
          <w:p w14:paraId="4EF6A293" w14:textId="77777777" w:rsidR="000656A7" w:rsidRPr="00A838D3" w:rsidRDefault="000656A7" w:rsidP="00DE1F41">
            <w:pPr>
              <w:spacing w:after="0"/>
              <w:rPr>
                <w:rFonts w:ascii="Arial" w:hAnsi="Arial" w:cs="Arial"/>
                <w:b/>
                <w:sz w:val="20"/>
              </w:rPr>
            </w:pPr>
          </w:p>
          <w:p w14:paraId="66C7C1C2" w14:textId="77777777" w:rsidR="000656A7" w:rsidRPr="00A838D3" w:rsidRDefault="000656A7" w:rsidP="00DE1F41">
            <w:pPr>
              <w:spacing w:after="0"/>
              <w:rPr>
                <w:rFonts w:ascii="Arial" w:hAnsi="Arial" w:cs="Arial"/>
                <w:b/>
                <w:sz w:val="20"/>
              </w:rPr>
            </w:pPr>
          </w:p>
          <w:p w14:paraId="18611FF2" w14:textId="77777777" w:rsidR="000656A7" w:rsidRPr="00A838D3" w:rsidRDefault="000656A7" w:rsidP="00DE1F41">
            <w:pPr>
              <w:spacing w:after="0"/>
              <w:rPr>
                <w:rFonts w:ascii="Arial" w:hAnsi="Arial" w:cs="Arial"/>
                <w:b/>
                <w:sz w:val="20"/>
              </w:rPr>
            </w:pPr>
          </w:p>
          <w:p w14:paraId="6113530A" w14:textId="77777777" w:rsidR="000656A7" w:rsidRPr="00A838D3" w:rsidRDefault="000656A7" w:rsidP="00DE1F41">
            <w:pPr>
              <w:spacing w:after="0"/>
              <w:rPr>
                <w:rFonts w:ascii="Arial" w:hAnsi="Arial" w:cs="Arial"/>
                <w:b/>
                <w:sz w:val="20"/>
              </w:rPr>
            </w:pPr>
          </w:p>
        </w:tc>
        <w:tc>
          <w:tcPr>
            <w:tcW w:w="840" w:type="dxa"/>
          </w:tcPr>
          <w:p w14:paraId="3D65957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3.1</w:t>
            </w:r>
          </w:p>
        </w:tc>
        <w:tc>
          <w:tcPr>
            <w:tcW w:w="5949" w:type="dxa"/>
          </w:tcPr>
          <w:p w14:paraId="7D234F6A"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 xml:space="preserve">Documented contract </w:t>
            </w:r>
            <w:r>
              <w:rPr>
                <w:rFonts w:ascii="Arial" w:hAnsi="Arial" w:cs="Arial"/>
                <w:sz w:val="20"/>
                <w:szCs w:val="20"/>
              </w:rPr>
              <w:t>organization</w:t>
            </w:r>
            <w:r w:rsidRPr="00A838D3">
              <w:rPr>
                <w:rFonts w:ascii="Arial" w:hAnsi="Arial" w:cs="Arial"/>
                <w:sz w:val="20"/>
                <w:szCs w:val="20"/>
              </w:rPr>
              <w:t xml:space="preserve"> with defined responsibilities, accountabilities and authorities to effectively implement the HSE plan and ensure compliance with legal, client and other requirements relative to contract and contract </w:t>
            </w:r>
            <w:r>
              <w:rPr>
                <w:rFonts w:ascii="Arial" w:hAnsi="Arial" w:cs="Arial"/>
                <w:sz w:val="20"/>
                <w:szCs w:val="20"/>
              </w:rPr>
              <w:t>life cycle</w:t>
            </w:r>
            <w:r w:rsidRPr="00A838D3">
              <w:rPr>
                <w:rFonts w:ascii="Arial" w:hAnsi="Arial" w:cs="Arial"/>
                <w:sz w:val="20"/>
                <w:szCs w:val="20"/>
              </w:rPr>
              <w:t>.</w:t>
            </w:r>
          </w:p>
        </w:tc>
        <w:tc>
          <w:tcPr>
            <w:tcW w:w="480" w:type="dxa"/>
          </w:tcPr>
          <w:p w14:paraId="4EAA9243" w14:textId="77777777" w:rsidR="000656A7" w:rsidRPr="00A838D3" w:rsidRDefault="000656A7" w:rsidP="00DE1F41">
            <w:pPr>
              <w:spacing w:after="0"/>
              <w:rPr>
                <w:rFonts w:ascii="Arial" w:hAnsi="Arial" w:cs="Arial"/>
                <w:b/>
                <w:sz w:val="20"/>
              </w:rPr>
            </w:pPr>
          </w:p>
        </w:tc>
        <w:tc>
          <w:tcPr>
            <w:tcW w:w="1440" w:type="dxa"/>
          </w:tcPr>
          <w:p w14:paraId="00B9FED1" w14:textId="77777777" w:rsidR="000656A7" w:rsidRPr="00A838D3" w:rsidRDefault="000656A7" w:rsidP="00DE1F41">
            <w:pPr>
              <w:spacing w:after="0"/>
              <w:ind w:right="-108"/>
              <w:rPr>
                <w:rFonts w:ascii="Arial" w:hAnsi="Arial" w:cs="Arial"/>
                <w:b/>
                <w:sz w:val="20"/>
              </w:rPr>
            </w:pPr>
          </w:p>
        </w:tc>
        <w:tc>
          <w:tcPr>
            <w:tcW w:w="360" w:type="dxa"/>
          </w:tcPr>
          <w:p w14:paraId="7A714FAB" w14:textId="77777777" w:rsidR="000656A7" w:rsidRPr="00A838D3" w:rsidRDefault="000656A7" w:rsidP="00DE1F41">
            <w:pPr>
              <w:spacing w:after="0"/>
              <w:rPr>
                <w:rFonts w:ascii="Arial" w:hAnsi="Arial" w:cs="Arial"/>
                <w:b/>
                <w:sz w:val="20"/>
              </w:rPr>
            </w:pPr>
          </w:p>
        </w:tc>
        <w:tc>
          <w:tcPr>
            <w:tcW w:w="1320" w:type="dxa"/>
          </w:tcPr>
          <w:p w14:paraId="680A58B8" w14:textId="77777777" w:rsidR="000656A7" w:rsidRPr="00A838D3" w:rsidRDefault="000656A7" w:rsidP="00DE1F41">
            <w:pPr>
              <w:spacing w:after="0"/>
              <w:rPr>
                <w:rFonts w:ascii="Arial" w:hAnsi="Arial" w:cs="Arial"/>
                <w:b/>
                <w:sz w:val="20"/>
              </w:rPr>
            </w:pPr>
          </w:p>
        </w:tc>
      </w:tr>
      <w:tr w:rsidR="000656A7" w:rsidRPr="00A838D3" w14:paraId="4F82D468" w14:textId="77777777" w:rsidTr="00DE1F41">
        <w:tc>
          <w:tcPr>
            <w:tcW w:w="236" w:type="dxa"/>
            <w:vMerge/>
          </w:tcPr>
          <w:p w14:paraId="74EC941F" w14:textId="77777777" w:rsidR="000656A7" w:rsidRPr="00A838D3" w:rsidRDefault="000656A7" w:rsidP="00DE1F41">
            <w:pPr>
              <w:spacing w:after="0"/>
              <w:rPr>
                <w:rFonts w:ascii="Arial" w:hAnsi="Arial" w:cs="Arial"/>
                <w:b/>
                <w:sz w:val="20"/>
              </w:rPr>
            </w:pPr>
          </w:p>
        </w:tc>
        <w:tc>
          <w:tcPr>
            <w:tcW w:w="840" w:type="dxa"/>
          </w:tcPr>
          <w:p w14:paraId="32FB5FE0"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3.2</w:t>
            </w:r>
          </w:p>
        </w:tc>
        <w:tc>
          <w:tcPr>
            <w:tcW w:w="5949" w:type="dxa"/>
          </w:tcPr>
          <w:p w14:paraId="7099DC87" w14:textId="77777777" w:rsidR="000656A7" w:rsidRPr="00A838D3" w:rsidRDefault="000656A7" w:rsidP="00DE1F41">
            <w:pPr>
              <w:spacing w:after="0"/>
              <w:rPr>
                <w:rFonts w:ascii="Arial" w:hAnsi="Arial" w:cs="Arial"/>
                <w:sz w:val="20"/>
              </w:rPr>
            </w:pPr>
            <w:r w:rsidRPr="00A838D3">
              <w:rPr>
                <w:rFonts w:ascii="Arial" w:hAnsi="Arial" w:cs="Arial"/>
                <w:sz w:val="20"/>
              </w:rPr>
              <w:t xml:space="preserve">The HSE </w:t>
            </w:r>
            <w:r>
              <w:rPr>
                <w:rFonts w:ascii="Arial" w:hAnsi="Arial" w:cs="Arial"/>
                <w:sz w:val="20"/>
              </w:rPr>
              <w:t>organization</w:t>
            </w:r>
            <w:r w:rsidRPr="00A838D3">
              <w:rPr>
                <w:rFonts w:ascii="Arial" w:hAnsi="Arial" w:cs="Arial"/>
                <w:sz w:val="20"/>
              </w:rPr>
              <w:t xml:space="preserve"> chart to clearly show the current relationship between functions, activities and individuals (job titles and roles). A system should also be in place so this data is continually updated.</w:t>
            </w:r>
          </w:p>
        </w:tc>
        <w:tc>
          <w:tcPr>
            <w:tcW w:w="480" w:type="dxa"/>
          </w:tcPr>
          <w:p w14:paraId="59AE242C" w14:textId="77777777" w:rsidR="000656A7" w:rsidRPr="00A838D3" w:rsidRDefault="000656A7" w:rsidP="00DE1F41">
            <w:pPr>
              <w:spacing w:after="0"/>
              <w:rPr>
                <w:rFonts w:ascii="Arial" w:hAnsi="Arial" w:cs="Arial"/>
                <w:b/>
                <w:sz w:val="20"/>
              </w:rPr>
            </w:pPr>
          </w:p>
        </w:tc>
        <w:tc>
          <w:tcPr>
            <w:tcW w:w="1440" w:type="dxa"/>
          </w:tcPr>
          <w:p w14:paraId="08AE9304" w14:textId="77777777" w:rsidR="000656A7" w:rsidRPr="00A838D3" w:rsidRDefault="000656A7" w:rsidP="00DE1F41">
            <w:pPr>
              <w:spacing w:after="0"/>
              <w:ind w:right="-108"/>
              <w:rPr>
                <w:rFonts w:ascii="Arial" w:hAnsi="Arial" w:cs="Arial"/>
                <w:b/>
                <w:sz w:val="20"/>
              </w:rPr>
            </w:pPr>
          </w:p>
        </w:tc>
        <w:tc>
          <w:tcPr>
            <w:tcW w:w="360" w:type="dxa"/>
          </w:tcPr>
          <w:p w14:paraId="2C4AAA90" w14:textId="77777777" w:rsidR="000656A7" w:rsidRPr="00A838D3" w:rsidRDefault="000656A7" w:rsidP="00DE1F41">
            <w:pPr>
              <w:spacing w:after="0"/>
              <w:rPr>
                <w:rFonts w:ascii="Arial" w:hAnsi="Arial" w:cs="Arial"/>
                <w:b/>
                <w:sz w:val="20"/>
              </w:rPr>
            </w:pPr>
          </w:p>
        </w:tc>
        <w:tc>
          <w:tcPr>
            <w:tcW w:w="1320" w:type="dxa"/>
          </w:tcPr>
          <w:p w14:paraId="477E334C" w14:textId="77777777" w:rsidR="000656A7" w:rsidRPr="00A838D3" w:rsidRDefault="000656A7" w:rsidP="00DE1F41">
            <w:pPr>
              <w:spacing w:after="0"/>
              <w:rPr>
                <w:rFonts w:ascii="Arial" w:hAnsi="Arial" w:cs="Arial"/>
                <w:b/>
                <w:sz w:val="20"/>
              </w:rPr>
            </w:pPr>
          </w:p>
        </w:tc>
      </w:tr>
      <w:tr w:rsidR="000656A7" w:rsidRPr="00A838D3" w14:paraId="43554B6D" w14:textId="77777777" w:rsidTr="00DE1F41">
        <w:tc>
          <w:tcPr>
            <w:tcW w:w="236" w:type="dxa"/>
            <w:vMerge/>
          </w:tcPr>
          <w:p w14:paraId="691B85E7" w14:textId="77777777" w:rsidR="000656A7" w:rsidRPr="00A838D3" w:rsidRDefault="000656A7" w:rsidP="00DE1F41">
            <w:pPr>
              <w:spacing w:after="0"/>
              <w:rPr>
                <w:rFonts w:ascii="Arial" w:hAnsi="Arial" w:cs="Arial"/>
                <w:b/>
                <w:sz w:val="20"/>
              </w:rPr>
            </w:pPr>
          </w:p>
        </w:tc>
        <w:tc>
          <w:tcPr>
            <w:tcW w:w="840" w:type="dxa"/>
          </w:tcPr>
          <w:p w14:paraId="5FECCCE0"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3.3</w:t>
            </w:r>
          </w:p>
        </w:tc>
        <w:tc>
          <w:tcPr>
            <w:tcW w:w="5949" w:type="dxa"/>
          </w:tcPr>
          <w:p w14:paraId="1A7CA50A" w14:textId="77777777" w:rsidR="000656A7" w:rsidRPr="00A838D3" w:rsidRDefault="000656A7" w:rsidP="00DE1F41">
            <w:pPr>
              <w:spacing w:after="0"/>
              <w:rPr>
                <w:rFonts w:ascii="Arial" w:hAnsi="Arial" w:cs="Arial"/>
                <w:sz w:val="20"/>
                <w:highlight w:val="yellow"/>
              </w:rPr>
            </w:pPr>
            <w:r w:rsidRPr="00A838D3">
              <w:rPr>
                <w:rFonts w:ascii="Arial" w:hAnsi="Arial" w:cs="Arial"/>
                <w:sz w:val="20"/>
              </w:rPr>
              <w:t>Workforce strategy is defined.</w:t>
            </w:r>
          </w:p>
        </w:tc>
        <w:tc>
          <w:tcPr>
            <w:tcW w:w="480" w:type="dxa"/>
          </w:tcPr>
          <w:p w14:paraId="3AD4272E" w14:textId="77777777" w:rsidR="000656A7" w:rsidRPr="00A838D3" w:rsidRDefault="000656A7" w:rsidP="00DE1F41">
            <w:pPr>
              <w:spacing w:after="0"/>
              <w:rPr>
                <w:rFonts w:ascii="Arial" w:hAnsi="Arial" w:cs="Arial"/>
                <w:b/>
                <w:sz w:val="20"/>
              </w:rPr>
            </w:pPr>
          </w:p>
        </w:tc>
        <w:tc>
          <w:tcPr>
            <w:tcW w:w="1440" w:type="dxa"/>
          </w:tcPr>
          <w:p w14:paraId="77EFF28A" w14:textId="77777777" w:rsidR="000656A7" w:rsidRPr="00A838D3" w:rsidRDefault="000656A7" w:rsidP="00DE1F41">
            <w:pPr>
              <w:spacing w:after="0"/>
              <w:ind w:right="-108"/>
              <w:rPr>
                <w:rFonts w:ascii="Arial" w:hAnsi="Arial" w:cs="Arial"/>
                <w:b/>
                <w:sz w:val="20"/>
              </w:rPr>
            </w:pPr>
          </w:p>
        </w:tc>
        <w:tc>
          <w:tcPr>
            <w:tcW w:w="360" w:type="dxa"/>
          </w:tcPr>
          <w:p w14:paraId="4B388860" w14:textId="77777777" w:rsidR="000656A7" w:rsidRPr="00A838D3" w:rsidRDefault="000656A7" w:rsidP="00DE1F41">
            <w:pPr>
              <w:spacing w:after="0"/>
              <w:rPr>
                <w:rFonts w:ascii="Arial" w:hAnsi="Arial" w:cs="Arial"/>
                <w:b/>
                <w:sz w:val="20"/>
              </w:rPr>
            </w:pPr>
          </w:p>
        </w:tc>
        <w:tc>
          <w:tcPr>
            <w:tcW w:w="1320" w:type="dxa"/>
          </w:tcPr>
          <w:p w14:paraId="52D4A89C" w14:textId="77777777" w:rsidR="000656A7" w:rsidRPr="00A838D3" w:rsidRDefault="000656A7" w:rsidP="00DE1F41">
            <w:pPr>
              <w:spacing w:after="0"/>
              <w:rPr>
                <w:rFonts w:ascii="Arial" w:hAnsi="Arial" w:cs="Arial"/>
                <w:b/>
                <w:sz w:val="20"/>
              </w:rPr>
            </w:pPr>
          </w:p>
        </w:tc>
      </w:tr>
      <w:tr w:rsidR="000656A7" w:rsidRPr="00A838D3" w14:paraId="0681F2C2" w14:textId="77777777" w:rsidTr="00DE1F41">
        <w:tc>
          <w:tcPr>
            <w:tcW w:w="236" w:type="dxa"/>
            <w:vMerge/>
          </w:tcPr>
          <w:p w14:paraId="3A3B7DDF" w14:textId="77777777" w:rsidR="000656A7" w:rsidRPr="00A838D3" w:rsidRDefault="000656A7" w:rsidP="00DE1F41">
            <w:pPr>
              <w:spacing w:after="0"/>
              <w:rPr>
                <w:rFonts w:ascii="Arial" w:hAnsi="Arial" w:cs="Arial"/>
                <w:b/>
                <w:sz w:val="20"/>
              </w:rPr>
            </w:pPr>
          </w:p>
        </w:tc>
        <w:tc>
          <w:tcPr>
            <w:tcW w:w="840" w:type="dxa"/>
          </w:tcPr>
          <w:p w14:paraId="1758B5B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3.4</w:t>
            </w:r>
          </w:p>
        </w:tc>
        <w:tc>
          <w:tcPr>
            <w:tcW w:w="5949" w:type="dxa"/>
          </w:tcPr>
          <w:p w14:paraId="4140284A" w14:textId="77777777" w:rsidR="000656A7" w:rsidRPr="00A838D3" w:rsidRDefault="000656A7" w:rsidP="00DE1F41">
            <w:pPr>
              <w:spacing w:after="0"/>
              <w:rPr>
                <w:rFonts w:ascii="Arial" w:hAnsi="Arial" w:cs="Arial"/>
                <w:sz w:val="20"/>
              </w:rPr>
            </w:pPr>
            <w:r w:rsidRPr="00A838D3">
              <w:rPr>
                <w:rFonts w:ascii="Arial" w:hAnsi="Arial" w:cs="Arial"/>
                <w:sz w:val="20"/>
              </w:rPr>
              <w:t xml:space="preserve">Management of change (MoC) process in place to assess, mitigate and review actual and potential risks, as well as impacts on operating activities in case of </w:t>
            </w:r>
            <w:r>
              <w:rPr>
                <w:rFonts w:ascii="Arial" w:hAnsi="Arial" w:cs="Arial"/>
                <w:sz w:val="20"/>
              </w:rPr>
              <w:t>organization</w:t>
            </w:r>
            <w:r w:rsidRPr="00A838D3">
              <w:rPr>
                <w:rFonts w:ascii="Arial" w:hAnsi="Arial" w:cs="Arial"/>
                <w:sz w:val="20"/>
              </w:rPr>
              <w:t xml:space="preserve">al or significant changes to any aspect of the operation during contract </w:t>
            </w:r>
            <w:r>
              <w:rPr>
                <w:rFonts w:ascii="Arial" w:hAnsi="Arial" w:cs="Arial"/>
                <w:sz w:val="20"/>
              </w:rPr>
              <w:t>life cycle</w:t>
            </w:r>
            <w:r w:rsidRPr="00A838D3">
              <w:rPr>
                <w:rFonts w:ascii="Arial" w:hAnsi="Arial" w:cs="Arial"/>
                <w:sz w:val="20"/>
              </w:rPr>
              <w:t>.</w:t>
            </w:r>
          </w:p>
        </w:tc>
        <w:tc>
          <w:tcPr>
            <w:tcW w:w="480" w:type="dxa"/>
          </w:tcPr>
          <w:p w14:paraId="55566D8E" w14:textId="77777777" w:rsidR="000656A7" w:rsidRPr="00A838D3" w:rsidRDefault="000656A7" w:rsidP="00DE1F41">
            <w:pPr>
              <w:spacing w:after="0"/>
              <w:rPr>
                <w:rFonts w:ascii="Arial" w:hAnsi="Arial" w:cs="Arial"/>
                <w:b/>
                <w:sz w:val="20"/>
              </w:rPr>
            </w:pPr>
          </w:p>
        </w:tc>
        <w:tc>
          <w:tcPr>
            <w:tcW w:w="1440" w:type="dxa"/>
          </w:tcPr>
          <w:p w14:paraId="6FB5D625" w14:textId="77777777" w:rsidR="000656A7" w:rsidRPr="00A838D3" w:rsidRDefault="000656A7" w:rsidP="00DE1F41">
            <w:pPr>
              <w:spacing w:after="0"/>
              <w:ind w:right="-108"/>
              <w:rPr>
                <w:rFonts w:ascii="Arial" w:hAnsi="Arial" w:cs="Arial"/>
                <w:b/>
                <w:sz w:val="20"/>
              </w:rPr>
            </w:pPr>
          </w:p>
        </w:tc>
        <w:tc>
          <w:tcPr>
            <w:tcW w:w="360" w:type="dxa"/>
          </w:tcPr>
          <w:p w14:paraId="2DE5496C" w14:textId="77777777" w:rsidR="000656A7" w:rsidRPr="00A838D3" w:rsidRDefault="000656A7" w:rsidP="00DE1F41">
            <w:pPr>
              <w:spacing w:after="0"/>
              <w:rPr>
                <w:rFonts w:ascii="Arial" w:hAnsi="Arial" w:cs="Arial"/>
                <w:b/>
                <w:sz w:val="20"/>
              </w:rPr>
            </w:pPr>
          </w:p>
        </w:tc>
        <w:tc>
          <w:tcPr>
            <w:tcW w:w="1320" w:type="dxa"/>
          </w:tcPr>
          <w:p w14:paraId="503E7100" w14:textId="77777777" w:rsidR="000656A7" w:rsidRPr="00A838D3" w:rsidRDefault="000656A7" w:rsidP="00DE1F41">
            <w:pPr>
              <w:spacing w:after="0"/>
              <w:rPr>
                <w:rFonts w:ascii="Arial" w:hAnsi="Arial" w:cs="Arial"/>
                <w:b/>
                <w:sz w:val="20"/>
              </w:rPr>
            </w:pPr>
          </w:p>
        </w:tc>
      </w:tr>
      <w:tr w:rsidR="000656A7" w:rsidRPr="00A838D3" w14:paraId="2D9CB366" w14:textId="77777777" w:rsidTr="00DE1F41">
        <w:tc>
          <w:tcPr>
            <w:tcW w:w="236" w:type="dxa"/>
            <w:vMerge/>
          </w:tcPr>
          <w:p w14:paraId="424AA337" w14:textId="77777777" w:rsidR="000656A7" w:rsidRPr="00A838D3" w:rsidRDefault="000656A7" w:rsidP="00DE1F41">
            <w:pPr>
              <w:spacing w:after="0"/>
              <w:rPr>
                <w:rFonts w:ascii="Arial" w:hAnsi="Arial" w:cs="Arial"/>
                <w:b/>
                <w:sz w:val="20"/>
              </w:rPr>
            </w:pPr>
          </w:p>
        </w:tc>
        <w:tc>
          <w:tcPr>
            <w:tcW w:w="840" w:type="dxa"/>
          </w:tcPr>
          <w:p w14:paraId="44644B4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3.5</w:t>
            </w:r>
          </w:p>
        </w:tc>
        <w:tc>
          <w:tcPr>
            <w:tcW w:w="5949" w:type="dxa"/>
          </w:tcPr>
          <w:p w14:paraId="56A9860A"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A regularly updated plan</w:t>
            </w:r>
            <w:r>
              <w:rPr>
                <w:rFonts w:ascii="Arial" w:hAnsi="Arial" w:cs="Arial"/>
                <w:sz w:val="20"/>
                <w:szCs w:val="20"/>
              </w:rPr>
              <w:t xml:space="preserve"> – </w:t>
            </w:r>
            <w:r w:rsidRPr="00A838D3">
              <w:rPr>
                <w:rFonts w:ascii="Arial" w:hAnsi="Arial" w:cs="Arial"/>
                <w:sz w:val="20"/>
                <w:szCs w:val="20"/>
              </w:rPr>
              <w:t>including actions to support management of change (MoC)</w:t>
            </w:r>
            <w:r>
              <w:rPr>
                <w:rFonts w:ascii="Arial" w:hAnsi="Arial" w:cs="Arial"/>
                <w:sz w:val="20"/>
                <w:szCs w:val="20"/>
              </w:rPr>
              <w:t xml:space="preserve"> – </w:t>
            </w:r>
            <w:r w:rsidRPr="00A838D3">
              <w:rPr>
                <w:rFonts w:ascii="Arial" w:hAnsi="Arial" w:cs="Arial"/>
                <w:sz w:val="20"/>
                <w:szCs w:val="20"/>
              </w:rPr>
              <w:t>should be established to ensure people in identified critical roles can be replaced if they retire, transfer or leave their role.</w:t>
            </w:r>
          </w:p>
          <w:p w14:paraId="408808E5"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Similar plans should be established by suppliers and contractors.</w:t>
            </w:r>
          </w:p>
        </w:tc>
        <w:tc>
          <w:tcPr>
            <w:tcW w:w="480" w:type="dxa"/>
          </w:tcPr>
          <w:p w14:paraId="3DCA1C2C" w14:textId="77777777" w:rsidR="000656A7" w:rsidRPr="00A838D3" w:rsidRDefault="000656A7" w:rsidP="00DE1F41">
            <w:pPr>
              <w:spacing w:after="0"/>
              <w:rPr>
                <w:rFonts w:ascii="Arial" w:hAnsi="Arial" w:cs="Arial"/>
                <w:b/>
                <w:sz w:val="20"/>
              </w:rPr>
            </w:pPr>
          </w:p>
        </w:tc>
        <w:tc>
          <w:tcPr>
            <w:tcW w:w="1440" w:type="dxa"/>
          </w:tcPr>
          <w:p w14:paraId="0DA79BCE" w14:textId="77777777" w:rsidR="000656A7" w:rsidRPr="00A838D3" w:rsidRDefault="000656A7" w:rsidP="00DE1F41">
            <w:pPr>
              <w:spacing w:after="0"/>
              <w:ind w:right="-108"/>
              <w:rPr>
                <w:rFonts w:ascii="Arial" w:hAnsi="Arial" w:cs="Arial"/>
                <w:b/>
                <w:sz w:val="20"/>
              </w:rPr>
            </w:pPr>
          </w:p>
        </w:tc>
        <w:tc>
          <w:tcPr>
            <w:tcW w:w="360" w:type="dxa"/>
          </w:tcPr>
          <w:p w14:paraId="7210DCD0" w14:textId="77777777" w:rsidR="000656A7" w:rsidRPr="00A838D3" w:rsidRDefault="000656A7" w:rsidP="00DE1F41">
            <w:pPr>
              <w:spacing w:after="0"/>
              <w:rPr>
                <w:rFonts w:ascii="Arial" w:hAnsi="Arial" w:cs="Arial"/>
                <w:b/>
                <w:sz w:val="20"/>
              </w:rPr>
            </w:pPr>
          </w:p>
        </w:tc>
        <w:tc>
          <w:tcPr>
            <w:tcW w:w="1320" w:type="dxa"/>
          </w:tcPr>
          <w:p w14:paraId="0BF4137F" w14:textId="77777777" w:rsidR="000656A7" w:rsidRPr="00A838D3" w:rsidRDefault="000656A7" w:rsidP="00DE1F41">
            <w:pPr>
              <w:spacing w:after="0"/>
              <w:rPr>
                <w:rFonts w:ascii="Arial" w:hAnsi="Arial" w:cs="Arial"/>
                <w:b/>
                <w:sz w:val="20"/>
              </w:rPr>
            </w:pPr>
          </w:p>
        </w:tc>
      </w:tr>
      <w:tr w:rsidR="000656A7" w:rsidRPr="00A838D3" w14:paraId="6C05D6C8" w14:textId="77777777" w:rsidTr="00DE1F41">
        <w:tc>
          <w:tcPr>
            <w:tcW w:w="236" w:type="dxa"/>
            <w:vMerge/>
          </w:tcPr>
          <w:p w14:paraId="6F9B15BC" w14:textId="77777777" w:rsidR="000656A7" w:rsidRPr="00A838D3" w:rsidRDefault="000656A7" w:rsidP="00DE1F41">
            <w:pPr>
              <w:spacing w:after="0"/>
              <w:rPr>
                <w:rFonts w:ascii="Arial" w:hAnsi="Arial" w:cs="Arial"/>
                <w:b/>
                <w:sz w:val="20"/>
              </w:rPr>
            </w:pPr>
          </w:p>
        </w:tc>
        <w:tc>
          <w:tcPr>
            <w:tcW w:w="840" w:type="dxa"/>
          </w:tcPr>
          <w:p w14:paraId="2B9DCAA7"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3.6</w:t>
            </w:r>
          </w:p>
        </w:tc>
        <w:tc>
          <w:tcPr>
            <w:tcW w:w="5949" w:type="dxa"/>
          </w:tcPr>
          <w:p w14:paraId="5F743E29" w14:textId="77777777" w:rsidR="000656A7" w:rsidRPr="00A838D3" w:rsidRDefault="000656A7" w:rsidP="00DE1F41">
            <w:pPr>
              <w:autoSpaceDE w:val="0"/>
              <w:autoSpaceDN w:val="0"/>
              <w:adjustRightInd w:val="0"/>
              <w:spacing w:after="0"/>
              <w:rPr>
                <w:rFonts w:ascii="Arial" w:hAnsi="Arial" w:cs="Arial"/>
                <w:sz w:val="20"/>
                <w:szCs w:val="20"/>
              </w:rPr>
            </w:pPr>
            <w:r w:rsidRPr="00A838D3">
              <w:rPr>
                <w:rFonts w:ascii="Arial" w:hAnsi="Arial" w:cs="Arial"/>
                <w:sz w:val="20"/>
                <w:szCs w:val="20"/>
              </w:rPr>
              <w:t>A competence assurance process exists to screen, select, train and conduct ongoing assessment of the qualifications, fitness-for-task, enabling behaviours, and supervisory needs and abilities of the workforce to meet specified job requirements</w:t>
            </w:r>
            <w:r>
              <w:rPr>
                <w:rFonts w:ascii="Arial" w:hAnsi="Arial" w:cs="Arial"/>
                <w:sz w:val="20"/>
                <w:szCs w:val="20"/>
              </w:rPr>
              <w:t>.</w:t>
            </w:r>
          </w:p>
        </w:tc>
        <w:tc>
          <w:tcPr>
            <w:tcW w:w="480" w:type="dxa"/>
          </w:tcPr>
          <w:p w14:paraId="09818E67" w14:textId="77777777" w:rsidR="000656A7" w:rsidRPr="00A838D3" w:rsidRDefault="000656A7" w:rsidP="00DE1F41">
            <w:pPr>
              <w:spacing w:after="0"/>
              <w:rPr>
                <w:rFonts w:ascii="Arial" w:hAnsi="Arial" w:cs="Arial"/>
                <w:b/>
                <w:sz w:val="20"/>
              </w:rPr>
            </w:pPr>
          </w:p>
        </w:tc>
        <w:tc>
          <w:tcPr>
            <w:tcW w:w="1440" w:type="dxa"/>
          </w:tcPr>
          <w:p w14:paraId="4A40C149" w14:textId="77777777" w:rsidR="000656A7" w:rsidRPr="00A838D3" w:rsidRDefault="000656A7" w:rsidP="00DE1F41">
            <w:pPr>
              <w:spacing w:after="0"/>
              <w:ind w:right="-108"/>
              <w:rPr>
                <w:rFonts w:ascii="Arial" w:hAnsi="Arial" w:cs="Arial"/>
                <w:b/>
                <w:sz w:val="20"/>
              </w:rPr>
            </w:pPr>
          </w:p>
        </w:tc>
        <w:tc>
          <w:tcPr>
            <w:tcW w:w="360" w:type="dxa"/>
          </w:tcPr>
          <w:p w14:paraId="3143EC61" w14:textId="77777777" w:rsidR="000656A7" w:rsidRPr="00A838D3" w:rsidRDefault="000656A7" w:rsidP="00DE1F41">
            <w:pPr>
              <w:spacing w:after="0"/>
              <w:rPr>
                <w:rFonts w:ascii="Arial" w:hAnsi="Arial" w:cs="Arial"/>
                <w:b/>
                <w:sz w:val="20"/>
              </w:rPr>
            </w:pPr>
          </w:p>
        </w:tc>
        <w:tc>
          <w:tcPr>
            <w:tcW w:w="1320" w:type="dxa"/>
          </w:tcPr>
          <w:p w14:paraId="15D01D6F" w14:textId="77777777" w:rsidR="000656A7" w:rsidRPr="00A838D3" w:rsidRDefault="000656A7" w:rsidP="00DE1F41">
            <w:pPr>
              <w:spacing w:after="0"/>
              <w:rPr>
                <w:rFonts w:ascii="Arial" w:hAnsi="Arial" w:cs="Arial"/>
                <w:b/>
                <w:sz w:val="20"/>
              </w:rPr>
            </w:pPr>
          </w:p>
        </w:tc>
      </w:tr>
      <w:tr w:rsidR="000656A7" w:rsidRPr="00A838D3" w14:paraId="774C76B7" w14:textId="77777777" w:rsidTr="00DE1F41">
        <w:tc>
          <w:tcPr>
            <w:tcW w:w="236" w:type="dxa"/>
            <w:vMerge/>
          </w:tcPr>
          <w:p w14:paraId="370D9DFC" w14:textId="77777777" w:rsidR="000656A7" w:rsidRPr="00A838D3" w:rsidRDefault="000656A7" w:rsidP="00DE1F41">
            <w:pPr>
              <w:spacing w:after="0"/>
              <w:rPr>
                <w:rFonts w:ascii="Arial" w:hAnsi="Arial" w:cs="Arial"/>
                <w:b/>
                <w:sz w:val="20"/>
              </w:rPr>
            </w:pPr>
          </w:p>
        </w:tc>
        <w:tc>
          <w:tcPr>
            <w:tcW w:w="840" w:type="dxa"/>
          </w:tcPr>
          <w:p w14:paraId="2072929B"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3.7</w:t>
            </w:r>
          </w:p>
        </w:tc>
        <w:tc>
          <w:tcPr>
            <w:tcW w:w="5949" w:type="dxa"/>
          </w:tcPr>
          <w:p w14:paraId="666F17C7" w14:textId="30364FC9" w:rsidR="000656A7" w:rsidRPr="00A838D3" w:rsidRDefault="000656A7" w:rsidP="00DE1F41">
            <w:pPr>
              <w:spacing w:after="0"/>
              <w:rPr>
                <w:rFonts w:ascii="Arial" w:hAnsi="Arial" w:cs="Arial"/>
                <w:sz w:val="20"/>
              </w:rPr>
            </w:pPr>
            <w:r w:rsidRPr="00A838D3">
              <w:rPr>
                <w:rFonts w:ascii="Arial" w:hAnsi="Arial" w:cs="Arial"/>
                <w:sz w:val="20"/>
              </w:rPr>
              <w:t xml:space="preserve">The contract </w:t>
            </w:r>
            <w:r>
              <w:rPr>
                <w:rFonts w:ascii="Arial" w:hAnsi="Arial" w:cs="Arial"/>
                <w:sz w:val="20"/>
              </w:rPr>
              <w:t>organization</w:t>
            </w:r>
            <w:r w:rsidRPr="00A838D3">
              <w:rPr>
                <w:rFonts w:ascii="Arial" w:hAnsi="Arial" w:cs="Arial"/>
                <w:sz w:val="20"/>
              </w:rPr>
              <w:t xml:space="preserve"> has mechanisms and programmes for joint participation and management consultation within the workforce</w:t>
            </w:r>
            <w:r w:rsidR="00EC0C97">
              <w:rPr>
                <w:rFonts w:ascii="Arial" w:hAnsi="Arial" w:cs="Arial"/>
                <w:sz w:val="20"/>
              </w:rPr>
              <w:t xml:space="preserve">, </w:t>
            </w:r>
            <w:r w:rsidR="00EC0C97" w:rsidRPr="00EC0C97">
              <w:rPr>
                <w:rFonts w:ascii="Arial" w:hAnsi="Arial" w:cs="Arial"/>
                <w:sz w:val="20"/>
              </w:rPr>
              <w:t>including safety delegate service or ombundsman as per legal requirement</w:t>
            </w:r>
            <w:r w:rsidRPr="00A838D3">
              <w:rPr>
                <w:rFonts w:ascii="Arial" w:hAnsi="Arial" w:cs="Arial"/>
                <w:sz w:val="20"/>
              </w:rPr>
              <w:t>.</w:t>
            </w:r>
          </w:p>
          <w:p w14:paraId="4EF01478" w14:textId="77777777" w:rsidR="000656A7" w:rsidRPr="00A838D3" w:rsidRDefault="000656A7" w:rsidP="00DE1F41">
            <w:pPr>
              <w:spacing w:after="0"/>
              <w:rPr>
                <w:rFonts w:ascii="Arial" w:hAnsi="Arial" w:cs="Arial"/>
                <w:sz w:val="20"/>
              </w:rPr>
            </w:pPr>
            <w:r w:rsidRPr="00A838D3">
              <w:rPr>
                <w:rFonts w:ascii="Arial" w:hAnsi="Arial" w:cs="Arial"/>
                <w:sz w:val="20"/>
              </w:rPr>
              <w:t>This supports involvement in areas including planning, risk assessment and control, HSE performance, continuous improvement and management of change (MoC).</w:t>
            </w:r>
          </w:p>
        </w:tc>
        <w:tc>
          <w:tcPr>
            <w:tcW w:w="480" w:type="dxa"/>
          </w:tcPr>
          <w:p w14:paraId="6B4E1E00" w14:textId="77777777" w:rsidR="000656A7" w:rsidRPr="00A838D3" w:rsidRDefault="000656A7" w:rsidP="00DE1F41">
            <w:pPr>
              <w:spacing w:after="0"/>
              <w:rPr>
                <w:rFonts w:ascii="Arial" w:hAnsi="Arial" w:cs="Arial"/>
                <w:b/>
                <w:sz w:val="20"/>
              </w:rPr>
            </w:pPr>
          </w:p>
        </w:tc>
        <w:tc>
          <w:tcPr>
            <w:tcW w:w="1440" w:type="dxa"/>
          </w:tcPr>
          <w:p w14:paraId="2EE1E11C" w14:textId="77777777" w:rsidR="000656A7" w:rsidRPr="00A838D3" w:rsidRDefault="000656A7" w:rsidP="00DE1F41">
            <w:pPr>
              <w:spacing w:after="0"/>
              <w:ind w:right="-108"/>
              <w:rPr>
                <w:rFonts w:ascii="Arial" w:hAnsi="Arial" w:cs="Arial"/>
                <w:b/>
                <w:sz w:val="20"/>
              </w:rPr>
            </w:pPr>
          </w:p>
        </w:tc>
        <w:tc>
          <w:tcPr>
            <w:tcW w:w="360" w:type="dxa"/>
          </w:tcPr>
          <w:p w14:paraId="2A85B36F" w14:textId="77777777" w:rsidR="000656A7" w:rsidRPr="00A838D3" w:rsidRDefault="000656A7" w:rsidP="00DE1F41">
            <w:pPr>
              <w:spacing w:after="0"/>
              <w:rPr>
                <w:rFonts w:ascii="Arial" w:hAnsi="Arial" w:cs="Arial"/>
                <w:b/>
                <w:sz w:val="20"/>
              </w:rPr>
            </w:pPr>
          </w:p>
        </w:tc>
        <w:tc>
          <w:tcPr>
            <w:tcW w:w="1320" w:type="dxa"/>
          </w:tcPr>
          <w:p w14:paraId="66416F01" w14:textId="77777777" w:rsidR="000656A7" w:rsidRPr="00A838D3" w:rsidRDefault="000656A7" w:rsidP="00DE1F41">
            <w:pPr>
              <w:spacing w:after="0"/>
              <w:rPr>
                <w:rFonts w:ascii="Arial" w:hAnsi="Arial" w:cs="Arial"/>
                <w:b/>
                <w:sz w:val="20"/>
              </w:rPr>
            </w:pPr>
          </w:p>
        </w:tc>
      </w:tr>
      <w:tr w:rsidR="000656A7" w:rsidRPr="00A838D3" w14:paraId="33A0C481" w14:textId="77777777" w:rsidTr="00DE1F41">
        <w:tc>
          <w:tcPr>
            <w:tcW w:w="236" w:type="dxa"/>
            <w:vMerge/>
          </w:tcPr>
          <w:p w14:paraId="4B734643" w14:textId="77777777" w:rsidR="000656A7" w:rsidRPr="00A838D3" w:rsidRDefault="000656A7" w:rsidP="00DE1F41">
            <w:pPr>
              <w:spacing w:after="0"/>
              <w:rPr>
                <w:rFonts w:ascii="Arial" w:hAnsi="Arial" w:cs="Arial"/>
                <w:b/>
                <w:sz w:val="20"/>
              </w:rPr>
            </w:pPr>
          </w:p>
        </w:tc>
        <w:tc>
          <w:tcPr>
            <w:tcW w:w="840" w:type="dxa"/>
          </w:tcPr>
          <w:p w14:paraId="205B54E1" w14:textId="77777777" w:rsidR="000656A7" w:rsidRPr="00A838D3" w:rsidDel="00AF1AB2"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.8</w:t>
            </w:r>
          </w:p>
        </w:tc>
        <w:tc>
          <w:tcPr>
            <w:tcW w:w="5949" w:type="dxa"/>
          </w:tcPr>
          <w:p w14:paraId="6AD3FBBA" w14:textId="77777777" w:rsidR="000656A7" w:rsidRPr="00A838D3" w:rsidDel="00430301" w:rsidRDefault="000656A7" w:rsidP="00DE1F41">
            <w:pPr>
              <w:spacing w:after="0"/>
              <w:rPr>
                <w:rFonts w:ascii="Arial" w:hAnsi="Arial" w:cs="Arial"/>
                <w:sz w:val="20"/>
              </w:rPr>
            </w:pPr>
            <w:r w:rsidRPr="00A838D3">
              <w:rPr>
                <w:rFonts w:ascii="Arial" w:hAnsi="Arial" w:cs="Arial"/>
                <w:sz w:val="20"/>
              </w:rPr>
              <w:t xml:space="preserve">Workforce representation on development of policies, standards and objectives relative to contract and contract </w:t>
            </w:r>
            <w:r>
              <w:rPr>
                <w:rFonts w:ascii="Arial" w:hAnsi="Arial" w:cs="Arial"/>
                <w:sz w:val="20"/>
              </w:rPr>
              <w:t>life cycle.</w:t>
            </w:r>
          </w:p>
        </w:tc>
        <w:tc>
          <w:tcPr>
            <w:tcW w:w="480" w:type="dxa"/>
          </w:tcPr>
          <w:p w14:paraId="616CED0E" w14:textId="77777777" w:rsidR="000656A7" w:rsidRPr="00A838D3" w:rsidRDefault="000656A7" w:rsidP="00DE1F41">
            <w:pPr>
              <w:spacing w:after="0"/>
              <w:rPr>
                <w:rFonts w:ascii="Arial" w:hAnsi="Arial" w:cs="Arial"/>
                <w:b/>
                <w:sz w:val="20"/>
              </w:rPr>
            </w:pPr>
          </w:p>
        </w:tc>
        <w:tc>
          <w:tcPr>
            <w:tcW w:w="1440" w:type="dxa"/>
          </w:tcPr>
          <w:p w14:paraId="2ACF0DE0" w14:textId="77777777" w:rsidR="000656A7" w:rsidRPr="00A838D3" w:rsidRDefault="000656A7" w:rsidP="00DE1F41">
            <w:pPr>
              <w:spacing w:after="0"/>
              <w:ind w:right="-108"/>
              <w:rPr>
                <w:rFonts w:ascii="Arial" w:hAnsi="Arial" w:cs="Arial"/>
                <w:b/>
                <w:sz w:val="20"/>
              </w:rPr>
            </w:pPr>
          </w:p>
        </w:tc>
        <w:tc>
          <w:tcPr>
            <w:tcW w:w="360" w:type="dxa"/>
          </w:tcPr>
          <w:p w14:paraId="64541168" w14:textId="77777777" w:rsidR="000656A7" w:rsidRPr="00A838D3" w:rsidRDefault="000656A7" w:rsidP="00DE1F41">
            <w:pPr>
              <w:spacing w:after="0"/>
              <w:rPr>
                <w:rFonts w:ascii="Arial" w:hAnsi="Arial" w:cs="Arial"/>
                <w:b/>
                <w:sz w:val="20"/>
              </w:rPr>
            </w:pPr>
          </w:p>
        </w:tc>
        <w:tc>
          <w:tcPr>
            <w:tcW w:w="1320" w:type="dxa"/>
          </w:tcPr>
          <w:p w14:paraId="082CA41E" w14:textId="77777777" w:rsidR="000656A7" w:rsidRPr="00A838D3" w:rsidRDefault="000656A7" w:rsidP="00DE1F41">
            <w:pPr>
              <w:spacing w:after="0"/>
              <w:rPr>
                <w:rFonts w:ascii="Arial" w:hAnsi="Arial" w:cs="Arial"/>
                <w:b/>
                <w:sz w:val="20"/>
              </w:rPr>
            </w:pPr>
          </w:p>
        </w:tc>
      </w:tr>
      <w:tr w:rsidR="000656A7" w:rsidRPr="00A838D3" w14:paraId="071139D2" w14:textId="77777777" w:rsidTr="00DE1F41">
        <w:tc>
          <w:tcPr>
            <w:tcW w:w="236" w:type="dxa"/>
            <w:vMerge/>
          </w:tcPr>
          <w:p w14:paraId="399F45C8" w14:textId="77777777" w:rsidR="000656A7" w:rsidRPr="00A838D3" w:rsidRDefault="000656A7" w:rsidP="00DE1F41">
            <w:pPr>
              <w:spacing w:after="0"/>
              <w:rPr>
                <w:rFonts w:ascii="Arial" w:hAnsi="Arial" w:cs="Arial"/>
                <w:b/>
                <w:sz w:val="20"/>
              </w:rPr>
            </w:pPr>
          </w:p>
        </w:tc>
        <w:tc>
          <w:tcPr>
            <w:tcW w:w="840" w:type="dxa"/>
          </w:tcPr>
          <w:p w14:paraId="2E44D6FC" w14:textId="77777777" w:rsidR="000656A7"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9</w:t>
            </w:r>
          </w:p>
          <w:p w14:paraId="21F84668" w14:textId="77777777" w:rsidR="000656A7" w:rsidRPr="00A838D3" w:rsidRDefault="000656A7" w:rsidP="00DE1F41">
            <w:pPr>
              <w:spacing w:after="0"/>
              <w:jc w:val="center"/>
              <w:rPr>
                <w:rFonts w:ascii="Arial" w:hAnsi="Arial" w:cs="Arial"/>
                <w:b/>
                <w:sz w:val="16"/>
                <w:szCs w:val="16"/>
              </w:rPr>
            </w:pPr>
          </w:p>
        </w:tc>
        <w:tc>
          <w:tcPr>
            <w:tcW w:w="5949" w:type="dxa"/>
          </w:tcPr>
          <w:p w14:paraId="4CB1DAD9" w14:textId="77777777" w:rsidR="000656A7" w:rsidRPr="00A838D3" w:rsidRDefault="000656A7" w:rsidP="00DE1F41">
            <w:pPr>
              <w:spacing w:after="0"/>
              <w:rPr>
                <w:rFonts w:ascii="Arial" w:hAnsi="Arial" w:cs="Arial"/>
                <w:sz w:val="20"/>
              </w:rPr>
            </w:pPr>
            <w:r w:rsidRPr="00A838D3">
              <w:rPr>
                <w:rFonts w:ascii="Arial" w:hAnsi="Arial" w:cs="Arial"/>
                <w:sz w:val="20"/>
              </w:rPr>
              <w:t>Involving and supporting contractors who are part of the workforce, as well as suppliers of goods and/or services, again both inside the company or external.</w:t>
            </w:r>
          </w:p>
        </w:tc>
        <w:tc>
          <w:tcPr>
            <w:tcW w:w="480" w:type="dxa"/>
          </w:tcPr>
          <w:p w14:paraId="5E259338" w14:textId="77777777" w:rsidR="000656A7" w:rsidRPr="00A838D3" w:rsidRDefault="000656A7" w:rsidP="00DE1F41">
            <w:pPr>
              <w:spacing w:after="0"/>
              <w:rPr>
                <w:rFonts w:ascii="Arial" w:hAnsi="Arial" w:cs="Arial"/>
                <w:b/>
                <w:sz w:val="20"/>
              </w:rPr>
            </w:pPr>
          </w:p>
        </w:tc>
        <w:tc>
          <w:tcPr>
            <w:tcW w:w="1440" w:type="dxa"/>
          </w:tcPr>
          <w:p w14:paraId="628DA3C2" w14:textId="77777777" w:rsidR="000656A7" w:rsidRPr="00A838D3" w:rsidRDefault="000656A7" w:rsidP="00DE1F41">
            <w:pPr>
              <w:spacing w:after="0"/>
              <w:ind w:right="-108"/>
              <w:rPr>
                <w:rFonts w:ascii="Arial" w:hAnsi="Arial" w:cs="Arial"/>
                <w:b/>
                <w:sz w:val="20"/>
              </w:rPr>
            </w:pPr>
          </w:p>
        </w:tc>
        <w:tc>
          <w:tcPr>
            <w:tcW w:w="360" w:type="dxa"/>
          </w:tcPr>
          <w:p w14:paraId="6ED03033" w14:textId="77777777" w:rsidR="000656A7" w:rsidRPr="00A838D3" w:rsidRDefault="000656A7" w:rsidP="00DE1F41">
            <w:pPr>
              <w:spacing w:after="0"/>
              <w:rPr>
                <w:rFonts w:ascii="Arial" w:hAnsi="Arial" w:cs="Arial"/>
                <w:b/>
                <w:sz w:val="20"/>
              </w:rPr>
            </w:pPr>
          </w:p>
        </w:tc>
        <w:tc>
          <w:tcPr>
            <w:tcW w:w="1320" w:type="dxa"/>
          </w:tcPr>
          <w:p w14:paraId="43D615DB" w14:textId="77777777" w:rsidR="000656A7" w:rsidRPr="00A838D3" w:rsidRDefault="000656A7" w:rsidP="00DE1F41">
            <w:pPr>
              <w:spacing w:after="0"/>
              <w:rPr>
                <w:rFonts w:ascii="Arial" w:hAnsi="Arial" w:cs="Arial"/>
                <w:b/>
                <w:sz w:val="20"/>
              </w:rPr>
            </w:pPr>
          </w:p>
        </w:tc>
      </w:tr>
      <w:tr w:rsidR="000656A7" w:rsidRPr="00A838D3" w14:paraId="24F2CE65" w14:textId="77777777" w:rsidTr="00DE1F41">
        <w:tc>
          <w:tcPr>
            <w:tcW w:w="236" w:type="dxa"/>
            <w:vMerge w:val="restart"/>
          </w:tcPr>
          <w:p w14:paraId="3AE3D6CD" w14:textId="77777777" w:rsidR="000656A7" w:rsidRPr="00A838D3" w:rsidDel="007318EB" w:rsidRDefault="000656A7" w:rsidP="00DE1F41">
            <w:pPr>
              <w:spacing w:after="0"/>
              <w:rPr>
                <w:rFonts w:ascii="Arial" w:hAnsi="Arial" w:cs="Arial"/>
                <w:b/>
                <w:sz w:val="20"/>
              </w:rPr>
            </w:pPr>
          </w:p>
        </w:tc>
        <w:tc>
          <w:tcPr>
            <w:tcW w:w="840" w:type="dxa"/>
          </w:tcPr>
          <w:p w14:paraId="51B4421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10</w:t>
            </w:r>
          </w:p>
        </w:tc>
        <w:tc>
          <w:tcPr>
            <w:tcW w:w="5949" w:type="dxa"/>
          </w:tcPr>
          <w:p w14:paraId="0B57B74F" w14:textId="77777777" w:rsidR="000656A7" w:rsidRDefault="000656A7" w:rsidP="00DE1F41">
            <w:pPr>
              <w:spacing w:after="0"/>
              <w:rPr>
                <w:rFonts w:ascii="Arial" w:hAnsi="Arial" w:cs="Arial"/>
                <w:sz w:val="20"/>
              </w:rPr>
            </w:pPr>
            <w:r w:rsidRPr="00A838D3">
              <w:rPr>
                <w:rFonts w:ascii="Arial" w:hAnsi="Arial" w:cs="Arial"/>
                <w:sz w:val="20"/>
              </w:rPr>
              <w:t>Efficient and timely training programmes, with periodic review to meet contract HSE objectives and applicable legal or other HSE requirements are in place for contract personnel (including contracted personnel) such as:</w:t>
            </w:r>
          </w:p>
          <w:p w14:paraId="3F201476" w14:textId="77777777" w:rsidR="000656A7" w:rsidRDefault="000656A7" w:rsidP="000656A7">
            <w:pPr>
              <w:pStyle w:val="ListParagraph"/>
              <w:numPr>
                <w:ilvl w:val="0"/>
                <w:numId w:val="30"/>
              </w:numPr>
              <w:spacing w:after="0"/>
              <w:rPr>
                <w:rFonts w:ascii="Arial" w:hAnsi="Arial" w:cs="Arial"/>
                <w:sz w:val="20"/>
              </w:rPr>
            </w:pPr>
            <w:r>
              <w:rPr>
                <w:rFonts w:ascii="Arial" w:hAnsi="Arial" w:cs="Arial"/>
                <w:sz w:val="20"/>
              </w:rPr>
              <w:t>m</w:t>
            </w:r>
            <w:r w:rsidRPr="00826E8F">
              <w:rPr>
                <w:rFonts w:ascii="Arial" w:hAnsi="Arial" w:cs="Arial"/>
                <w:sz w:val="20"/>
              </w:rPr>
              <w:t>anagers at all levels who will plan, monitor, oversee and carry out the work including development of management and communication skills</w:t>
            </w:r>
          </w:p>
          <w:p w14:paraId="4CBDC6A3" w14:textId="77777777" w:rsidR="000656A7" w:rsidRDefault="000656A7" w:rsidP="000656A7">
            <w:pPr>
              <w:pStyle w:val="ListParagraph"/>
              <w:numPr>
                <w:ilvl w:val="0"/>
                <w:numId w:val="30"/>
              </w:numPr>
              <w:spacing w:after="0"/>
              <w:rPr>
                <w:rFonts w:ascii="Arial" w:hAnsi="Arial" w:cs="Arial"/>
                <w:sz w:val="20"/>
              </w:rPr>
            </w:pPr>
            <w:r>
              <w:rPr>
                <w:rFonts w:ascii="Arial" w:hAnsi="Arial" w:cs="Arial"/>
                <w:sz w:val="20"/>
              </w:rPr>
              <w:t>s</w:t>
            </w:r>
            <w:r w:rsidRPr="00826E8F">
              <w:rPr>
                <w:rFonts w:ascii="Arial" w:hAnsi="Arial" w:cs="Arial"/>
                <w:sz w:val="20"/>
              </w:rPr>
              <w:t>upervisors at all levels who will plan, monitor, oversee and carry out the work</w:t>
            </w:r>
          </w:p>
          <w:p w14:paraId="277A37E7" w14:textId="77777777" w:rsidR="000656A7" w:rsidRDefault="000656A7" w:rsidP="000656A7">
            <w:pPr>
              <w:pStyle w:val="ListParagraph"/>
              <w:numPr>
                <w:ilvl w:val="0"/>
                <w:numId w:val="30"/>
              </w:numPr>
              <w:spacing w:after="0"/>
              <w:rPr>
                <w:rFonts w:ascii="Arial" w:hAnsi="Arial" w:cs="Arial"/>
                <w:sz w:val="20"/>
              </w:rPr>
            </w:pPr>
            <w:r w:rsidRPr="00826E8F">
              <w:rPr>
                <w:rFonts w:ascii="Arial" w:hAnsi="Arial" w:cs="Arial"/>
                <w:sz w:val="20"/>
              </w:rPr>
              <w:t>HSE specialists. They are verified to be competent in their allocated roles. HSE critical teams (fire, first aid, Medevac) are given specific training for the likely situations they may encounter during the contract</w:t>
            </w:r>
          </w:p>
          <w:p w14:paraId="16BF66D9" w14:textId="77777777" w:rsidR="000656A7" w:rsidRDefault="000656A7" w:rsidP="000656A7">
            <w:pPr>
              <w:pStyle w:val="ListParagraph"/>
              <w:numPr>
                <w:ilvl w:val="0"/>
                <w:numId w:val="30"/>
              </w:numPr>
              <w:spacing w:after="0"/>
              <w:rPr>
                <w:rFonts w:ascii="Arial" w:hAnsi="Arial" w:cs="Arial"/>
                <w:sz w:val="20"/>
              </w:rPr>
            </w:pPr>
            <w:r w:rsidRPr="00826E8F">
              <w:rPr>
                <w:rFonts w:ascii="Arial" w:hAnsi="Arial" w:cs="Arial"/>
                <w:sz w:val="20"/>
              </w:rPr>
              <w:t>HSE staff</w:t>
            </w:r>
          </w:p>
          <w:p w14:paraId="47D942B6" w14:textId="77777777" w:rsidR="000656A7" w:rsidRPr="00826E8F" w:rsidRDefault="000656A7" w:rsidP="000656A7">
            <w:pPr>
              <w:pStyle w:val="ListParagraph"/>
              <w:numPr>
                <w:ilvl w:val="0"/>
                <w:numId w:val="30"/>
              </w:numPr>
              <w:spacing w:after="0"/>
              <w:rPr>
                <w:rFonts w:ascii="Arial" w:hAnsi="Arial" w:cs="Arial"/>
                <w:sz w:val="20"/>
              </w:rPr>
            </w:pPr>
            <w:r>
              <w:rPr>
                <w:rFonts w:ascii="Arial" w:hAnsi="Arial" w:cs="Arial"/>
                <w:sz w:val="20"/>
              </w:rPr>
              <w:t>e</w:t>
            </w:r>
            <w:r w:rsidRPr="00826E8F">
              <w:rPr>
                <w:rFonts w:ascii="Arial" w:hAnsi="Arial" w:cs="Arial"/>
                <w:sz w:val="20"/>
              </w:rPr>
              <w:t>mployees.</w:t>
            </w:r>
          </w:p>
        </w:tc>
        <w:tc>
          <w:tcPr>
            <w:tcW w:w="480" w:type="dxa"/>
          </w:tcPr>
          <w:p w14:paraId="74E11C93" w14:textId="77777777" w:rsidR="000656A7" w:rsidRPr="00A838D3" w:rsidRDefault="000656A7" w:rsidP="00DE1F41">
            <w:pPr>
              <w:spacing w:after="0"/>
              <w:rPr>
                <w:rFonts w:ascii="Arial" w:hAnsi="Arial" w:cs="Arial"/>
                <w:b/>
                <w:sz w:val="20"/>
              </w:rPr>
            </w:pPr>
          </w:p>
        </w:tc>
        <w:tc>
          <w:tcPr>
            <w:tcW w:w="1440" w:type="dxa"/>
          </w:tcPr>
          <w:p w14:paraId="7B123925" w14:textId="77777777" w:rsidR="000656A7" w:rsidRPr="00A838D3" w:rsidRDefault="000656A7" w:rsidP="00DE1F41">
            <w:pPr>
              <w:spacing w:after="0"/>
              <w:ind w:right="-108"/>
              <w:rPr>
                <w:rFonts w:ascii="Arial" w:hAnsi="Arial" w:cs="Arial"/>
                <w:b/>
                <w:sz w:val="20"/>
              </w:rPr>
            </w:pPr>
          </w:p>
        </w:tc>
        <w:tc>
          <w:tcPr>
            <w:tcW w:w="360" w:type="dxa"/>
          </w:tcPr>
          <w:p w14:paraId="0527497D" w14:textId="77777777" w:rsidR="000656A7" w:rsidRPr="00A838D3" w:rsidRDefault="000656A7" w:rsidP="00DE1F41">
            <w:pPr>
              <w:spacing w:after="0"/>
              <w:rPr>
                <w:rFonts w:ascii="Arial" w:hAnsi="Arial" w:cs="Arial"/>
                <w:b/>
                <w:sz w:val="20"/>
              </w:rPr>
            </w:pPr>
          </w:p>
        </w:tc>
        <w:tc>
          <w:tcPr>
            <w:tcW w:w="1320" w:type="dxa"/>
          </w:tcPr>
          <w:p w14:paraId="4F3AFC6D" w14:textId="77777777" w:rsidR="000656A7" w:rsidRPr="00A838D3" w:rsidRDefault="000656A7" w:rsidP="00DE1F41">
            <w:pPr>
              <w:spacing w:after="0"/>
              <w:rPr>
                <w:rFonts w:ascii="Arial" w:hAnsi="Arial" w:cs="Arial"/>
                <w:b/>
                <w:sz w:val="20"/>
              </w:rPr>
            </w:pPr>
          </w:p>
        </w:tc>
      </w:tr>
      <w:tr w:rsidR="000656A7" w:rsidRPr="00A838D3" w14:paraId="469840B6" w14:textId="77777777" w:rsidTr="00DE1F41">
        <w:tc>
          <w:tcPr>
            <w:tcW w:w="236" w:type="dxa"/>
            <w:vMerge/>
          </w:tcPr>
          <w:p w14:paraId="11E4C8A5" w14:textId="77777777" w:rsidR="000656A7" w:rsidRPr="00A838D3" w:rsidRDefault="000656A7" w:rsidP="00DE1F41">
            <w:pPr>
              <w:spacing w:after="0"/>
              <w:rPr>
                <w:rFonts w:ascii="Arial" w:hAnsi="Arial" w:cs="Arial"/>
                <w:b/>
                <w:sz w:val="20"/>
              </w:rPr>
            </w:pPr>
          </w:p>
        </w:tc>
        <w:tc>
          <w:tcPr>
            <w:tcW w:w="840" w:type="dxa"/>
          </w:tcPr>
          <w:p w14:paraId="10F20E27"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3.11</w:t>
            </w:r>
          </w:p>
        </w:tc>
        <w:tc>
          <w:tcPr>
            <w:tcW w:w="5949" w:type="dxa"/>
          </w:tcPr>
          <w:p w14:paraId="3115A817" w14:textId="77777777" w:rsidR="000656A7" w:rsidRPr="00A838D3" w:rsidRDefault="000656A7" w:rsidP="00DE1F41">
            <w:pPr>
              <w:spacing w:after="0"/>
              <w:rPr>
                <w:rFonts w:ascii="Arial" w:hAnsi="Arial" w:cs="Arial"/>
                <w:sz w:val="20"/>
              </w:rPr>
            </w:pPr>
            <w:r w:rsidRPr="00A838D3">
              <w:rPr>
                <w:rFonts w:ascii="Arial" w:hAnsi="Arial" w:cs="Arial"/>
                <w:sz w:val="20"/>
              </w:rPr>
              <w:t>HSE training includes:</w:t>
            </w:r>
          </w:p>
        </w:tc>
        <w:tc>
          <w:tcPr>
            <w:tcW w:w="480" w:type="dxa"/>
          </w:tcPr>
          <w:p w14:paraId="26DE3D7E" w14:textId="77777777" w:rsidR="000656A7" w:rsidRPr="00A838D3" w:rsidRDefault="000656A7" w:rsidP="00DE1F41">
            <w:pPr>
              <w:spacing w:after="0"/>
              <w:rPr>
                <w:rFonts w:ascii="Arial" w:hAnsi="Arial" w:cs="Arial"/>
                <w:b/>
                <w:sz w:val="20"/>
              </w:rPr>
            </w:pPr>
          </w:p>
        </w:tc>
        <w:tc>
          <w:tcPr>
            <w:tcW w:w="1440" w:type="dxa"/>
          </w:tcPr>
          <w:p w14:paraId="36E9DB06" w14:textId="77777777" w:rsidR="000656A7" w:rsidRPr="00A838D3" w:rsidRDefault="000656A7" w:rsidP="00DE1F41">
            <w:pPr>
              <w:spacing w:after="0"/>
              <w:ind w:right="-108"/>
              <w:rPr>
                <w:rFonts w:ascii="Arial" w:hAnsi="Arial" w:cs="Arial"/>
                <w:b/>
                <w:sz w:val="20"/>
              </w:rPr>
            </w:pPr>
          </w:p>
        </w:tc>
        <w:tc>
          <w:tcPr>
            <w:tcW w:w="360" w:type="dxa"/>
          </w:tcPr>
          <w:p w14:paraId="44843D43" w14:textId="77777777" w:rsidR="000656A7" w:rsidRPr="00A838D3" w:rsidRDefault="000656A7" w:rsidP="00DE1F41">
            <w:pPr>
              <w:spacing w:after="0"/>
              <w:rPr>
                <w:rFonts w:ascii="Arial" w:hAnsi="Arial" w:cs="Arial"/>
                <w:b/>
                <w:sz w:val="20"/>
              </w:rPr>
            </w:pPr>
          </w:p>
        </w:tc>
        <w:tc>
          <w:tcPr>
            <w:tcW w:w="1320" w:type="dxa"/>
          </w:tcPr>
          <w:p w14:paraId="202F0324" w14:textId="77777777" w:rsidR="000656A7" w:rsidRPr="00A838D3" w:rsidRDefault="000656A7" w:rsidP="00DE1F41">
            <w:pPr>
              <w:spacing w:after="0"/>
              <w:rPr>
                <w:rFonts w:ascii="Arial" w:hAnsi="Arial" w:cs="Arial"/>
                <w:b/>
                <w:sz w:val="20"/>
              </w:rPr>
            </w:pPr>
          </w:p>
        </w:tc>
      </w:tr>
      <w:tr w:rsidR="000656A7" w:rsidRPr="00A838D3" w14:paraId="2F9E7653" w14:textId="77777777" w:rsidTr="00DE1F41">
        <w:tc>
          <w:tcPr>
            <w:tcW w:w="236" w:type="dxa"/>
            <w:vMerge/>
          </w:tcPr>
          <w:p w14:paraId="59F76EA4" w14:textId="77777777" w:rsidR="000656A7" w:rsidRPr="00A838D3" w:rsidRDefault="000656A7" w:rsidP="00DE1F41">
            <w:pPr>
              <w:spacing w:after="0"/>
              <w:rPr>
                <w:rFonts w:ascii="Arial" w:hAnsi="Arial" w:cs="Arial"/>
                <w:b/>
                <w:sz w:val="20"/>
              </w:rPr>
            </w:pPr>
          </w:p>
        </w:tc>
        <w:tc>
          <w:tcPr>
            <w:tcW w:w="840" w:type="dxa"/>
          </w:tcPr>
          <w:p w14:paraId="045C7255" w14:textId="77777777" w:rsidR="000656A7" w:rsidRPr="00A838D3" w:rsidRDefault="000656A7" w:rsidP="00DE1F41">
            <w:pPr>
              <w:spacing w:after="0"/>
              <w:jc w:val="center"/>
              <w:rPr>
                <w:rFonts w:ascii="Arial" w:hAnsi="Arial" w:cs="Arial"/>
                <w:b/>
                <w:sz w:val="16"/>
                <w:szCs w:val="16"/>
              </w:rPr>
            </w:pPr>
          </w:p>
        </w:tc>
        <w:tc>
          <w:tcPr>
            <w:tcW w:w="5949" w:type="dxa"/>
          </w:tcPr>
          <w:p w14:paraId="699AD7CE" w14:textId="77777777" w:rsidR="000656A7" w:rsidRPr="0084521E" w:rsidRDefault="000656A7" w:rsidP="000656A7">
            <w:pPr>
              <w:pStyle w:val="ListParagraph"/>
              <w:numPr>
                <w:ilvl w:val="0"/>
                <w:numId w:val="34"/>
              </w:numPr>
              <w:spacing w:after="0"/>
              <w:ind w:left="317"/>
              <w:rPr>
                <w:rFonts w:ascii="Arial" w:hAnsi="Arial" w:cs="Arial"/>
                <w:sz w:val="20"/>
              </w:rPr>
            </w:pPr>
            <w:r>
              <w:rPr>
                <w:rFonts w:ascii="Arial" w:hAnsi="Arial" w:cs="Arial"/>
                <w:sz w:val="20"/>
              </w:rPr>
              <w:t>k</w:t>
            </w:r>
            <w:r w:rsidRPr="0084521E">
              <w:rPr>
                <w:rFonts w:ascii="Arial" w:hAnsi="Arial" w:cs="Arial"/>
                <w:sz w:val="20"/>
              </w:rPr>
              <w:t>nowledge of basic industrial HSE management and rules; security; social responsibility; emergency arrangements; transport; first aid; work procedures PTW, JSA; hazard awareness; stop work authority STOP; legislative requirements</w:t>
            </w:r>
          </w:p>
        </w:tc>
        <w:tc>
          <w:tcPr>
            <w:tcW w:w="480" w:type="dxa"/>
          </w:tcPr>
          <w:p w14:paraId="7455EB20" w14:textId="77777777" w:rsidR="000656A7" w:rsidRPr="00A838D3" w:rsidRDefault="000656A7" w:rsidP="00DE1F41">
            <w:pPr>
              <w:spacing w:after="0"/>
              <w:rPr>
                <w:rFonts w:ascii="Arial" w:hAnsi="Arial" w:cs="Arial"/>
                <w:b/>
                <w:sz w:val="20"/>
              </w:rPr>
            </w:pPr>
          </w:p>
        </w:tc>
        <w:tc>
          <w:tcPr>
            <w:tcW w:w="1440" w:type="dxa"/>
          </w:tcPr>
          <w:p w14:paraId="1F2A1D0B" w14:textId="77777777" w:rsidR="000656A7" w:rsidRPr="00A838D3" w:rsidRDefault="000656A7" w:rsidP="00DE1F41">
            <w:pPr>
              <w:spacing w:after="0"/>
              <w:ind w:right="-108"/>
              <w:rPr>
                <w:rFonts w:ascii="Arial" w:hAnsi="Arial" w:cs="Arial"/>
                <w:b/>
                <w:sz w:val="20"/>
              </w:rPr>
            </w:pPr>
          </w:p>
        </w:tc>
        <w:tc>
          <w:tcPr>
            <w:tcW w:w="360" w:type="dxa"/>
          </w:tcPr>
          <w:p w14:paraId="2DA8F08F" w14:textId="77777777" w:rsidR="000656A7" w:rsidRPr="00A838D3" w:rsidRDefault="000656A7" w:rsidP="00DE1F41">
            <w:pPr>
              <w:spacing w:after="0"/>
              <w:rPr>
                <w:rFonts w:ascii="Arial" w:hAnsi="Arial" w:cs="Arial"/>
                <w:b/>
                <w:sz w:val="20"/>
              </w:rPr>
            </w:pPr>
          </w:p>
        </w:tc>
        <w:tc>
          <w:tcPr>
            <w:tcW w:w="1320" w:type="dxa"/>
          </w:tcPr>
          <w:p w14:paraId="45217551" w14:textId="77777777" w:rsidR="000656A7" w:rsidRPr="00A838D3" w:rsidRDefault="000656A7" w:rsidP="00DE1F41">
            <w:pPr>
              <w:spacing w:after="0"/>
              <w:rPr>
                <w:rFonts w:ascii="Arial" w:hAnsi="Arial" w:cs="Arial"/>
                <w:b/>
                <w:sz w:val="20"/>
              </w:rPr>
            </w:pPr>
          </w:p>
        </w:tc>
      </w:tr>
      <w:tr w:rsidR="000656A7" w:rsidRPr="00A838D3" w14:paraId="756D4A01" w14:textId="77777777" w:rsidTr="00DE1F41">
        <w:tc>
          <w:tcPr>
            <w:tcW w:w="236" w:type="dxa"/>
            <w:vMerge/>
          </w:tcPr>
          <w:p w14:paraId="6D2E1615" w14:textId="77777777" w:rsidR="000656A7" w:rsidRPr="00A838D3" w:rsidRDefault="000656A7" w:rsidP="00DE1F41">
            <w:pPr>
              <w:spacing w:after="0"/>
              <w:rPr>
                <w:rFonts w:ascii="Arial" w:hAnsi="Arial" w:cs="Arial"/>
                <w:b/>
                <w:sz w:val="20"/>
              </w:rPr>
            </w:pPr>
          </w:p>
        </w:tc>
        <w:tc>
          <w:tcPr>
            <w:tcW w:w="840" w:type="dxa"/>
          </w:tcPr>
          <w:p w14:paraId="1C120BDB" w14:textId="77777777" w:rsidR="000656A7" w:rsidRPr="00A838D3" w:rsidRDefault="000656A7" w:rsidP="00DE1F41">
            <w:pPr>
              <w:spacing w:after="0"/>
              <w:jc w:val="center"/>
              <w:rPr>
                <w:rFonts w:ascii="Arial" w:hAnsi="Arial" w:cs="Arial"/>
                <w:b/>
                <w:sz w:val="16"/>
                <w:szCs w:val="16"/>
              </w:rPr>
            </w:pPr>
          </w:p>
        </w:tc>
        <w:tc>
          <w:tcPr>
            <w:tcW w:w="5949" w:type="dxa"/>
          </w:tcPr>
          <w:p w14:paraId="7B5D9D82" w14:textId="77777777" w:rsidR="000656A7" w:rsidRPr="0084521E" w:rsidRDefault="000656A7" w:rsidP="000656A7">
            <w:pPr>
              <w:pStyle w:val="ListParagraph"/>
              <w:numPr>
                <w:ilvl w:val="0"/>
                <w:numId w:val="34"/>
              </w:numPr>
              <w:spacing w:after="0"/>
              <w:ind w:left="317"/>
              <w:rPr>
                <w:rFonts w:ascii="Arial" w:hAnsi="Arial" w:cs="Arial"/>
                <w:sz w:val="20"/>
              </w:rPr>
            </w:pPr>
            <w:r>
              <w:rPr>
                <w:rFonts w:ascii="Arial" w:hAnsi="Arial" w:cs="Arial"/>
                <w:sz w:val="20"/>
              </w:rPr>
              <w:t>i</w:t>
            </w:r>
            <w:r w:rsidRPr="0084521E">
              <w:rPr>
                <w:rFonts w:ascii="Arial" w:hAnsi="Arial" w:cs="Arial"/>
                <w:sz w:val="20"/>
              </w:rPr>
              <w:t>ncident reporting, investigation and audit as appropriate</w:t>
            </w:r>
          </w:p>
        </w:tc>
        <w:tc>
          <w:tcPr>
            <w:tcW w:w="480" w:type="dxa"/>
          </w:tcPr>
          <w:p w14:paraId="517072F8" w14:textId="77777777" w:rsidR="000656A7" w:rsidRPr="00A838D3" w:rsidRDefault="000656A7" w:rsidP="00DE1F41">
            <w:pPr>
              <w:spacing w:after="0"/>
              <w:rPr>
                <w:rFonts w:ascii="Arial" w:hAnsi="Arial" w:cs="Arial"/>
                <w:b/>
                <w:sz w:val="20"/>
              </w:rPr>
            </w:pPr>
          </w:p>
        </w:tc>
        <w:tc>
          <w:tcPr>
            <w:tcW w:w="1440" w:type="dxa"/>
          </w:tcPr>
          <w:p w14:paraId="61F77FEA" w14:textId="77777777" w:rsidR="000656A7" w:rsidRPr="00A838D3" w:rsidRDefault="000656A7" w:rsidP="00DE1F41">
            <w:pPr>
              <w:spacing w:after="0"/>
              <w:ind w:right="-108"/>
              <w:rPr>
                <w:rFonts w:ascii="Arial" w:hAnsi="Arial" w:cs="Arial"/>
                <w:b/>
                <w:sz w:val="20"/>
              </w:rPr>
            </w:pPr>
          </w:p>
        </w:tc>
        <w:tc>
          <w:tcPr>
            <w:tcW w:w="360" w:type="dxa"/>
          </w:tcPr>
          <w:p w14:paraId="6EF31C75" w14:textId="77777777" w:rsidR="000656A7" w:rsidRPr="00A838D3" w:rsidRDefault="000656A7" w:rsidP="00DE1F41">
            <w:pPr>
              <w:spacing w:after="0"/>
              <w:rPr>
                <w:rFonts w:ascii="Arial" w:hAnsi="Arial" w:cs="Arial"/>
                <w:b/>
                <w:sz w:val="20"/>
              </w:rPr>
            </w:pPr>
          </w:p>
        </w:tc>
        <w:tc>
          <w:tcPr>
            <w:tcW w:w="1320" w:type="dxa"/>
          </w:tcPr>
          <w:p w14:paraId="7F979648" w14:textId="77777777" w:rsidR="000656A7" w:rsidRPr="00A838D3" w:rsidRDefault="000656A7" w:rsidP="00DE1F41">
            <w:pPr>
              <w:spacing w:after="0"/>
              <w:rPr>
                <w:rFonts w:ascii="Arial" w:hAnsi="Arial" w:cs="Arial"/>
                <w:b/>
                <w:sz w:val="20"/>
              </w:rPr>
            </w:pPr>
          </w:p>
        </w:tc>
      </w:tr>
      <w:tr w:rsidR="000656A7" w:rsidRPr="00A838D3" w14:paraId="75F62D30" w14:textId="77777777" w:rsidTr="00DE1F41">
        <w:tc>
          <w:tcPr>
            <w:tcW w:w="236" w:type="dxa"/>
            <w:vMerge/>
          </w:tcPr>
          <w:p w14:paraId="7CBD0052" w14:textId="77777777" w:rsidR="000656A7" w:rsidRPr="00A838D3" w:rsidRDefault="000656A7" w:rsidP="00DE1F41">
            <w:pPr>
              <w:spacing w:after="0"/>
              <w:rPr>
                <w:rFonts w:ascii="Arial" w:hAnsi="Arial" w:cs="Arial"/>
                <w:b/>
                <w:sz w:val="20"/>
              </w:rPr>
            </w:pPr>
          </w:p>
        </w:tc>
        <w:tc>
          <w:tcPr>
            <w:tcW w:w="840" w:type="dxa"/>
          </w:tcPr>
          <w:p w14:paraId="79C242A5" w14:textId="77777777" w:rsidR="000656A7" w:rsidRPr="00A838D3" w:rsidRDefault="000656A7" w:rsidP="00DE1F41">
            <w:pPr>
              <w:spacing w:after="0"/>
              <w:jc w:val="center"/>
              <w:rPr>
                <w:rFonts w:ascii="Arial" w:hAnsi="Arial" w:cs="Arial"/>
                <w:b/>
                <w:sz w:val="16"/>
                <w:szCs w:val="16"/>
              </w:rPr>
            </w:pPr>
          </w:p>
        </w:tc>
        <w:tc>
          <w:tcPr>
            <w:tcW w:w="5949" w:type="dxa"/>
          </w:tcPr>
          <w:p w14:paraId="2C83B3B2" w14:textId="77777777" w:rsidR="000656A7" w:rsidRPr="0084521E" w:rsidRDefault="000656A7" w:rsidP="000656A7">
            <w:pPr>
              <w:pStyle w:val="ListParagraph"/>
              <w:numPr>
                <w:ilvl w:val="0"/>
                <w:numId w:val="34"/>
              </w:numPr>
              <w:spacing w:after="0"/>
              <w:ind w:left="317"/>
              <w:rPr>
                <w:rFonts w:ascii="Arial" w:hAnsi="Arial" w:cs="Arial"/>
                <w:sz w:val="20"/>
              </w:rPr>
            </w:pPr>
            <w:r>
              <w:rPr>
                <w:rFonts w:ascii="Arial" w:hAnsi="Arial" w:cs="Arial"/>
                <w:sz w:val="20"/>
              </w:rPr>
              <w:t>t</w:t>
            </w:r>
            <w:r w:rsidRPr="0084521E">
              <w:rPr>
                <w:rFonts w:ascii="Arial" w:hAnsi="Arial" w:cs="Arial"/>
                <w:sz w:val="20"/>
              </w:rPr>
              <w:t xml:space="preserve">he correct use of </w:t>
            </w:r>
            <w:smartTag w:uri="urn:schemas-microsoft-com:office:smarttags" w:element="stockticker">
              <w:r w:rsidRPr="0084521E">
                <w:rPr>
                  <w:rFonts w:ascii="Arial" w:hAnsi="Arial" w:cs="Arial"/>
                  <w:sz w:val="20"/>
                </w:rPr>
                <w:t>PPE</w:t>
              </w:r>
            </w:smartTag>
            <w:r w:rsidRPr="0084521E">
              <w:rPr>
                <w:rFonts w:ascii="Arial" w:hAnsi="Arial" w:cs="Arial"/>
                <w:sz w:val="20"/>
              </w:rPr>
              <w:t xml:space="preserve"> and other protective equipment</w:t>
            </w:r>
          </w:p>
        </w:tc>
        <w:tc>
          <w:tcPr>
            <w:tcW w:w="480" w:type="dxa"/>
          </w:tcPr>
          <w:p w14:paraId="539181F7" w14:textId="77777777" w:rsidR="000656A7" w:rsidRPr="00A838D3" w:rsidRDefault="000656A7" w:rsidP="00DE1F41">
            <w:pPr>
              <w:spacing w:after="0"/>
              <w:rPr>
                <w:rFonts w:ascii="Arial" w:hAnsi="Arial" w:cs="Arial"/>
                <w:b/>
                <w:sz w:val="20"/>
              </w:rPr>
            </w:pPr>
          </w:p>
        </w:tc>
        <w:tc>
          <w:tcPr>
            <w:tcW w:w="1440" w:type="dxa"/>
          </w:tcPr>
          <w:p w14:paraId="1033B374" w14:textId="77777777" w:rsidR="000656A7" w:rsidRPr="00A838D3" w:rsidRDefault="000656A7" w:rsidP="00DE1F41">
            <w:pPr>
              <w:spacing w:after="0"/>
              <w:ind w:right="-108"/>
              <w:rPr>
                <w:rFonts w:ascii="Arial" w:hAnsi="Arial" w:cs="Arial"/>
                <w:b/>
                <w:sz w:val="20"/>
              </w:rPr>
            </w:pPr>
          </w:p>
        </w:tc>
        <w:tc>
          <w:tcPr>
            <w:tcW w:w="360" w:type="dxa"/>
          </w:tcPr>
          <w:p w14:paraId="2A783100" w14:textId="77777777" w:rsidR="000656A7" w:rsidRPr="00A838D3" w:rsidRDefault="000656A7" w:rsidP="00DE1F41">
            <w:pPr>
              <w:spacing w:after="0"/>
              <w:rPr>
                <w:rFonts w:ascii="Arial" w:hAnsi="Arial" w:cs="Arial"/>
                <w:b/>
                <w:sz w:val="20"/>
              </w:rPr>
            </w:pPr>
          </w:p>
        </w:tc>
        <w:tc>
          <w:tcPr>
            <w:tcW w:w="1320" w:type="dxa"/>
          </w:tcPr>
          <w:p w14:paraId="5FFC87E4" w14:textId="77777777" w:rsidR="000656A7" w:rsidRPr="00A838D3" w:rsidRDefault="000656A7" w:rsidP="00DE1F41">
            <w:pPr>
              <w:spacing w:after="0"/>
              <w:rPr>
                <w:rFonts w:ascii="Arial" w:hAnsi="Arial" w:cs="Arial"/>
                <w:b/>
                <w:sz w:val="20"/>
              </w:rPr>
            </w:pPr>
          </w:p>
        </w:tc>
      </w:tr>
      <w:tr w:rsidR="000656A7" w:rsidRPr="00A838D3" w14:paraId="5A111A28" w14:textId="77777777" w:rsidTr="00DE1F41">
        <w:tc>
          <w:tcPr>
            <w:tcW w:w="236" w:type="dxa"/>
            <w:vMerge/>
          </w:tcPr>
          <w:p w14:paraId="003071D8" w14:textId="77777777" w:rsidR="000656A7" w:rsidRPr="00A838D3" w:rsidRDefault="000656A7" w:rsidP="00DE1F41">
            <w:pPr>
              <w:spacing w:after="0"/>
              <w:rPr>
                <w:rFonts w:ascii="Arial" w:hAnsi="Arial" w:cs="Arial"/>
                <w:b/>
                <w:sz w:val="20"/>
              </w:rPr>
            </w:pPr>
          </w:p>
        </w:tc>
        <w:tc>
          <w:tcPr>
            <w:tcW w:w="840" w:type="dxa"/>
          </w:tcPr>
          <w:p w14:paraId="5D8C120E" w14:textId="77777777" w:rsidR="000656A7" w:rsidRPr="00A838D3" w:rsidRDefault="000656A7" w:rsidP="00DE1F41">
            <w:pPr>
              <w:spacing w:after="0"/>
              <w:jc w:val="center"/>
              <w:rPr>
                <w:rFonts w:ascii="Arial" w:hAnsi="Arial" w:cs="Arial"/>
                <w:b/>
                <w:sz w:val="16"/>
                <w:szCs w:val="16"/>
              </w:rPr>
            </w:pPr>
          </w:p>
        </w:tc>
        <w:tc>
          <w:tcPr>
            <w:tcW w:w="5949" w:type="dxa"/>
          </w:tcPr>
          <w:p w14:paraId="619D91D4" w14:textId="77777777" w:rsidR="000656A7" w:rsidRPr="0084521E" w:rsidRDefault="000656A7" w:rsidP="000656A7">
            <w:pPr>
              <w:pStyle w:val="ListParagraph"/>
              <w:numPr>
                <w:ilvl w:val="0"/>
                <w:numId w:val="34"/>
              </w:numPr>
              <w:spacing w:after="0"/>
              <w:ind w:left="317"/>
              <w:rPr>
                <w:rFonts w:ascii="Arial" w:hAnsi="Arial" w:cs="Arial"/>
                <w:sz w:val="20"/>
              </w:rPr>
            </w:pPr>
            <w:r>
              <w:rPr>
                <w:rFonts w:ascii="Arial" w:hAnsi="Arial" w:cs="Arial"/>
                <w:sz w:val="20"/>
              </w:rPr>
              <w:t>i</w:t>
            </w:r>
            <w:r w:rsidRPr="0084521E">
              <w:rPr>
                <w:rFonts w:ascii="Arial" w:hAnsi="Arial" w:cs="Arial"/>
                <w:sz w:val="20"/>
              </w:rPr>
              <w:t>nstructions and information on any specific risk factors and risks arising out of the nature of the contracted activities</w:t>
            </w:r>
          </w:p>
        </w:tc>
        <w:tc>
          <w:tcPr>
            <w:tcW w:w="480" w:type="dxa"/>
          </w:tcPr>
          <w:p w14:paraId="74F06C12" w14:textId="77777777" w:rsidR="000656A7" w:rsidRPr="00A838D3" w:rsidRDefault="000656A7" w:rsidP="00DE1F41">
            <w:pPr>
              <w:spacing w:after="0"/>
              <w:rPr>
                <w:rFonts w:ascii="Arial" w:hAnsi="Arial" w:cs="Arial"/>
                <w:b/>
                <w:sz w:val="20"/>
              </w:rPr>
            </w:pPr>
          </w:p>
        </w:tc>
        <w:tc>
          <w:tcPr>
            <w:tcW w:w="1440" w:type="dxa"/>
          </w:tcPr>
          <w:p w14:paraId="466EEA9F" w14:textId="77777777" w:rsidR="000656A7" w:rsidRPr="00A838D3" w:rsidRDefault="000656A7" w:rsidP="00DE1F41">
            <w:pPr>
              <w:spacing w:after="0"/>
              <w:ind w:right="-108"/>
              <w:rPr>
                <w:rFonts w:ascii="Arial" w:hAnsi="Arial" w:cs="Arial"/>
                <w:b/>
                <w:sz w:val="20"/>
              </w:rPr>
            </w:pPr>
          </w:p>
        </w:tc>
        <w:tc>
          <w:tcPr>
            <w:tcW w:w="360" w:type="dxa"/>
          </w:tcPr>
          <w:p w14:paraId="282BA7CF" w14:textId="77777777" w:rsidR="000656A7" w:rsidRPr="00A838D3" w:rsidRDefault="000656A7" w:rsidP="00DE1F41">
            <w:pPr>
              <w:spacing w:after="0"/>
              <w:rPr>
                <w:rFonts w:ascii="Arial" w:hAnsi="Arial" w:cs="Arial"/>
                <w:b/>
                <w:sz w:val="20"/>
              </w:rPr>
            </w:pPr>
          </w:p>
        </w:tc>
        <w:tc>
          <w:tcPr>
            <w:tcW w:w="1320" w:type="dxa"/>
          </w:tcPr>
          <w:p w14:paraId="2DD18612" w14:textId="77777777" w:rsidR="000656A7" w:rsidRPr="00A838D3" w:rsidRDefault="000656A7" w:rsidP="00DE1F41">
            <w:pPr>
              <w:spacing w:after="0"/>
              <w:rPr>
                <w:rFonts w:ascii="Arial" w:hAnsi="Arial" w:cs="Arial"/>
                <w:b/>
                <w:sz w:val="20"/>
              </w:rPr>
            </w:pPr>
          </w:p>
        </w:tc>
      </w:tr>
      <w:tr w:rsidR="000656A7" w:rsidRPr="00A838D3" w14:paraId="4813051A" w14:textId="77777777" w:rsidTr="00DE1F41">
        <w:tc>
          <w:tcPr>
            <w:tcW w:w="236" w:type="dxa"/>
            <w:vMerge/>
          </w:tcPr>
          <w:p w14:paraId="5D256485" w14:textId="77777777" w:rsidR="000656A7" w:rsidRPr="00A838D3" w:rsidRDefault="000656A7" w:rsidP="00DE1F41">
            <w:pPr>
              <w:spacing w:after="0"/>
              <w:rPr>
                <w:rFonts w:ascii="Arial" w:hAnsi="Arial" w:cs="Arial"/>
                <w:b/>
                <w:sz w:val="20"/>
              </w:rPr>
            </w:pPr>
          </w:p>
        </w:tc>
        <w:tc>
          <w:tcPr>
            <w:tcW w:w="840" w:type="dxa"/>
          </w:tcPr>
          <w:p w14:paraId="7E8E230C" w14:textId="77777777" w:rsidR="000656A7" w:rsidRPr="00A838D3" w:rsidRDefault="000656A7" w:rsidP="00DE1F41">
            <w:pPr>
              <w:spacing w:after="0"/>
              <w:jc w:val="center"/>
              <w:rPr>
                <w:rFonts w:ascii="Arial" w:hAnsi="Arial" w:cs="Arial"/>
                <w:b/>
                <w:sz w:val="16"/>
                <w:szCs w:val="16"/>
              </w:rPr>
            </w:pPr>
          </w:p>
        </w:tc>
        <w:tc>
          <w:tcPr>
            <w:tcW w:w="5949" w:type="dxa"/>
          </w:tcPr>
          <w:p w14:paraId="2DE3704E" w14:textId="77777777" w:rsidR="000656A7" w:rsidRPr="0084521E" w:rsidRDefault="000656A7" w:rsidP="000656A7">
            <w:pPr>
              <w:pStyle w:val="ListParagraph"/>
              <w:numPr>
                <w:ilvl w:val="0"/>
                <w:numId w:val="34"/>
              </w:numPr>
              <w:spacing w:after="0"/>
              <w:ind w:left="317"/>
              <w:rPr>
                <w:rFonts w:ascii="Arial" w:hAnsi="Arial" w:cs="Arial"/>
                <w:sz w:val="20"/>
              </w:rPr>
            </w:pPr>
            <w:r>
              <w:rPr>
                <w:rFonts w:ascii="Arial" w:hAnsi="Arial" w:cs="Arial"/>
                <w:sz w:val="20"/>
              </w:rPr>
              <w:t>a</w:t>
            </w:r>
            <w:r w:rsidRPr="0084521E">
              <w:rPr>
                <w:rFonts w:ascii="Arial" w:hAnsi="Arial" w:cs="Arial"/>
                <w:sz w:val="20"/>
              </w:rPr>
              <w:t xml:space="preserve">n orientation for all personnel, especially for new recruits and visitors to the work site. </w:t>
            </w:r>
          </w:p>
        </w:tc>
        <w:tc>
          <w:tcPr>
            <w:tcW w:w="480" w:type="dxa"/>
          </w:tcPr>
          <w:p w14:paraId="09583E60" w14:textId="77777777" w:rsidR="000656A7" w:rsidRPr="00A838D3" w:rsidRDefault="000656A7" w:rsidP="00DE1F41">
            <w:pPr>
              <w:spacing w:after="0"/>
              <w:rPr>
                <w:rFonts w:ascii="Arial" w:hAnsi="Arial" w:cs="Arial"/>
                <w:b/>
                <w:sz w:val="20"/>
              </w:rPr>
            </w:pPr>
          </w:p>
        </w:tc>
        <w:tc>
          <w:tcPr>
            <w:tcW w:w="1440" w:type="dxa"/>
          </w:tcPr>
          <w:p w14:paraId="195D9AC8" w14:textId="77777777" w:rsidR="000656A7" w:rsidRPr="00A838D3" w:rsidRDefault="000656A7" w:rsidP="00DE1F41">
            <w:pPr>
              <w:spacing w:after="0"/>
              <w:ind w:right="-108"/>
              <w:rPr>
                <w:rFonts w:ascii="Arial" w:hAnsi="Arial" w:cs="Arial"/>
                <w:b/>
                <w:sz w:val="20"/>
              </w:rPr>
            </w:pPr>
          </w:p>
        </w:tc>
        <w:tc>
          <w:tcPr>
            <w:tcW w:w="360" w:type="dxa"/>
          </w:tcPr>
          <w:p w14:paraId="37079D15" w14:textId="77777777" w:rsidR="000656A7" w:rsidRPr="00A838D3" w:rsidRDefault="000656A7" w:rsidP="00DE1F41">
            <w:pPr>
              <w:spacing w:after="0"/>
              <w:rPr>
                <w:rFonts w:ascii="Arial" w:hAnsi="Arial" w:cs="Arial"/>
                <w:b/>
                <w:sz w:val="20"/>
              </w:rPr>
            </w:pPr>
          </w:p>
        </w:tc>
        <w:tc>
          <w:tcPr>
            <w:tcW w:w="1320" w:type="dxa"/>
          </w:tcPr>
          <w:p w14:paraId="3A2211D6" w14:textId="77777777" w:rsidR="000656A7" w:rsidRPr="00A838D3" w:rsidRDefault="000656A7" w:rsidP="00DE1F41">
            <w:pPr>
              <w:spacing w:after="0"/>
              <w:rPr>
                <w:rFonts w:ascii="Arial" w:hAnsi="Arial" w:cs="Arial"/>
                <w:b/>
                <w:sz w:val="20"/>
              </w:rPr>
            </w:pPr>
          </w:p>
        </w:tc>
      </w:tr>
      <w:tr w:rsidR="000656A7" w:rsidRPr="00A838D3" w14:paraId="373E8EB2" w14:textId="77777777" w:rsidTr="00DE1F41">
        <w:tc>
          <w:tcPr>
            <w:tcW w:w="236" w:type="dxa"/>
          </w:tcPr>
          <w:p w14:paraId="1CB77F6E" w14:textId="77777777" w:rsidR="000656A7" w:rsidRPr="00A838D3" w:rsidRDefault="000656A7" w:rsidP="00DE1F41">
            <w:pPr>
              <w:spacing w:after="0"/>
              <w:rPr>
                <w:rFonts w:ascii="Arial" w:hAnsi="Arial" w:cs="Arial"/>
                <w:b/>
                <w:sz w:val="20"/>
              </w:rPr>
            </w:pPr>
          </w:p>
        </w:tc>
        <w:tc>
          <w:tcPr>
            <w:tcW w:w="840" w:type="dxa"/>
          </w:tcPr>
          <w:p w14:paraId="46A04F4A" w14:textId="77777777" w:rsidR="000656A7" w:rsidRPr="00A838D3" w:rsidDel="00A6420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12</w:t>
            </w:r>
          </w:p>
        </w:tc>
        <w:tc>
          <w:tcPr>
            <w:tcW w:w="5949" w:type="dxa"/>
          </w:tcPr>
          <w:p w14:paraId="0F0EA9CB" w14:textId="77777777" w:rsidR="000656A7" w:rsidRPr="00A838D3" w:rsidDel="006C6AAD" w:rsidRDefault="000656A7" w:rsidP="00DE1F41">
            <w:pPr>
              <w:spacing w:after="0"/>
              <w:rPr>
                <w:rFonts w:ascii="Arial" w:hAnsi="Arial" w:cs="Arial"/>
                <w:sz w:val="20"/>
              </w:rPr>
            </w:pPr>
            <w:r w:rsidRPr="00A838D3">
              <w:rPr>
                <w:rFonts w:ascii="Arial" w:hAnsi="Arial" w:cs="Arial"/>
                <w:sz w:val="20"/>
              </w:rPr>
              <w:t>HSE training is continuously assessed for effectiveness, employee feedback is used.</w:t>
            </w:r>
          </w:p>
        </w:tc>
        <w:tc>
          <w:tcPr>
            <w:tcW w:w="480" w:type="dxa"/>
          </w:tcPr>
          <w:p w14:paraId="40949767" w14:textId="77777777" w:rsidR="000656A7" w:rsidRPr="00A838D3" w:rsidRDefault="000656A7" w:rsidP="00DE1F41">
            <w:pPr>
              <w:spacing w:after="0"/>
              <w:rPr>
                <w:rFonts w:ascii="Arial" w:hAnsi="Arial" w:cs="Arial"/>
                <w:b/>
                <w:sz w:val="20"/>
              </w:rPr>
            </w:pPr>
          </w:p>
        </w:tc>
        <w:tc>
          <w:tcPr>
            <w:tcW w:w="1440" w:type="dxa"/>
          </w:tcPr>
          <w:p w14:paraId="1F812F46" w14:textId="77777777" w:rsidR="000656A7" w:rsidRPr="00A838D3" w:rsidRDefault="000656A7" w:rsidP="00DE1F41">
            <w:pPr>
              <w:spacing w:after="0"/>
              <w:ind w:right="-108"/>
              <w:rPr>
                <w:rFonts w:ascii="Arial" w:hAnsi="Arial" w:cs="Arial"/>
                <w:b/>
                <w:sz w:val="20"/>
              </w:rPr>
            </w:pPr>
          </w:p>
        </w:tc>
        <w:tc>
          <w:tcPr>
            <w:tcW w:w="360" w:type="dxa"/>
          </w:tcPr>
          <w:p w14:paraId="39FF56A3" w14:textId="77777777" w:rsidR="000656A7" w:rsidRPr="00A838D3" w:rsidRDefault="000656A7" w:rsidP="00DE1F41">
            <w:pPr>
              <w:spacing w:after="0"/>
              <w:rPr>
                <w:rFonts w:ascii="Arial" w:hAnsi="Arial" w:cs="Arial"/>
                <w:b/>
                <w:sz w:val="20"/>
              </w:rPr>
            </w:pPr>
          </w:p>
        </w:tc>
        <w:tc>
          <w:tcPr>
            <w:tcW w:w="1320" w:type="dxa"/>
          </w:tcPr>
          <w:p w14:paraId="13AB8CA0" w14:textId="77777777" w:rsidR="000656A7" w:rsidRPr="00A838D3" w:rsidRDefault="000656A7" w:rsidP="00DE1F41">
            <w:pPr>
              <w:spacing w:after="0"/>
              <w:rPr>
                <w:rFonts w:ascii="Arial" w:hAnsi="Arial" w:cs="Arial"/>
                <w:b/>
                <w:sz w:val="20"/>
              </w:rPr>
            </w:pPr>
          </w:p>
        </w:tc>
      </w:tr>
      <w:tr w:rsidR="000656A7" w:rsidRPr="00A838D3" w14:paraId="2E168B70" w14:textId="77777777" w:rsidTr="00DE1F41">
        <w:tc>
          <w:tcPr>
            <w:tcW w:w="236" w:type="dxa"/>
          </w:tcPr>
          <w:p w14:paraId="75F521D2" w14:textId="77777777" w:rsidR="000656A7" w:rsidRPr="00A838D3" w:rsidRDefault="000656A7" w:rsidP="00DE1F41">
            <w:pPr>
              <w:spacing w:after="0"/>
              <w:rPr>
                <w:rFonts w:ascii="Arial" w:hAnsi="Arial" w:cs="Arial"/>
                <w:b/>
                <w:sz w:val="20"/>
              </w:rPr>
            </w:pPr>
          </w:p>
        </w:tc>
        <w:tc>
          <w:tcPr>
            <w:tcW w:w="840" w:type="dxa"/>
          </w:tcPr>
          <w:p w14:paraId="581F695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13</w:t>
            </w:r>
          </w:p>
        </w:tc>
        <w:tc>
          <w:tcPr>
            <w:tcW w:w="5949" w:type="dxa"/>
          </w:tcPr>
          <w:p w14:paraId="48198979" w14:textId="77777777" w:rsidR="000656A7" w:rsidRPr="00A838D3" w:rsidDel="006C6AAD" w:rsidRDefault="000656A7" w:rsidP="00DE1F41">
            <w:pPr>
              <w:spacing w:after="0"/>
              <w:rPr>
                <w:rFonts w:ascii="Arial" w:hAnsi="Arial" w:cs="Arial"/>
                <w:sz w:val="20"/>
              </w:rPr>
            </w:pPr>
            <w:r w:rsidRPr="00A838D3">
              <w:rPr>
                <w:rFonts w:ascii="Arial" w:hAnsi="Arial" w:cs="Arial"/>
                <w:sz w:val="20"/>
              </w:rPr>
              <w:t xml:space="preserve">Tools to identify and access HSE specific resources, skills and knowledge are in place for large or complex </w:t>
            </w:r>
            <w:r>
              <w:rPr>
                <w:rFonts w:ascii="Arial" w:hAnsi="Arial" w:cs="Arial"/>
                <w:sz w:val="20"/>
              </w:rPr>
              <w:t>organization</w:t>
            </w:r>
            <w:r w:rsidRPr="00A838D3">
              <w:rPr>
                <w:rFonts w:ascii="Arial" w:hAnsi="Arial" w:cs="Arial"/>
                <w:sz w:val="20"/>
              </w:rPr>
              <w:t>s based in multiple locations</w:t>
            </w:r>
            <w:r>
              <w:rPr>
                <w:rFonts w:ascii="Arial" w:hAnsi="Arial" w:cs="Arial"/>
                <w:sz w:val="20"/>
              </w:rPr>
              <w:t>.</w:t>
            </w:r>
          </w:p>
        </w:tc>
        <w:tc>
          <w:tcPr>
            <w:tcW w:w="480" w:type="dxa"/>
          </w:tcPr>
          <w:p w14:paraId="16BBB064" w14:textId="77777777" w:rsidR="000656A7" w:rsidRPr="00A838D3" w:rsidRDefault="000656A7" w:rsidP="00DE1F41">
            <w:pPr>
              <w:spacing w:after="0"/>
              <w:rPr>
                <w:rFonts w:ascii="Arial" w:hAnsi="Arial" w:cs="Arial"/>
                <w:b/>
                <w:sz w:val="20"/>
              </w:rPr>
            </w:pPr>
          </w:p>
        </w:tc>
        <w:tc>
          <w:tcPr>
            <w:tcW w:w="1440" w:type="dxa"/>
          </w:tcPr>
          <w:p w14:paraId="396AA01B" w14:textId="77777777" w:rsidR="000656A7" w:rsidRPr="00A838D3" w:rsidRDefault="000656A7" w:rsidP="00DE1F41">
            <w:pPr>
              <w:spacing w:after="0"/>
              <w:ind w:right="-108"/>
              <w:rPr>
                <w:rFonts w:ascii="Arial" w:hAnsi="Arial" w:cs="Arial"/>
                <w:b/>
                <w:sz w:val="20"/>
              </w:rPr>
            </w:pPr>
          </w:p>
        </w:tc>
        <w:tc>
          <w:tcPr>
            <w:tcW w:w="360" w:type="dxa"/>
          </w:tcPr>
          <w:p w14:paraId="4A8CF2FD" w14:textId="77777777" w:rsidR="000656A7" w:rsidRPr="00A838D3" w:rsidRDefault="000656A7" w:rsidP="00DE1F41">
            <w:pPr>
              <w:spacing w:after="0"/>
              <w:rPr>
                <w:rFonts w:ascii="Arial" w:hAnsi="Arial" w:cs="Arial"/>
                <w:b/>
                <w:sz w:val="20"/>
              </w:rPr>
            </w:pPr>
          </w:p>
        </w:tc>
        <w:tc>
          <w:tcPr>
            <w:tcW w:w="1320" w:type="dxa"/>
          </w:tcPr>
          <w:p w14:paraId="1C52C32E" w14:textId="77777777" w:rsidR="000656A7" w:rsidRPr="00A838D3" w:rsidRDefault="000656A7" w:rsidP="00DE1F41">
            <w:pPr>
              <w:spacing w:after="0"/>
              <w:rPr>
                <w:rFonts w:ascii="Arial" w:hAnsi="Arial" w:cs="Arial"/>
                <w:b/>
                <w:sz w:val="20"/>
              </w:rPr>
            </w:pPr>
          </w:p>
        </w:tc>
      </w:tr>
      <w:tr w:rsidR="000656A7" w:rsidRPr="00A838D3" w14:paraId="30759B65" w14:textId="77777777" w:rsidTr="00DE1F41">
        <w:tc>
          <w:tcPr>
            <w:tcW w:w="236" w:type="dxa"/>
          </w:tcPr>
          <w:p w14:paraId="31F0055B" w14:textId="77777777" w:rsidR="000656A7" w:rsidRPr="00A838D3" w:rsidRDefault="000656A7" w:rsidP="00DE1F41">
            <w:pPr>
              <w:spacing w:after="0"/>
              <w:rPr>
                <w:rFonts w:ascii="Arial" w:hAnsi="Arial" w:cs="Arial"/>
                <w:b/>
                <w:sz w:val="20"/>
              </w:rPr>
            </w:pPr>
          </w:p>
        </w:tc>
        <w:tc>
          <w:tcPr>
            <w:tcW w:w="840" w:type="dxa"/>
          </w:tcPr>
          <w:p w14:paraId="600A3A57"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14</w:t>
            </w:r>
          </w:p>
        </w:tc>
        <w:tc>
          <w:tcPr>
            <w:tcW w:w="5949" w:type="dxa"/>
          </w:tcPr>
          <w:p w14:paraId="036D03FC" w14:textId="77777777" w:rsidR="000656A7" w:rsidRPr="00A838D3" w:rsidRDefault="000656A7" w:rsidP="00DE1F41">
            <w:pPr>
              <w:spacing w:after="0"/>
              <w:rPr>
                <w:rFonts w:ascii="Arial" w:hAnsi="Arial" w:cs="Arial"/>
                <w:sz w:val="20"/>
              </w:rPr>
            </w:pPr>
            <w:r w:rsidRPr="00A838D3">
              <w:rPr>
                <w:rFonts w:ascii="Arial" w:hAnsi="Arial" w:cs="Arial"/>
                <w:sz w:val="20"/>
              </w:rPr>
              <w:t>Competencies required for the individual roles and jobs within the contract teams are clearly defined, including specific contract requirements appropriate for the work to be conducted. Records are maintained of all training and orientation provided.</w:t>
            </w:r>
            <w:r>
              <w:rPr>
                <w:rFonts w:ascii="Arial" w:hAnsi="Arial" w:cs="Arial"/>
                <w:sz w:val="20"/>
              </w:rPr>
              <w:t xml:space="preserve"> </w:t>
            </w:r>
          </w:p>
        </w:tc>
        <w:tc>
          <w:tcPr>
            <w:tcW w:w="480" w:type="dxa"/>
          </w:tcPr>
          <w:p w14:paraId="083E8F00" w14:textId="77777777" w:rsidR="000656A7" w:rsidRPr="00A838D3" w:rsidRDefault="000656A7" w:rsidP="00DE1F41">
            <w:pPr>
              <w:spacing w:after="0"/>
              <w:rPr>
                <w:rFonts w:ascii="Arial" w:hAnsi="Arial" w:cs="Arial"/>
                <w:b/>
                <w:sz w:val="20"/>
              </w:rPr>
            </w:pPr>
          </w:p>
        </w:tc>
        <w:tc>
          <w:tcPr>
            <w:tcW w:w="1440" w:type="dxa"/>
          </w:tcPr>
          <w:p w14:paraId="6300AC2B" w14:textId="77777777" w:rsidR="000656A7" w:rsidRPr="00A838D3" w:rsidRDefault="000656A7" w:rsidP="00DE1F41">
            <w:pPr>
              <w:spacing w:after="0"/>
              <w:ind w:right="-108"/>
              <w:rPr>
                <w:rFonts w:ascii="Arial" w:hAnsi="Arial" w:cs="Arial"/>
                <w:b/>
                <w:sz w:val="20"/>
              </w:rPr>
            </w:pPr>
          </w:p>
        </w:tc>
        <w:tc>
          <w:tcPr>
            <w:tcW w:w="360" w:type="dxa"/>
          </w:tcPr>
          <w:p w14:paraId="2BD9DE2A" w14:textId="77777777" w:rsidR="000656A7" w:rsidRPr="00A838D3" w:rsidRDefault="000656A7" w:rsidP="00DE1F41">
            <w:pPr>
              <w:spacing w:after="0"/>
              <w:rPr>
                <w:rFonts w:ascii="Arial" w:hAnsi="Arial" w:cs="Arial"/>
                <w:b/>
                <w:sz w:val="20"/>
              </w:rPr>
            </w:pPr>
          </w:p>
        </w:tc>
        <w:tc>
          <w:tcPr>
            <w:tcW w:w="1320" w:type="dxa"/>
          </w:tcPr>
          <w:p w14:paraId="602CC45A" w14:textId="77777777" w:rsidR="000656A7" w:rsidRPr="00A838D3" w:rsidRDefault="000656A7" w:rsidP="00DE1F41">
            <w:pPr>
              <w:spacing w:after="0"/>
              <w:rPr>
                <w:rFonts w:ascii="Arial" w:hAnsi="Arial" w:cs="Arial"/>
                <w:b/>
                <w:sz w:val="20"/>
              </w:rPr>
            </w:pPr>
          </w:p>
        </w:tc>
      </w:tr>
      <w:tr w:rsidR="000656A7" w:rsidRPr="00A838D3" w14:paraId="3F217519" w14:textId="77777777" w:rsidTr="00DE1F41">
        <w:tc>
          <w:tcPr>
            <w:tcW w:w="236" w:type="dxa"/>
          </w:tcPr>
          <w:p w14:paraId="2AD73E58" w14:textId="77777777" w:rsidR="000656A7" w:rsidRPr="00A838D3" w:rsidRDefault="000656A7" w:rsidP="00DE1F41">
            <w:pPr>
              <w:spacing w:after="0"/>
              <w:rPr>
                <w:rFonts w:ascii="Arial" w:hAnsi="Arial" w:cs="Arial"/>
                <w:b/>
                <w:sz w:val="20"/>
              </w:rPr>
            </w:pPr>
          </w:p>
        </w:tc>
        <w:tc>
          <w:tcPr>
            <w:tcW w:w="840" w:type="dxa"/>
          </w:tcPr>
          <w:p w14:paraId="1E7F88D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15</w:t>
            </w:r>
          </w:p>
        </w:tc>
        <w:tc>
          <w:tcPr>
            <w:tcW w:w="5949" w:type="dxa"/>
          </w:tcPr>
          <w:p w14:paraId="1DB175E7" w14:textId="77777777" w:rsidR="000656A7" w:rsidRPr="00A838D3" w:rsidRDefault="000656A7" w:rsidP="00DE1F41">
            <w:pPr>
              <w:spacing w:after="0"/>
              <w:rPr>
                <w:rFonts w:ascii="Arial" w:hAnsi="Arial" w:cs="Arial"/>
                <w:sz w:val="20"/>
              </w:rPr>
            </w:pPr>
            <w:r w:rsidRPr="00A838D3">
              <w:rPr>
                <w:rFonts w:ascii="Arial" w:hAnsi="Arial" w:cs="Arial"/>
                <w:sz w:val="20"/>
              </w:rPr>
              <w:t>Measures are in place to review individual's or contract team's capability and address temporary any gaps</w:t>
            </w:r>
            <w:r>
              <w:rPr>
                <w:rFonts w:ascii="Arial" w:hAnsi="Arial" w:cs="Arial"/>
                <w:sz w:val="20"/>
              </w:rPr>
              <w:t>.</w:t>
            </w:r>
          </w:p>
        </w:tc>
        <w:tc>
          <w:tcPr>
            <w:tcW w:w="480" w:type="dxa"/>
          </w:tcPr>
          <w:p w14:paraId="3C04D192" w14:textId="77777777" w:rsidR="000656A7" w:rsidRPr="00A838D3" w:rsidRDefault="000656A7" w:rsidP="00DE1F41">
            <w:pPr>
              <w:spacing w:after="0"/>
              <w:rPr>
                <w:rFonts w:ascii="Arial" w:hAnsi="Arial" w:cs="Arial"/>
                <w:b/>
                <w:sz w:val="20"/>
              </w:rPr>
            </w:pPr>
          </w:p>
        </w:tc>
        <w:tc>
          <w:tcPr>
            <w:tcW w:w="1440" w:type="dxa"/>
          </w:tcPr>
          <w:p w14:paraId="1FE89FCA" w14:textId="77777777" w:rsidR="000656A7" w:rsidRPr="00A838D3" w:rsidRDefault="000656A7" w:rsidP="00DE1F41">
            <w:pPr>
              <w:spacing w:after="0"/>
              <w:ind w:right="-108"/>
              <w:rPr>
                <w:rFonts w:ascii="Arial" w:hAnsi="Arial" w:cs="Arial"/>
                <w:b/>
                <w:sz w:val="20"/>
              </w:rPr>
            </w:pPr>
          </w:p>
        </w:tc>
        <w:tc>
          <w:tcPr>
            <w:tcW w:w="360" w:type="dxa"/>
          </w:tcPr>
          <w:p w14:paraId="3A46C261" w14:textId="77777777" w:rsidR="000656A7" w:rsidRPr="00A838D3" w:rsidRDefault="000656A7" w:rsidP="00DE1F41">
            <w:pPr>
              <w:spacing w:after="0"/>
              <w:rPr>
                <w:rFonts w:ascii="Arial" w:hAnsi="Arial" w:cs="Arial"/>
                <w:b/>
                <w:sz w:val="20"/>
              </w:rPr>
            </w:pPr>
          </w:p>
        </w:tc>
        <w:tc>
          <w:tcPr>
            <w:tcW w:w="1320" w:type="dxa"/>
          </w:tcPr>
          <w:p w14:paraId="479BCD58" w14:textId="77777777" w:rsidR="000656A7" w:rsidRPr="00A838D3" w:rsidRDefault="000656A7" w:rsidP="00DE1F41">
            <w:pPr>
              <w:spacing w:after="0"/>
              <w:rPr>
                <w:rFonts w:ascii="Arial" w:hAnsi="Arial" w:cs="Arial"/>
                <w:b/>
                <w:sz w:val="20"/>
              </w:rPr>
            </w:pPr>
          </w:p>
        </w:tc>
      </w:tr>
      <w:tr w:rsidR="000656A7" w:rsidRPr="00A838D3" w14:paraId="0C6DD1CE" w14:textId="77777777" w:rsidTr="00DE1F41">
        <w:tc>
          <w:tcPr>
            <w:tcW w:w="236" w:type="dxa"/>
          </w:tcPr>
          <w:p w14:paraId="0196088B" w14:textId="77777777" w:rsidR="000656A7" w:rsidRPr="00A838D3" w:rsidRDefault="000656A7" w:rsidP="00DE1F41">
            <w:pPr>
              <w:spacing w:after="0"/>
              <w:rPr>
                <w:rFonts w:ascii="Arial" w:hAnsi="Arial" w:cs="Arial"/>
                <w:b/>
                <w:sz w:val="20"/>
              </w:rPr>
            </w:pPr>
          </w:p>
        </w:tc>
        <w:tc>
          <w:tcPr>
            <w:tcW w:w="840" w:type="dxa"/>
          </w:tcPr>
          <w:p w14:paraId="73D2626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16</w:t>
            </w:r>
          </w:p>
        </w:tc>
        <w:tc>
          <w:tcPr>
            <w:tcW w:w="5949" w:type="dxa"/>
          </w:tcPr>
          <w:p w14:paraId="69162C89" w14:textId="77777777" w:rsidR="000656A7" w:rsidRPr="00A838D3" w:rsidRDefault="000656A7" w:rsidP="00DE1F41">
            <w:pPr>
              <w:spacing w:after="0"/>
              <w:rPr>
                <w:rFonts w:ascii="Arial" w:hAnsi="Arial" w:cs="Arial"/>
                <w:sz w:val="20"/>
              </w:rPr>
            </w:pPr>
            <w:r w:rsidRPr="00A838D3">
              <w:rPr>
                <w:rFonts w:ascii="Arial" w:hAnsi="Arial" w:cs="Arial"/>
                <w:sz w:val="20"/>
              </w:rPr>
              <w:t xml:space="preserve">Managers provide support to ensure time and resources are available for </w:t>
            </w:r>
            <w:smartTag w:uri="urn:schemas-microsoft-com:office:smarttags" w:element="stockticker">
              <w:r w:rsidRPr="00A838D3">
                <w:rPr>
                  <w:rFonts w:ascii="Arial" w:hAnsi="Arial" w:cs="Arial"/>
                  <w:sz w:val="20"/>
                </w:rPr>
                <w:t>HSE</w:t>
              </w:r>
            </w:smartTag>
            <w:r w:rsidRPr="00A838D3">
              <w:rPr>
                <w:rFonts w:ascii="Arial" w:hAnsi="Arial" w:cs="Arial"/>
                <w:sz w:val="20"/>
              </w:rPr>
              <w:t xml:space="preserve"> training</w:t>
            </w:r>
            <w:r>
              <w:rPr>
                <w:rFonts w:ascii="Arial" w:hAnsi="Arial" w:cs="Arial"/>
                <w:sz w:val="20"/>
              </w:rPr>
              <w:t>.</w:t>
            </w:r>
          </w:p>
        </w:tc>
        <w:tc>
          <w:tcPr>
            <w:tcW w:w="480" w:type="dxa"/>
          </w:tcPr>
          <w:p w14:paraId="12B779C9" w14:textId="77777777" w:rsidR="000656A7" w:rsidRPr="00A838D3" w:rsidRDefault="000656A7" w:rsidP="00DE1F41">
            <w:pPr>
              <w:spacing w:after="0"/>
              <w:rPr>
                <w:rFonts w:ascii="Arial" w:hAnsi="Arial" w:cs="Arial"/>
                <w:b/>
                <w:sz w:val="20"/>
              </w:rPr>
            </w:pPr>
          </w:p>
        </w:tc>
        <w:tc>
          <w:tcPr>
            <w:tcW w:w="1440" w:type="dxa"/>
          </w:tcPr>
          <w:p w14:paraId="23C7CAB8" w14:textId="77777777" w:rsidR="000656A7" w:rsidRPr="00A838D3" w:rsidRDefault="000656A7" w:rsidP="00DE1F41">
            <w:pPr>
              <w:spacing w:after="0"/>
              <w:ind w:right="-108"/>
              <w:rPr>
                <w:rFonts w:ascii="Arial" w:hAnsi="Arial" w:cs="Arial"/>
                <w:b/>
                <w:sz w:val="20"/>
              </w:rPr>
            </w:pPr>
          </w:p>
        </w:tc>
        <w:tc>
          <w:tcPr>
            <w:tcW w:w="360" w:type="dxa"/>
          </w:tcPr>
          <w:p w14:paraId="42B8BF3F" w14:textId="77777777" w:rsidR="000656A7" w:rsidRPr="00A838D3" w:rsidRDefault="000656A7" w:rsidP="00DE1F41">
            <w:pPr>
              <w:spacing w:after="0"/>
              <w:rPr>
                <w:rFonts w:ascii="Arial" w:hAnsi="Arial" w:cs="Arial"/>
                <w:b/>
                <w:sz w:val="20"/>
              </w:rPr>
            </w:pPr>
          </w:p>
        </w:tc>
        <w:tc>
          <w:tcPr>
            <w:tcW w:w="1320" w:type="dxa"/>
          </w:tcPr>
          <w:p w14:paraId="448DBBE3" w14:textId="77777777" w:rsidR="000656A7" w:rsidRPr="00A838D3" w:rsidRDefault="000656A7" w:rsidP="00DE1F41">
            <w:pPr>
              <w:spacing w:after="0"/>
              <w:rPr>
                <w:rFonts w:ascii="Arial" w:hAnsi="Arial" w:cs="Arial"/>
                <w:b/>
                <w:sz w:val="20"/>
              </w:rPr>
            </w:pPr>
          </w:p>
        </w:tc>
      </w:tr>
      <w:tr w:rsidR="000656A7" w:rsidRPr="00A838D3" w14:paraId="730DCDB0" w14:textId="77777777" w:rsidTr="00DE1F41">
        <w:tc>
          <w:tcPr>
            <w:tcW w:w="236" w:type="dxa"/>
            <w:vMerge w:val="restart"/>
          </w:tcPr>
          <w:p w14:paraId="6C16733F" w14:textId="77777777" w:rsidR="000656A7" w:rsidRPr="00A838D3" w:rsidRDefault="000656A7" w:rsidP="00DE1F41">
            <w:pPr>
              <w:spacing w:after="0"/>
              <w:rPr>
                <w:rFonts w:ascii="Arial" w:hAnsi="Arial" w:cs="Arial"/>
                <w:b/>
                <w:sz w:val="20"/>
              </w:rPr>
            </w:pPr>
          </w:p>
        </w:tc>
        <w:tc>
          <w:tcPr>
            <w:tcW w:w="840" w:type="dxa"/>
          </w:tcPr>
          <w:p w14:paraId="3450268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17</w:t>
            </w:r>
          </w:p>
        </w:tc>
        <w:tc>
          <w:tcPr>
            <w:tcW w:w="5949" w:type="dxa"/>
          </w:tcPr>
          <w:p w14:paraId="01E3FA5E" w14:textId="77777777" w:rsidR="000656A7" w:rsidRPr="00A838D3" w:rsidRDefault="000656A7" w:rsidP="00DE1F41">
            <w:pPr>
              <w:spacing w:after="0"/>
              <w:rPr>
                <w:rFonts w:ascii="Arial" w:hAnsi="Arial" w:cs="Arial"/>
                <w:sz w:val="20"/>
              </w:rPr>
            </w:pPr>
            <w:r w:rsidRPr="00A838D3">
              <w:rPr>
                <w:rFonts w:ascii="Arial" w:hAnsi="Arial" w:cs="Arial"/>
                <w:sz w:val="20"/>
              </w:rPr>
              <w:t>System is in place to allocate appropriate and sufficient internal and external resources to meet contract HSE objectives</w:t>
            </w:r>
            <w:r>
              <w:rPr>
                <w:rFonts w:ascii="Arial" w:hAnsi="Arial" w:cs="Arial"/>
                <w:sz w:val="20"/>
              </w:rPr>
              <w:t>.</w:t>
            </w:r>
          </w:p>
        </w:tc>
        <w:tc>
          <w:tcPr>
            <w:tcW w:w="480" w:type="dxa"/>
          </w:tcPr>
          <w:p w14:paraId="2208A764" w14:textId="77777777" w:rsidR="000656A7" w:rsidRPr="00A838D3" w:rsidRDefault="000656A7" w:rsidP="00DE1F41">
            <w:pPr>
              <w:spacing w:after="0"/>
              <w:rPr>
                <w:rFonts w:ascii="Arial" w:hAnsi="Arial" w:cs="Arial"/>
                <w:b/>
                <w:sz w:val="20"/>
              </w:rPr>
            </w:pPr>
          </w:p>
        </w:tc>
        <w:tc>
          <w:tcPr>
            <w:tcW w:w="1440" w:type="dxa"/>
          </w:tcPr>
          <w:p w14:paraId="410A667F" w14:textId="77777777" w:rsidR="000656A7" w:rsidRPr="00A838D3" w:rsidRDefault="000656A7" w:rsidP="00DE1F41">
            <w:pPr>
              <w:spacing w:after="0"/>
              <w:ind w:right="-108"/>
              <w:rPr>
                <w:rFonts w:ascii="Arial" w:hAnsi="Arial" w:cs="Arial"/>
                <w:b/>
                <w:sz w:val="20"/>
              </w:rPr>
            </w:pPr>
          </w:p>
        </w:tc>
        <w:tc>
          <w:tcPr>
            <w:tcW w:w="360" w:type="dxa"/>
          </w:tcPr>
          <w:p w14:paraId="470AE556" w14:textId="77777777" w:rsidR="000656A7" w:rsidRPr="00A838D3" w:rsidRDefault="000656A7" w:rsidP="00DE1F41">
            <w:pPr>
              <w:spacing w:after="0"/>
              <w:rPr>
                <w:rFonts w:ascii="Arial" w:hAnsi="Arial" w:cs="Arial"/>
                <w:b/>
                <w:sz w:val="20"/>
              </w:rPr>
            </w:pPr>
          </w:p>
        </w:tc>
        <w:tc>
          <w:tcPr>
            <w:tcW w:w="1320" w:type="dxa"/>
          </w:tcPr>
          <w:p w14:paraId="080CEDDC" w14:textId="77777777" w:rsidR="000656A7" w:rsidRPr="00A838D3" w:rsidRDefault="000656A7" w:rsidP="00DE1F41">
            <w:pPr>
              <w:spacing w:after="0"/>
              <w:rPr>
                <w:rFonts w:ascii="Arial" w:hAnsi="Arial" w:cs="Arial"/>
                <w:b/>
                <w:sz w:val="20"/>
              </w:rPr>
            </w:pPr>
          </w:p>
        </w:tc>
      </w:tr>
      <w:tr w:rsidR="000656A7" w:rsidRPr="00A838D3" w14:paraId="02B4D49D" w14:textId="77777777" w:rsidTr="00DE1F41">
        <w:tc>
          <w:tcPr>
            <w:tcW w:w="236" w:type="dxa"/>
            <w:vMerge/>
          </w:tcPr>
          <w:p w14:paraId="7398BEB0" w14:textId="77777777" w:rsidR="000656A7" w:rsidRPr="00A838D3" w:rsidRDefault="000656A7" w:rsidP="00DE1F41">
            <w:pPr>
              <w:spacing w:after="0"/>
              <w:rPr>
                <w:rFonts w:ascii="Arial" w:hAnsi="Arial" w:cs="Arial"/>
                <w:b/>
                <w:sz w:val="20"/>
              </w:rPr>
            </w:pPr>
          </w:p>
        </w:tc>
        <w:tc>
          <w:tcPr>
            <w:tcW w:w="840" w:type="dxa"/>
          </w:tcPr>
          <w:p w14:paraId="45D8598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18</w:t>
            </w:r>
          </w:p>
        </w:tc>
        <w:tc>
          <w:tcPr>
            <w:tcW w:w="5949" w:type="dxa"/>
          </w:tcPr>
          <w:p w14:paraId="17F05A8E" w14:textId="77777777" w:rsidR="000656A7" w:rsidRPr="00A838D3" w:rsidRDefault="000656A7" w:rsidP="00DE1F41">
            <w:pPr>
              <w:spacing w:after="0"/>
              <w:rPr>
                <w:rFonts w:ascii="Arial" w:hAnsi="Arial" w:cs="Arial"/>
                <w:sz w:val="20"/>
              </w:rPr>
            </w:pPr>
            <w:r w:rsidRPr="00A838D3">
              <w:rPr>
                <w:rFonts w:ascii="Arial" w:hAnsi="Arial" w:cs="Arial"/>
                <w:sz w:val="20"/>
              </w:rPr>
              <w:t xml:space="preserve">A suitable contractor management process or system used for subcontractor assessment, interfacing to meet contractor’s and client’s requirements. Subcontractors performance is used to assess HSE capability of </w:t>
            </w:r>
            <w:r>
              <w:rPr>
                <w:rFonts w:ascii="Arial" w:hAnsi="Arial" w:cs="Arial"/>
                <w:sz w:val="20"/>
              </w:rPr>
              <w:t>s</w:t>
            </w:r>
            <w:r w:rsidRPr="00A838D3">
              <w:rPr>
                <w:rFonts w:ascii="Arial" w:hAnsi="Arial" w:cs="Arial"/>
                <w:sz w:val="20"/>
              </w:rPr>
              <w:t>ubcontractors. Subcontractor list maintained.</w:t>
            </w:r>
          </w:p>
        </w:tc>
        <w:tc>
          <w:tcPr>
            <w:tcW w:w="480" w:type="dxa"/>
          </w:tcPr>
          <w:p w14:paraId="7ACEB560" w14:textId="77777777" w:rsidR="000656A7" w:rsidRPr="00A838D3" w:rsidRDefault="000656A7" w:rsidP="00DE1F41">
            <w:pPr>
              <w:spacing w:after="0"/>
              <w:rPr>
                <w:rFonts w:ascii="Arial" w:hAnsi="Arial" w:cs="Arial"/>
                <w:b/>
                <w:sz w:val="20"/>
              </w:rPr>
            </w:pPr>
          </w:p>
        </w:tc>
        <w:tc>
          <w:tcPr>
            <w:tcW w:w="1440" w:type="dxa"/>
          </w:tcPr>
          <w:p w14:paraId="67112221" w14:textId="77777777" w:rsidR="000656A7" w:rsidRPr="00A838D3" w:rsidRDefault="000656A7" w:rsidP="00DE1F41">
            <w:pPr>
              <w:spacing w:after="0"/>
              <w:ind w:right="-108"/>
              <w:rPr>
                <w:rFonts w:ascii="Arial" w:hAnsi="Arial" w:cs="Arial"/>
                <w:b/>
                <w:sz w:val="20"/>
              </w:rPr>
            </w:pPr>
          </w:p>
        </w:tc>
        <w:tc>
          <w:tcPr>
            <w:tcW w:w="360" w:type="dxa"/>
          </w:tcPr>
          <w:p w14:paraId="17572861" w14:textId="77777777" w:rsidR="000656A7" w:rsidRPr="00A838D3" w:rsidRDefault="000656A7" w:rsidP="00DE1F41">
            <w:pPr>
              <w:spacing w:after="0"/>
              <w:rPr>
                <w:rFonts w:ascii="Arial" w:hAnsi="Arial" w:cs="Arial"/>
                <w:b/>
                <w:sz w:val="20"/>
              </w:rPr>
            </w:pPr>
          </w:p>
        </w:tc>
        <w:tc>
          <w:tcPr>
            <w:tcW w:w="1320" w:type="dxa"/>
          </w:tcPr>
          <w:p w14:paraId="05B4C34B" w14:textId="77777777" w:rsidR="000656A7" w:rsidRPr="00A838D3" w:rsidRDefault="000656A7" w:rsidP="00DE1F41">
            <w:pPr>
              <w:spacing w:after="0"/>
              <w:rPr>
                <w:rFonts w:ascii="Arial" w:hAnsi="Arial" w:cs="Arial"/>
                <w:b/>
                <w:sz w:val="20"/>
              </w:rPr>
            </w:pPr>
          </w:p>
        </w:tc>
      </w:tr>
      <w:tr w:rsidR="000656A7" w:rsidRPr="00A838D3" w14:paraId="319E1947" w14:textId="77777777" w:rsidTr="00DE1F41">
        <w:tc>
          <w:tcPr>
            <w:tcW w:w="236" w:type="dxa"/>
            <w:vMerge/>
          </w:tcPr>
          <w:p w14:paraId="6E4D3FA2" w14:textId="77777777" w:rsidR="000656A7" w:rsidRPr="00A838D3" w:rsidRDefault="000656A7" w:rsidP="00DE1F41">
            <w:pPr>
              <w:spacing w:after="0"/>
              <w:rPr>
                <w:rFonts w:ascii="Arial" w:hAnsi="Arial" w:cs="Arial"/>
                <w:b/>
                <w:sz w:val="20"/>
              </w:rPr>
            </w:pPr>
          </w:p>
        </w:tc>
        <w:tc>
          <w:tcPr>
            <w:tcW w:w="840" w:type="dxa"/>
          </w:tcPr>
          <w:p w14:paraId="248F175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19</w:t>
            </w:r>
          </w:p>
        </w:tc>
        <w:tc>
          <w:tcPr>
            <w:tcW w:w="5949" w:type="dxa"/>
          </w:tcPr>
          <w:p w14:paraId="207EA418" w14:textId="77777777" w:rsidR="000656A7" w:rsidRPr="00A838D3" w:rsidRDefault="000656A7" w:rsidP="00DE1F41">
            <w:pPr>
              <w:spacing w:after="0"/>
              <w:rPr>
                <w:rFonts w:ascii="Arial" w:hAnsi="Arial" w:cs="Arial"/>
                <w:sz w:val="20"/>
              </w:rPr>
            </w:pPr>
            <w:r>
              <w:rPr>
                <w:rFonts w:ascii="Arial" w:hAnsi="Arial" w:cs="Arial"/>
                <w:sz w:val="20"/>
              </w:rPr>
              <w:t>HS</w:t>
            </w:r>
            <w:r w:rsidRPr="00A838D3">
              <w:rPr>
                <w:rFonts w:ascii="Arial" w:hAnsi="Arial" w:cs="Arial"/>
                <w:sz w:val="20"/>
              </w:rPr>
              <w:t xml:space="preserve">E capability and capacity of the contract’s labour force, suppliers and contractors has been assessed and documented. Contractor maintains a record of </w:t>
            </w:r>
            <w:r>
              <w:rPr>
                <w:rFonts w:ascii="Arial" w:hAnsi="Arial" w:cs="Arial"/>
                <w:sz w:val="20"/>
              </w:rPr>
              <w:t>s</w:t>
            </w:r>
            <w:r w:rsidRPr="00A838D3">
              <w:rPr>
                <w:rFonts w:ascii="Arial" w:hAnsi="Arial" w:cs="Arial"/>
                <w:sz w:val="20"/>
              </w:rPr>
              <w:t>ubcontractors</w:t>
            </w:r>
            <w:r>
              <w:rPr>
                <w:rFonts w:ascii="Arial" w:hAnsi="Arial" w:cs="Arial"/>
                <w:sz w:val="20"/>
              </w:rPr>
              <w:t>’</w:t>
            </w:r>
            <w:r w:rsidRPr="00A838D3">
              <w:rPr>
                <w:rFonts w:ascii="Arial" w:hAnsi="Arial" w:cs="Arial"/>
                <w:sz w:val="20"/>
              </w:rPr>
              <w:t xml:space="preserve"> performance.</w:t>
            </w:r>
          </w:p>
        </w:tc>
        <w:tc>
          <w:tcPr>
            <w:tcW w:w="480" w:type="dxa"/>
          </w:tcPr>
          <w:p w14:paraId="3569F780" w14:textId="77777777" w:rsidR="000656A7" w:rsidRPr="00A838D3" w:rsidRDefault="000656A7" w:rsidP="00DE1F41">
            <w:pPr>
              <w:spacing w:after="0"/>
              <w:rPr>
                <w:rFonts w:ascii="Arial" w:hAnsi="Arial" w:cs="Arial"/>
                <w:b/>
                <w:sz w:val="20"/>
              </w:rPr>
            </w:pPr>
          </w:p>
        </w:tc>
        <w:tc>
          <w:tcPr>
            <w:tcW w:w="1440" w:type="dxa"/>
          </w:tcPr>
          <w:p w14:paraId="3D48A79E" w14:textId="77777777" w:rsidR="000656A7" w:rsidRPr="00A838D3" w:rsidRDefault="000656A7" w:rsidP="00DE1F41">
            <w:pPr>
              <w:spacing w:after="0"/>
              <w:ind w:right="-108"/>
              <w:rPr>
                <w:rFonts w:ascii="Arial" w:hAnsi="Arial" w:cs="Arial"/>
                <w:b/>
                <w:sz w:val="20"/>
              </w:rPr>
            </w:pPr>
          </w:p>
        </w:tc>
        <w:tc>
          <w:tcPr>
            <w:tcW w:w="360" w:type="dxa"/>
          </w:tcPr>
          <w:p w14:paraId="27532221" w14:textId="77777777" w:rsidR="000656A7" w:rsidRPr="00A838D3" w:rsidRDefault="000656A7" w:rsidP="00DE1F41">
            <w:pPr>
              <w:spacing w:after="0"/>
              <w:rPr>
                <w:rFonts w:ascii="Arial" w:hAnsi="Arial" w:cs="Arial"/>
                <w:b/>
                <w:sz w:val="20"/>
              </w:rPr>
            </w:pPr>
          </w:p>
        </w:tc>
        <w:tc>
          <w:tcPr>
            <w:tcW w:w="1320" w:type="dxa"/>
          </w:tcPr>
          <w:p w14:paraId="3B511BA3" w14:textId="77777777" w:rsidR="000656A7" w:rsidRPr="00A838D3" w:rsidRDefault="000656A7" w:rsidP="00DE1F41">
            <w:pPr>
              <w:spacing w:after="0"/>
              <w:rPr>
                <w:rFonts w:ascii="Arial" w:hAnsi="Arial" w:cs="Arial"/>
                <w:b/>
                <w:sz w:val="20"/>
              </w:rPr>
            </w:pPr>
          </w:p>
        </w:tc>
      </w:tr>
      <w:tr w:rsidR="000656A7" w:rsidRPr="00A838D3" w14:paraId="67D1766D" w14:textId="77777777" w:rsidTr="00DE1F41">
        <w:tc>
          <w:tcPr>
            <w:tcW w:w="236" w:type="dxa"/>
            <w:vMerge/>
          </w:tcPr>
          <w:p w14:paraId="193C8333" w14:textId="77777777" w:rsidR="000656A7" w:rsidRPr="00A838D3" w:rsidRDefault="000656A7" w:rsidP="00DE1F41">
            <w:pPr>
              <w:spacing w:after="0"/>
              <w:rPr>
                <w:rFonts w:ascii="Arial" w:hAnsi="Arial" w:cs="Arial"/>
                <w:b/>
                <w:sz w:val="20"/>
              </w:rPr>
            </w:pPr>
          </w:p>
        </w:tc>
        <w:tc>
          <w:tcPr>
            <w:tcW w:w="840" w:type="dxa"/>
          </w:tcPr>
          <w:p w14:paraId="4181FD2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20</w:t>
            </w:r>
          </w:p>
        </w:tc>
        <w:tc>
          <w:tcPr>
            <w:tcW w:w="5949" w:type="dxa"/>
          </w:tcPr>
          <w:p w14:paraId="32DA1298" w14:textId="77777777" w:rsidR="000656A7" w:rsidRPr="00A838D3" w:rsidRDefault="000656A7" w:rsidP="00DE1F41">
            <w:pPr>
              <w:spacing w:after="0"/>
              <w:rPr>
                <w:rFonts w:ascii="Arial" w:hAnsi="Arial" w:cs="Arial"/>
                <w:sz w:val="20"/>
              </w:rPr>
            </w:pPr>
            <w:r w:rsidRPr="00A838D3">
              <w:rPr>
                <w:rFonts w:ascii="Arial" w:hAnsi="Arial" w:cs="Arial"/>
                <w:sz w:val="20"/>
              </w:rPr>
              <w:t>Plans for people identification of contract HSE critical roles and how they can be replaced if they retire, transfer or leave their role for other reasons amongst suppliers and contractors is established</w:t>
            </w:r>
            <w:r>
              <w:rPr>
                <w:rFonts w:ascii="Arial" w:hAnsi="Arial" w:cs="Arial"/>
                <w:sz w:val="20"/>
              </w:rPr>
              <w:t>.</w:t>
            </w:r>
          </w:p>
        </w:tc>
        <w:tc>
          <w:tcPr>
            <w:tcW w:w="480" w:type="dxa"/>
          </w:tcPr>
          <w:p w14:paraId="73081EFE" w14:textId="77777777" w:rsidR="000656A7" w:rsidRPr="00A838D3" w:rsidRDefault="000656A7" w:rsidP="00DE1F41">
            <w:pPr>
              <w:spacing w:after="0"/>
              <w:rPr>
                <w:rFonts w:ascii="Arial" w:hAnsi="Arial" w:cs="Arial"/>
                <w:b/>
                <w:sz w:val="20"/>
              </w:rPr>
            </w:pPr>
          </w:p>
        </w:tc>
        <w:tc>
          <w:tcPr>
            <w:tcW w:w="1440" w:type="dxa"/>
          </w:tcPr>
          <w:p w14:paraId="1999E4F2" w14:textId="77777777" w:rsidR="000656A7" w:rsidRPr="00A838D3" w:rsidRDefault="000656A7" w:rsidP="00DE1F41">
            <w:pPr>
              <w:spacing w:after="0"/>
              <w:ind w:right="-108"/>
              <w:rPr>
                <w:rFonts w:ascii="Arial" w:hAnsi="Arial" w:cs="Arial"/>
                <w:b/>
                <w:sz w:val="20"/>
              </w:rPr>
            </w:pPr>
          </w:p>
        </w:tc>
        <w:tc>
          <w:tcPr>
            <w:tcW w:w="360" w:type="dxa"/>
          </w:tcPr>
          <w:p w14:paraId="3FF0D654" w14:textId="77777777" w:rsidR="000656A7" w:rsidRPr="00A838D3" w:rsidRDefault="000656A7" w:rsidP="00DE1F41">
            <w:pPr>
              <w:spacing w:after="0"/>
              <w:rPr>
                <w:rFonts w:ascii="Arial" w:hAnsi="Arial" w:cs="Arial"/>
                <w:b/>
                <w:sz w:val="20"/>
              </w:rPr>
            </w:pPr>
          </w:p>
        </w:tc>
        <w:tc>
          <w:tcPr>
            <w:tcW w:w="1320" w:type="dxa"/>
          </w:tcPr>
          <w:p w14:paraId="155B3A1F" w14:textId="77777777" w:rsidR="000656A7" w:rsidRPr="00A838D3" w:rsidRDefault="000656A7" w:rsidP="00DE1F41">
            <w:pPr>
              <w:spacing w:after="0"/>
              <w:rPr>
                <w:rFonts w:ascii="Arial" w:hAnsi="Arial" w:cs="Arial"/>
                <w:b/>
                <w:sz w:val="20"/>
              </w:rPr>
            </w:pPr>
          </w:p>
        </w:tc>
      </w:tr>
      <w:tr w:rsidR="000656A7" w:rsidRPr="00A838D3" w14:paraId="4222459F" w14:textId="77777777" w:rsidTr="00DE1F41">
        <w:tc>
          <w:tcPr>
            <w:tcW w:w="236" w:type="dxa"/>
            <w:vMerge/>
          </w:tcPr>
          <w:p w14:paraId="69B91228" w14:textId="77777777" w:rsidR="000656A7" w:rsidRPr="00A838D3" w:rsidRDefault="000656A7" w:rsidP="00DE1F41">
            <w:pPr>
              <w:spacing w:after="0"/>
              <w:rPr>
                <w:rFonts w:ascii="Arial" w:hAnsi="Arial" w:cs="Arial"/>
                <w:b/>
                <w:sz w:val="20"/>
              </w:rPr>
            </w:pPr>
          </w:p>
        </w:tc>
        <w:tc>
          <w:tcPr>
            <w:tcW w:w="840" w:type="dxa"/>
          </w:tcPr>
          <w:p w14:paraId="7BFA6B3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21</w:t>
            </w:r>
          </w:p>
        </w:tc>
        <w:tc>
          <w:tcPr>
            <w:tcW w:w="5949" w:type="dxa"/>
          </w:tcPr>
          <w:p w14:paraId="50EFD8EC" w14:textId="77777777" w:rsidR="000656A7" w:rsidRPr="00A838D3" w:rsidRDefault="000656A7" w:rsidP="00DE1F41">
            <w:pPr>
              <w:spacing w:after="0"/>
              <w:rPr>
                <w:rFonts w:ascii="Arial" w:hAnsi="Arial" w:cs="Arial"/>
                <w:sz w:val="20"/>
              </w:rPr>
            </w:pPr>
            <w:r w:rsidRPr="00A838D3">
              <w:rPr>
                <w:rFonts w:ascii="Arial" w:hAnsi="Arial" w:cs="Arial"/>
                <w:sz w:val="20"/>
              </w:rPr>
              <w:t>HSE specific training, tools and initiatives to improve the risk awareness and performance of suppliers and contractors who provide goods and services relative to the contract are provided</w:t>
            </w:r>
            <w:r>
              <w:rPr>
                <w:rFonts w:ascii="Arial" w:hAnsi="Arial" w:cs="Arial"/>
                <w:sz w:val="20"/>
              </w:rPr>
              <w:t>.</w:t>
            </w:r>
          </w:p>
        </w:tc>
        <w:tc>
          <w:tcPr>
            <w:tcW w:w="480" w:type="dxa"/>
          </w:tcPr>
          <w:p w14:paraId="1C61BB90" w14:textId="77777777" w:rsidR="000656A7" w:rsidRPr="00A838D3" w:rsidRDefault="000656A7" w:rsidP="00DE1F41">
            <w:pPr>
              <w:spacing w:after="0"/>
              <w:rPr>
                <w:rFonts w:ascii="Arial" w:hAnsi="Arial" w:cs="Arial"/>
                <w:b/>
                <w:sz w:val="20"/>
              </w:rPr>
            </w:pPr>
          </w:p>
        </w:tc>
        <w:tc>
          <w:tcPr>
            <w:tcW w:w="1440" w:type="dxa"/>
          </w:tcPr>
          <w:p w14:paraId="6C655761" w14:textId="77777777" w:rsidR="000656A7" w:rsidRPr="00A838D3" w:rsidRDefault="000656A7" w:rsidP="00DE1F41">
            <w:pPr>
              <w:spacing w:after="0"/>
              <w:ind w:right="-108"/>
              <w:rPr>
                <w:rFonts w:ascii="Arial" w:hAnsi="Arial" w:cs="Arial"/>
                <w:b/>
                <w:sz w:val="20"/>
              </w:rPr>
            </w:pPr>
          </w:p>
        </w:tc>
        <w:tc>
          <w:tcPr>
            <w:tcW w:w="360" w:type="dxa"/>
          </w:tcPr>
          <w:p w14:paraId="06D61CCD" w14:textId="77777777" w:rsidR="000656A7" w:rsidRPr="00A838D3" w:rsidRDefault="000656A7" w:rsidP="00DE1F41">
            <w:pPr>
              <w:spacing w:after="0"/>
              <w:rPr>
                <w:rFonts w:ascii="Arial" w:hAnsi="Arial" w:cs="Arial"/>
                <w:b/>
                <w:sz w:val="20"/>
              </w:rPr>
            </w:pPr>
          </w:p>
        </w:tc>
        <w:tc>
          <w:tcPr>
            <w:tcW w:w="1320" w:type="dxa"/>
          </w:tcPr>
          <w:p w14:paraId="5F1BA1FD" w14:textId="77777777" w:rsidR="000656A7" w:rsidRPr="00A838D3" w:rsidRDefault="000656A7" w:rsidP="00DE1F41">
            <w:pPr>
              <w:spacing w:after="0"/>
              <w:rPr>
                <w:rFonts w:ascii="Arial" w:hAnsi="Arial" w:cs="Arial"/>
                <w:b/>
                <w:sz w:val="20"/>
              </w:rPr>
            </w:pPr>
          </w:p>
        </w:tc>
      </w:tr>
      <w:tr w:rsidR="000656A7" w:rsidRPr="00A838D3" w14:paraId="5E8DD608" w14:textId="77777777" w:rsidTr="00DE1F41">
        <w:tc>
          <w:tcPr>
            <w:tcW w:w="236" w:type="dxa"/>
            <w:vMerge/>
          </w:tcPr>
          <w:p w14:paraId="37D5AF04" w14:textId="77777777" w:rsidR="000656A7" w:rsidRPr="00A838D3" w:rsidRDefault="000656A7" w:rsidP="00DE1F41">
            <w:pPr>
              <w:spacing w:after="0"/>
              <w:rPr>
                <w:rFonts w:ascii="Arial" w:hAnsi="Arial" w:cs="Arial"/>
                <w:b/>
                <w:sz w:val="20"/>
              </w:rPr>
            </w:pPr>
          </w:p>
        </w:tc>
        <w:tc>
          <w:tcPr>
            <w:tcW w:w="840" w:type="dxa"/>
          </w:tcPr>
          <w:p w14:paraId="1BA8068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22</w:t>
            </w:r>
          </w:p>
        </w:tc>
        <w:tc>
          <w:tcPr>
            <w:tcW w:w="5949" w:type="dxa"/>
          </w:tcPr>
          <w:p w14:paraId="180EDC88" w14:textId="77777777" w:rsidR="000656A7" w:rsidRPr="00A838D3" w:rsidRDefault="000656A7" w:rsidP="00DE1F41">
            <w:pPr>
              <w:spacing w:after="0"/>
              <w:rPr>
                <w:rFonts w:ascii="Arial" w:hAnsi="Arial" w:cs="Arial"/>
                <w:sz w:val="20"/>
              </w:rPr>
            </w:pPr>
            <w:r w:rsidRPr="00A838D3">
              <w:rPr>
                <w:rFonts w:ascii="Arial" w:hAnsi="Arial" w:cs="Arial"/>
                <w:sz w:val="20"/>
              </w:rPr>
              <w:t xml:space="preserve">HSE training </w:t>
            </w:r>
            <w:r>
              <w:rPr>
                <w:rFonts w:ascii="Arial" w:hAnsi="Arial" w:cs="Arial"/>
                <w:sz w:val="20"/>
              </w:rPr>
              <w:t>of</w:t>
            </w:r>
            <w:r w:rsidRPr="00A838D3">
              <w:rPr>
                <w:rFonts w:ascii="Arial" w:hAnsi="Arial" w:cs="Arial"/>
                <w:sz w:val="20"/>
              </w:rPr>
              <w:t xml:space="preserve"> managers and workers responsible for contracting activities and oversight of contractors is provided</w:t>
            </w:r>
            <w:r>
              <w:rPr>
                <w:rFonts w:ascii="Arial" w:hAnsi="Arial" w:cs="Arial"/>
                <w:sz w:val="20"/>
              </w:rPr>
              <w:t>.</w:t>
            </w:r>
          </w:p>
        </w:tc>
        <w:tc>
          <w:tcPr>
            <w:tcW w:w="480" w:type="dxa"/>
          </w:tcPr>
          <w:p w14:paraId="0D2F1A70" w14:textId="77777777" w:rsidR="000656A7" w:rsidRPr="00A838D3" w:rsidRDefault="000656A7" w:rsidP="00DE1F41">
            <w:pPr>
              <w:spacing w:after="0"/>
              <w:rPr>
                <w:rFonts w:ascii="Arial" w:hAnsi="Arial" w:cs="Arial"/>
                <w:b/>
                <w:sz w:val="20"/>
              </w:rPr>
            </w:pPr>
          </w:p>
        </w:tc>
        <w:tc>
          <w:tcPr>
            <w:tcW w:w="1440" w:type="dxa"/>
          </w:tcPr>
          <w:p w14:paraId="6315E3AC" w14:textId="77777777" w:rsidR="000656A7" w:rsidRPr="00A838D3" w:rsidRDefault="000656A7" w:rsidP="00DE1F41">
            <w:pPr>
              <w:spacing w:after="0"/>
              <w:ind w:right="-108"/>
              <w:rPr>
                <w:rFonts w:ascii="Arial" w:hAnsi="Arial" w:cs="Arial"/>
                <w:b/>
                <w:sz w:val="20"/>
              </w:rPr>
            </w:pPr>
          </w:p>
        </w:tc>
        <w:tc>
          <w:tcPr>
            <w:tcW w:w="360" w:type="dxa"/>
          </w:tcPr>
          <w:p w14:paraId="59CC2509" w14:textId="77777777" w:rsidR="000656A7" w:rsidRPr="00A838D3" w:rsidRDefault="000656A7" w:rsidP="00DE1F41">
            <w:pPr>
              <w:spacing w:after="0"/>
              <w:rPr>
                <w:rFonts w:ascii="Arial" w:hAnsi="Arial" w:cs="Arial"/>
                <w:b/>
                <w:sz w:val="20"/>
              </w:rPr>
            </w:pPr>
          </w:p>
        </w:tc>
        <w:tc>
          <w:tcPr>
            <w:tcW w:w="1320" w:type="dxa"/>
          </w:tcPr>
          <w:p w14:paraId="07B5A529" w14:textId="77777777" w:rsidR="000656A7" w:rsidRPr="00A838D3" w:rsidRDefault="000656A7" w:rsidP="00DE1F41">
            <w:pPr>
              <w:spacing w:after="0"/>
              <w:rPr>
                <w:rFonts w:ascii="Arial" w:hAnsi="Arial" w:cs="Arial"/>
                <w:b/>
                <w:sz w:val="20"/>
              </w:rPr>
            </w:pPr>
          </w:p>
        </w:tc>
      </w:tr>
      <w:tr w:rsidR="000656A7" w:rsidRPr="00A838D3" w14:paraId="14135794" w14:textId="77777777" w:rsidTr="00DE1F41">
        <w:tc>
          <w:tcPr>
            <w:tcW w:w="236" w:type="dxa"/>
            <w:vMerge/>
          </w:tcPr>
          <w:p w14:paraId="0258DD55" w14:textId="77777777" w:rsidR="000656A7" w:rsidRPr="00A838D3" w:rsidRDefault="000656A7" w:rsidP="00DE1F41">
            <w:pPr>
              <w:spacing w:after="0"/>
              <w:rPr>
                <w:rFonts w:ascii="Arial" w:hAnsi="Arial" w:cs="Arial"/>
                <w:b/>
                <w:sz w:val="20"/>
              </w:rPr>
            </w:pPr>
          </w:p>
        </w:tc>
        <w:tc>
          <w:tcPr>
            <w:tcW w:w="840" w:type="dxa"/>
          </w:tcPr>
          <w:p w14:paraId="262FB2F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23</w:t>
            </w:r>
          </w:p>
        </w:tc>
        <w:tc>
          <w:tcPr>
            <w:tcW w:w="5949" w:type="dxa"/>
          </w:tcPr>
          <w:p w14:paraId="0EF254BB" w14:textId="77777777" w:rsidR="000656A7" w:rsidRPr="00A838D3" w:rsidRDefault="000656A7" w:rsidP="00DE1F41">
            <w:pPr>
              <w:spacing w:after="0"/>
              <w:rPr>
                <w:rFonts w:ascii="Arial" w:hAnsi="Arial" w:cs="Arial"/>
                <w:sz w:val="20"/>
              </w:rPr>
            </w:pPr>
            <w:r w:rsidRPr="00A838D3">
              <w:rPr>
                <w:rFonts w:ascii="Arial" w:hAnsi="Arial" w:cs="Arial"/>
                <w:sz w:val="20"/>
              </w:rPr>
              <w:t xml:space="preserve">Interfaces and other bridging mechanisms for contract activities involving multiple parties using different management systems are agreed up on. The HSE </w:t>
            </w:r>
            <w:r>
              <w:rPr>
                <w:rFonts w:ascii="Arial" w:hAnsi="Arial" w:cs="Arial"/>
                <w:sz w:val="20"/>
              </w:rPr>
              <w:t>p</w:t>
            </w:r>
            <w:r w:rsidRPr="00A838D3">
              <w:rPr>
                <w:rFonts w:ascii="Arial" w:hAnsi="Arial" w:cs="Arial"/>
                <w:sz w:val="20"/>
              </w:rPr>
              <w:t xml:space="preserve">lan identifies and shows that Subcontractors are well integrated into the </w:t>
            </w:r>
            <w:r>
              <w:rPr>
                <w:rFonts w:ascii="Arial" w:hAnsi="Arial" w:cs="Arial"/>
                <w:sz w:val="20"/>
              </w:rPr>
              <w:t>c</w:t>
            </w:r>
            <w:r w:rsidRPr="00A838D3">
              <w:rPr>
                <w:rFonts w:ascii="Arial" w:hAnsi="Arial" w:cs="Arial"/>
                <w:sz w:val="20"/>
              </w:rPr>
              <w:t>ontract</w:t>
            </w:r>
            <w:r>
              <w:rPr>
                <w:rFonts w:ascii="Arial" w:hAnsi="Arial" w:cs="Arial"/>
                <w:sz w:val="20"/>
              </w:rPr>
              <w:t>.</w:t>
            </w:r>
          </w:p>
        </w:tc>
        <w:tc>
          <w:tcPr>
            <w:tcW w:w="480" w:type="dxa"/>
          </w:tcPr>
          <w:p w14:paraId="01A932A0" w14:textId="77777777" w:rsidR="000656A7" w:rsidRPr="00A838D3" w:rsidRDefault="000656A7" w:rsidP="00DE1F41">
            <w:pPr>
              <w:spacing w:after="0"/>
              <w:rPr>
                <w:rFonts w:ascii="Arial" w:hAnsi="Arial" w:cs="Arial"/>
                <w:b/>
                <w:sz w:val="20"/>
              </w:rPr>
            </w:pPr>
          </w:p>
        </w:tc>
        <w:tc>
          <w:tcPr>
            <w:tcW w:w="1440" w:type="dxa"/>
          </w:tcPr>
          <w:p w14:paraId="5307C970" w14:textId="77777777" w:rsidR="000656A7" w:rsidRPr="00A838D3" w:rsidRDefault="000656A7" w:rsidP="00DE1F41">
            <w:pPr>
              <w:spacing w:after="0"/>
              <w:ind w:right="-108"/>
              <w:rPr>
                <w:rFonts w:ascii="Arial" w:hAnsi="Arial" w:cs="Arial"/>
                <w:b/>
                <w:sz w:val="20"/>
              </w:rPr>
            </w:pPr>
          </w:p>
        </w:tc>
        <w:tc>
          <w:tcPr>
            <w:tcW w:w="360" w:type="dxa"/>
          </w:tcPr>
          <w:p w14:paraId="6CC7B90F" w14:textId="77777777" w:rsidR="000656A7" w:rsidRPr="00A838D3" w:rsidRDefault="000656A7" w:rsidP="00DE1F41">
            <w:pPr>
              <w:spacing w:after="0"/>
              <w:rPr>
                <w:rFonts w:ascii="Arial" w:hAnsi="Arial" w:cs="Arial"/>
                <w:b/>
                <w:sz w:val="20"/>
              </w:rPr>
            </w:pPr>
          </w:p>
        </w:tc>
        <w:tc>
          <w:tcPr>
            <w:tcW w:w="1320" w:type="dxa"/>
          </w:tcPr>
          <w:p w14:paraId="451364EB" w14:textId="77777777" w:rsidR="000656A7" w:rsidRPr="00A838D3" w:rsidRDefault="000656A7" w:rsidP="00DE1F41">
            <w:pPr>
              <w:spacing w:after="0"/>
              <w:rPr>
                <w:rFonts w:ascii="Arial" w:hAnsi="Arial" w:cs="Arial"/>
                <w:b/>
                <w:sz w:val="20"/>
              </w:rPr>
            </w:pPr>
          </w:p>
        </w:tc>
      </w:tr>
      <w:tr w:rsidR="000656A7" w:rsidRPr="00A838D3" w14:paraId="44F05646" w14:textId="77777777" w:rsidTr="00DE1F41">
        <w:tc>
          <w:tcPr>
            <w:tcW w:w="236" w:type="dxa"/>
            <w:vMerge/>
          </w:tcPr>
          <w:p w14:paraId="451371D4" w14:textId="77777777" w:rsidR="000656A7" w:rsidRPr="00A838D3" w:rsidRDefault="000656A7" w:rsidP="00DE1F41">
            <w:pPr>
              <w:spacing w:after="0"/>
              <w:rPr>
                <w:rFonts w:ascii="Arial" w:hAnsi="Arial" w:cs="Arial"/>
                <w:b/>
                <w:sz w:val="20"/>
              </w:rPr>
            </w:pPr>
          </w:p>
        </w:tc>
        <w:tc>
          <w:tcPr>
            <w:tcW w:w="840" w:type="dxa"/>
          </w:tcPr>
          <w:p w14:paraId="16029A2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3.</w:t>
            </w:r>
            <w:r>
              <w:rPr>
                <w:rFonts w:ascii="Arial" w:hAnsi="Arial" w:cs="Arial"/>
                <w:b/>
                <w:sz w:val="16"/>
                <w:szCs w:val="16"/>
              </w:rPr>
              <w:t>24</w:t>
            </w:r>
          </w:p>
        </w:tc>
        <w:tc>
          <w:tcPr>
            <w:tcW w:w="5949" w:type="dxa"/>
          </w:tcPr>
          <w:p w14:paraId="7CE160BF" w14:textId="77777777" w:rsidR="000656A7" w:rsidRPr="00A838D3" w:rsidRDefault="000656A7" w:rsidP="00DE1F41">
            <w:pPr>
              <w:spacing w:after="0"/>
              <w:rPr>
                <w:rFonts w:ascii="Arial" w:hAnsi="Arial" w:cs="Arial"/>
                <w:sz w:val="20"/>
              </w:rPr>
            </w:pPr>
            <w:r w:rsidRPr="00A838D3">
              <w:rPr>
                <w:rFonts w:ascii="Arial" w:hAnsi="Arial" w:cs="Arial"/>
                <w:sz w:val="20"/>
              </w:rPr>
              <w:t>Alignment and relevant gaps (including roles, responsibilities and actions) in the different management systems of the contract participants have been identified and documented</w:t>
            </w:r>
            <w:r>
              <w:rPr>
                <w:rFonts w:ascii="Arial" w:hAnsi="Arial" w:cs="Arial"/>
                <w:sz w:val="20"/>
              </w:rPr>
              <w:t>.</w:t>
            </w:r>
          </w:p>
        </w:tc>
        <w:tc>
          <w:tcPr>
            <w:tcW w:w="480" w:type="dxa"/>
          </w:tcPr>
          <w:p w14:paraId="6D498CA0" w14:textId="77777777" w:rsidR="000656A7" w:rsidRPr="00A838D3" w:rsidRDefault="000656A7" w:rsidP="00DE1F41">
            <w:pPr>
              <w:spacing w:after="0"/>
              <w:rPr>
                <w:rFonts w:ascii="Arial" w:hAnsi="Arial" w:cs="Arial"/>
                <w:b/>
                <w:sz w:val="20"/>
              </w:rPr>
            </w:pPr>
          </w:p>
        </w:tc>
        <w:tc>
          <w:tcPr>
            <w:tcW w:w="1440" w:type="dxa"/>
          </w:tcPr>
          <w:p w14:paraId="39A4BF1A" w14:textId="77777777" w:rsidR="000656A7" w:rsidRPr="00A838D3" w:rsidRDefault="000656A7" w:rsidP="00DE1F41">
            <w:pPr>
              <w:spacing w:after="0"/>
              <w:ind w:right="-108"/>
              <w:rPr>
                <w:rFonts w:ascii="Arial" w:hAnsi="Arial" w:cs="Arial"/>
                <w:b/>
                <w:sz w:val="20"/>
              </w:rPr>
            </w:pPr>
          </w:p>
        </w:tc>
        <w:tc>
          <w:tcPr>
            <w:tcW w:w="360" w:type="dxa"/>
          </w:tcPr>
          <w:p w14:paraId="00440E5C" w14:textId="77777777" w:rsidR="000656A7" w:rsidRPr="00A838D3" w:rsidRDefault="000656A7" w:rsidP="00DE1F41">
            <w:pPr>
              <w:spacing w:after="0"/>
              <w:rPr>
                <w:rFonts w:ascii="Arial" w:hAnsi="Arial" w:cs="Arial"/>
                <w:b/>
                <w:sz w:val="20"/>
              </w:rPr>
            </w:pPr>
          </w:p>
        </w:tc>
        <w:tc>
          <w:tcPr>
            <w:tcW w:w="1320" w:type="dxa"/>
          </w:tcPr>
          <w:p w14:paraId="4DE77E97" w14:textId="77777777" w:rsidR="000656A7" w:rsidRPr="00A838D3" w:rsidRDefault="000656A7" w:rsidP="00DE1F41">
            <w:pPr>
              <w:spacing w:after="0"/>
              <w:rPr>
                <w:rFonts w:ascii="Arial" w:hAnsi="Arial" w:cs="Arial"/>
                <w:b/>
                <w:sz w:val="20"/>
              </w:rPr>
            </w:pPr>
          </w:p>
        </w:tc>
      </w:tr>
      <w:tr w:rsidR="000656A7" w:rsidRPr="00A838D3" w14:paraId="2667CA50" w14:textId="77777777" w:rsidTr="00E86F21">
        <w:tc>
          <w:tcPr>
            <w:tcW w:w="10625" w:type="dxa"/>
            <w:gridSpan w:val="7"/>
            <w:shd w:val="clear" w:color="auto" w:fill="833177" w:themeFill="accent2"/>
          </w:tcPr>
          <w:p w14:paraId="532AA77A"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t>Section 4 Stakeholders and customers</w:t>
            </w:r>
          </w:p>
        </w:tc>
      </w:tr>
      <w:tr w:rsidR="000656A7" w:rsidRPr="00A838D3" w14:paraId="1F4A89CD" w14:textId="77777777" w:rsidTr="00DE1F41">
        <w:tc>
          <w:tcPr>
            <w:tcW w:w="236" w:type="dxa"/>
          </w:tcPr>
          <w:p w14:paraId="76C9347A" w14:textId="77777777" w:rsidR="000656A7" w:rsidRPr="00A838D3" w:rsidRDefault="000656A7" w:rsidP="00DE1F41">
            <w:pPr>
              <w:spacing w:after="0"/>
              <w:rPr>
                <w:rFonts w:ascii="Arial" w:hAnsi="Arial" w:cs="Arial"/>
                <w:b/>
                <w:sz w:val="20"/>
              </w:rPr>
            </w:pPr>
          </w:p>
        </w:tc>
        <w:tc>
          <w:tcPr>
            <w:tcW w:w="840" w:type="dxa"/>
          </w:tcPr>
          <w:p w14:paraId="1FEF2F39" w14:textId="77777777" w:rsidR="000656A7" w:rsidRPr="0084521E" w:rsidDel="00E919C1" w:rsidRDefault="000656A7" w:rsidP="00DE1F41">
            <w:pPr>
              <w:spacing w:after="0"/>
              <w:jc w:val="center"/>
              <w:rPr>
                <w:rFonts w:ascii="Arial" w:hAnsi="Arial" w:cs="Arial"/>
                <w:b/>
                <w:sz w:val="16"/>
                <w:szCs w:val="16"/>
              </w:rPr>
            </w:pPr>
            <w:r w:rsidRPr="0084521E">
              <w:rPr>
                <w:rFonts w:ascii="Arial" w:hAnsi="Arial" w:cs="Arial"/>
                <w:b/>
                <w:sz w:val="16"/>
                <w:szCs w:val="16"/>
              </w:rPr>
              <w:t>4.1</w:t>
            </w:r>
          </w:p>
        </w:tc>
        <w:tc>
          <w:tcPr>
            <w:tcW w:w="5949" w:type="dxa"/>
          </w:tcPr>
          <w:p w14:paraId="35F35DC6" w14:textId="77777777" w:rsidR="000656A7" w:rsidRPr="00A838D3" w:rsidDel="00E919C1" w:rsidRDefault="000656A7" w:rsidP="00DE1F41">
            <w:pPr>
              <w:spacing w:after="0"/>
              <w:rPr>
                <w:rFonts w:ascii="Arial" w:hAnsi="Arial" w:cs="Arial"/>
                <w:sz w:val="20"/>
              </w:rPr>
            </w:pPr>
            <w:r w:rsidRPr="00A838D3">
              <w:rPr>
                <w:rFonts w:ascii="Arial" w:hAnsi="Arial" w:cs="Arial"/>
                <w:sz w:val="20"/>
              </w:rPr>
              <w:t>Stakeholders, including local communities, are identified and relationships relevant for contract activities are established</w:t>
            </w:r>
            <w:r>
              <w:rPr>
                <w:rFonts w:ascii="Arial" w:hAnsi="Arial" w:cs="Arial"/>
                <w:sz w:val="20"/>
              </w:rPr>
              <w:t>.</w:t>
            </w:r>
          </w:p>
        </w:tc>
        <w:tc>
          <w:tcPr>
            <w:tcW w:w="480" w:type="dxa"/>
          </w:tcPr>
          <w:p w14:paraId="54613405" w14:textId="77777777" w:rsidR="000656A7" w:rsidRPr="00A838D3" w:rsidRDefault="000656A7" w:rsidP="00DE1F41">
            <w:pPr>
              <w:spacing w:after="0"/>
              <w:rPr>
                <w:rFonts w:ascii="Arial" w:hAnsi="Arial" w:cs="Arial"/>
                <w:b/>
                <w:sz w:val="20"/>
              </w:rPr>
            </w:pPr>
          </w:p>
        </w:tc>
        <w:tc>
          <w:tcPr>
            <w:tcW w:w="1440" w:type="dxa"/>
          </w:tcPr>
          <w:p w14:paraId="30157B69" w14:textId="77777777" w:rsidR="000656A7" w:rsidRPr="00A838D3" w:rsidRDefault="000656A7" w:rsidP="00DE1F41">
            <w:pPr>
              <w:spacing w:after="0"/>
              <w:ind w:right="-108"/>
              <w:rPr>
                <w:rFonts w:ascii="Arial" w:hAnsi="Arial" w:cs="Arial"/>
                <w:b/>
                <w:sz w:val="20"/>
              </w:rPr>
            </w:pPr>
          </w:p>
        </w:tc>
        <w:tc>
          <w:tcPr>
            <w:tcW w:w="360" w:type="dxa"/>
          </w:tcPr>
          <w:p w14:paraId="432C2B95" w14:textId="77777777" w:rsidR="000656A7" w:rsidRPr="00A838D3" w:rsidRDefault="000656A7" w:rsidP="00DE1F41">
            <w:pPr>
              <w:spacing w:after="0"/>
              <w:rPr>
                <w:rFonts w:ascii="Arial" w:hAnsi="Arial" w:cs="Arial"/>
                <w:b/>
                <w:sz w:val="20"/>
              </w:rPr>
            </w:pPr>
          </w:p>
        </w:tc>
        <w:tc>
          <w:tcPr>
            <w:tcW w:w="1320" w:type="dxa"/>
          </w:tcPr>
          <w:p w14:paraId="1090D510" w14:textId="77777777" w:rsidR="000656A7" w:rsidRPr="00A838D3" w:rsidRDefault="000656A7" w:rsidP="00DE1F41">
            <w:pPr>
              <w:spacing w:after="0"/>
              <w:rPr>
                <w:rFonts w:ascii="Arial" w:hAnsi="Arial" w:cs="Arial"/>
                <w:b/>
                <w:sz w:val="20"/>
              </w:rPr>
            </w:pPr>
          </w:p>
        </w:tc>
      </w:tr>
      <w:tr w:rsidR="000656A7" w:rsidRPr="00A838D3" w14:paraId="1FE7ED1E" w14:textId="77777777" w:rsidTr="00DE1F41">
        <w:tc>
          <w:tcPr>
            <w:tcW w:w="236" w:type="dxa"/>
          </w:tcPr>
          <w:p w14:paraId="09953FCA" w14:textId="77777777" w:rsidR="000656A7" w:rsidRPr="00A838D3" w:rsidRDefault="000656A7" w:rsidP="00DE1F41">
            <w:pPr>
              <w:spacing w:after="0"/>
              <w:rPr>
                <w:rFonts w:ascii="Arial" w:hAnsi="Arial" w:cs="Arial"/>
                <w:b/>
                <w:sz w:val="20"/>
              </w:rPr>
            </w:pPr>
          </w:p>
        </w:tc>
        <w:tc>
          <w:tcPr>
            <w:tcW w:w="840" w:type="dxa"/>
          </w:tcPr>
          <w:p w14:paraId="3DBCD258" w14:textId="77777777" w:rsidR="000656A7" w:rsidRPr="0084521E" w:rsidDel="00E919C1" w:rsidRDefault="000656A7" w:rsidP="00DE1F41">
            <w:pPr>
              <w:spacing w:after="0"/>
              <w:jc w:val="center"/>
              <w:rPr>
                <w:rFonts w:ascii="Arial" w:hAnsi="Arial" w:cs="Arial"/>
                <w:b/>
                <w:sz w:val="16"/>
                <w:szCs w:val="16"/>
              </w:rPr>
            </w:pPr>
            <w:r w:rsidRPr="0084521E">
              <w:rPr>
                <w:rFonts w:ascii="Arial" w:hAnsi="Arial" w:cs="Arial"/>
                <w:b/>
                <w:sz w:val="16"/>
                <w:szCs w:val="16"/>
              </w:rPr>
              <w:t>4.</w:t>
            </w:r>
            <w:r>
              <w:rPr>
                <w:rFonts w:ascii="Arial" w:hAnsi="Arial" w:cs="Arial"/>
                <w:b/>
                <w:sz w:val="16"/>
                <w:szCs w:val="16"/>
              </w:rPr>
              <w:t>2</w:t>
            </w:r>
          </w:p>
        </w:tc>
        <w:tc>
          <w:tcPr>
            <w:tcW w:w="5949" w:type="dxa"/>
          </w:tcPr>
          <w:p w14:paraId="0FDE4905" w14:textId="77777777" w:rsidR="000656A7" w:rsidRPr="00A838D3" w:rsidRDefault="000656A7" w:rsidP="00DE1F41">
            <w:pPr>
              <w:spacing w:after="0"/>
              <w:rPr>
                <w:rFonts w:ascii="Arial" w:hAnsi="Arial" w:cs="Arial"/>
                <w:sz w:val="20"/>
              </w:rPr>
            </w:pPr>
            <w:r w:rsidRPr="00A838D3">
              <w:rPr>
                <w:rFonts w:ascii="Arial" w:hAnsi="Arial" w:cs="Arial"/>
                <w:sz w:val="20"/>
              </w:rPr>
              <w:t xml:space="preserve">Stakeholder mapping established including significant stakeholder groups; partners, employees, suppliers, local communities, regulators, non-governmental </w:t>
            </w:r>
            <w:r>
              <w:rPr>
                <w:rFonts w:ascii="Arial" w:hAnsi="Arial" w:cs="Arial"/>
                <w:sz w:val="20"/>
              </w:rPr>
              <w:t>organization</w:t>
            </w:r>
            <w:r w:rsidRPr="00A838D3">
              <w:rPr>
                <w:rFonts w:ascii="Arial" w:hAnsi="Arial" w:cs="Arial"/>
                <w:sz w:val="20"/>
              </w:rPr>
              <w:t>s and trade associations.</w:t>
            </w:r>
          </w:p>
        </w:tc>
        <w:tc>
          <w:tcPr>
            <w:tcW w:w="480" w:type="dxa"/>
          </w:tcPr>
          <w:p w14:paraId="5DA4107E" w14:textId="77777777" w:rsidR="000656A7" w:rsidRPr="00A838D3" w:rsidRDefault="000656A7" w:rsidP="00DE1F41">
            <w:pPr>
              <w:spacing w:after="0"/>
              <w:rPr>
                <w:rFonts w:ascii="Arial" w:hAnsi="Arial" w:cs="Arial"/>
                <w:b/>
                <w:sz w:val="20"/>
              </w:rPr>
            </w:pPr>
          </w:p>
        </w:tc>
        <w:tc>
          <w:tcPr>
            <w:tcW w:w="1440" w:type="dxa"/>
          </w:tcPr>
          <w:p w14:paraId="7A199D24" w14:textId="77777777" w:rsidR="000656A7" w:rsidRPr="00A838D3" w:rsidRDefault="000656A7" w:rsidP="00DE1F41">
            <w:pPr>
              <w:spacing w:after="0"/>
              <w:ind w:right="-108"/>
              <w:rPr>
                <w:rFonts w:ascii="Arial" w:hAnsi="Arial" w:cs="Arial"/>
                <w:b/>
                <w:sz w:val="20"/>
              </w:rPr>
            </w:pPr>
          </w:p>
        </w:tc>
        <w:tc>
          <w:tcPr>
            <w:tcW w:w="360" w:type="dxa"/>
          </w:tcPr>
          <w:p w14:paraId="43AE7972" w14:textId="77777777" w:rsidR="000656A7" w:rsidRPr="00A838D3" w:rsidRDefault="000656A7" w:rsidP="00DE1F41">
            <w:pPr>
              <w:spacing w:after="0"/>
              <w:rPr>
                <w:rFonts w:ascii="Arial" w:hAnsi="Arial" w:cs="Arial"/>
                <w:b/>
                <w:sz w:val="20"/>
              </w:rPr>
            </w:pPr>
          </w:p>
        </w:tc>
        <w:tc>
          <w:tcPr>
            <w:tcW w:w="1320" w:type="dxa"/>
          </w:tcPr>
          <w:p w14:paraId="1775DE90" w14:textId="77777777" w:rsidR="000656A7" w:rsidRPr="00A838D3" w:rsidRDefault="000656A7" w:rsidP="00DE1F41">
            <w:pPr>
              <w:spacing w:after="0"/>
              <w:rPr>
                <w:rFonts w:ascii="Arial" w:hAnsi="Arial" w:cs="Arial"/>
                <w:b/>
                <w:sz w:val="20"/>
              </w:rPr>
            </w:pPr>
          </w:p>
        </w:tc>
      </w:tr>
      <w:tr w:rsidR="000656A7" w:rsidRPr="00A838D3" w14:paraId="7C184CAF" w14:textId="77777777" w:rsidTr="00DE1F41">
        <w:tc>
          <w:tcPr>
            <w:tcW w:w="236" w:type="dxa"/>
          </w:tcPr>
          <w:p w14:paraId="1F805139" w14:textId="77777777" w:rsidR="000656A7" w:rsidRPr="00A838D3" w:rsidRDefault="000656A7" w:rsidP="00DE1F41">
            <w:pPr>
              <w:spacing w:after="0"/>
              <w:rPr>
                <w:rFonts w:ascii="Arial" w:hAnsi="Arial" w:cs="Arial"/>
                <w:b/>
                <w:sz w:val="20"/>
              </w:rPr>
            </w:pPr>
          </w:p>
        </w:tc>
        <w:tc>
          <w:tcPr>
            <w:tcW w:w="840" w:type="dxa"/>
          </w:tcPr>
          <w:p w14:paraId="18B8A976" w14:textId="77777777" w:rsidR="000656A7" w:rsidRPr="0084521E" w:rsidRDefault="000656A7" w:rsidP="00DE1F41">
            <w:pPr>
              <w:spacing w:after="0"/>
              <w:jc w:val="center"/>
              <w:rPr>
                <w:rFonts w:ascii="Arial" w:hAnsi="Arial" w:cs="Arial"/>
                <w:b/>
                <w:sz w:val="16"/>
                <w:szCs w:val="16"/>
              </w:rPr>
            </w:pPr>
            <w:r w:rsidRPr="0084521E">
              <w:rPr>
                <w:rFonts w:ascii="Arial" w:hAnsi="Arial" w:cs="Arial"/>
                <w:b/>
                <w:sz w:val="16"/>
                <w:szCs w:val="16"/>
              </w:rPr>
              <w:t>4.</w:t>
            </w:r>
            <w:r>
              <w:rPr>
                <w:rFonts w:ascii="Arial" w:hAnsi="Arial" w:cs="Arial"/>
                <w:b/>
                <w:sz w:val="16"/>
                <w:szCs w:val="16"/>
              </w:rPr>
              <w:t>3</w:t>
            </w:r>
          </w:p>
        </w:tc>
        <w:tc>
          <w:tcPr>
            <w:tcW w:w="5949" w:type="dxa"/>
          </w:tcPr>
          <w:p w14:paraId="7F49DEB8" w14:textId="77777777" w:rsidR="000656A7" w:rsidRPr="00A838D3" w:rsidRDefault="000656A7" w:rsidP="00DE1F41">
            <w:pPr>
              <w:spacing w:after="0"/>
              <w:rPr>
                <w:rFonts w:ascii="Arial" w:hAnsi="Arial" w:cs="Arial"/>
                <w:sz w:val="20"/>
              </w:rPr>
            </w:pPr>
            <w:r w:rsidRPr="00A838D3">
              <w:rPr>
                <w:rFonts w:ascii="Arial" w:hAnsi="Arial" w:cs="Arial"/>
                <w:sz w:val="20"/>
              </w:rPr>
              <w:t>Stakeholder mapping provided as a starting point for communication, active engagement, actions, planning and regular review with relation to contract activities.</w:t>
            </w:r>
          </w:p>
        </w:tc>
        <w:tc>
          <w:tcPr>
            <w:tcW w:w="480" w:type="dxa"/>
          </w:tcPr>
          <w:p w14:paraId="4FF2244A" w14:textId="77777777" w:rsidR="000656A7" w:rsidRPr="00A838D3" w:rsidRDefault="000656A7" w:rsidP="00DE1F41">
            <w:pPr>
              <w:spacing w:after="0"/>
              <w:rPr>
                <w:rFonts w:ascii="Arial" w:hAnsi="Arial" w:cs="Arial"/>
                <w:b/>
                <w:sz w:val="20"/>
              </w:rPr>
            </w:pPr>
          </w:p>
        </w:tc>
        <w:tc>
          <w:tcPr>
            <w:tcW w:w="1440" w:type="dxa"/>
          </w:tcPr>
          <w:p w14:paraId="17671702" w14:textId="77777777" w:rsidR="000656A7" w:rsidRPr="00A838D3" w:rsidRDefault="000656A7" w:rsidP="00DE1F41">
            <w:pPr>
              <w:spacing w:after="0"/>
              <w:ind w:right="-108"/>
              <w:rPr>
                <w:rFonts w:ascii="Arial" w:hAnsi="Arial" w:cs="Arial"/>
                <w:b/>
                <w:sz w:val="20"/>
              </w:rPr>
            </w:pPr>
          </w:p>
        </w:tc>
        <w:tc>
          <w:tcPr>
            <w:tcW w:w="360" w:type="dxa"/>
          </w:tcPr>
          <w:p w14:paraId="68EA5F52" w14:textId="77777777" w:rsidR="000656A7" w:rsidRPr="00A838D3" w:rsidRDefault="000656A7" w:rsidP="00DE1F41">
            <w:pPr>
              <w:spacing w:after="0"/>
              <w:rPr>
                <w:rFonts w:ascii="Arial" w:hAnsi="Arial" w:cs="Arial"/>
                <w:b/>
                <w:sz w:val="20"/>
              </w:rPr>
            </w:pPr>
          </w:p>
        </w:tc>
        <w:tc>
          <w:tcPr>
            <w:tcW w:w="1320" w:type="dxa"/>
          </w:tcPr>
          <w:p w14:paraId="0257C474" w14:textId="77777777" w:rsidR="000656A7" w:rsidRPr="00A838D3" w:rsidRDefault="000656A7" w:rsidP="00DE1F41">
            <w:pPr>
              <w:spacing w:after="0"/>
              <w:rPr>
                <w:rFonts w:ascii="Arial" w:hAnsi="Arial" w:cs="Arial"/>
                <w:b/>
                <w:sz w:val="20"/>
              </w:rPr>
            </w:pPr>
          </w:p>
        </w:tc>
      </w:tr>
      <w:tr w:rsidR="000656A7" w:rsidRPr="00A838D3" w14:paraId="321F9DEC" w14:textId="77777777" w:rsidTr="00DE1F41">
        <w:tc>
          <w:tcPr>
            <w:tcW w:w="236" w:type="dxa"/>
          </w:tcPr>
          <w:p w14:paraId="4B42DEC5" w14:textId="77777777" w:rsidR="000656A7" w:rsidRPr="00A838D3" w:rsidRDefault="000656A7" w:rsidP="00DE1F41">
            <w:pPr>
              <w:spacing w:after="0"/>
              <w:rPr>
                <w:rFonts w:ascii="Arial" w:hAnsi="Arial" w:cs="Arial"/>
                <w:b/>
                <w:sz w:val="20"/>
              </w:rPr>
            </w:pPr>
          </w:p>
        </w:tc>
        <w:tc>
          <w:tcPr>
            <w:tcW w:w="840" w:type="dxa"/>
          </w:tcPr>
          <w:p w14:paraId="5F690C72" w14:textId="77777777" w:rsidR="000656A7" w:rsidRPr="0084521E" w:rsidRDefault="000656A7" w:rsidP="00DE1F41">
            <w:pPr>
              <w:spacing w:after="0"/>
              <w:jc w:val="center"/>
              <w:rPr>
                <w:rFonts w:ascii="Arial" w:hAnsi="Arial" w:cs="Arial"/>
                <w:b/>
                <w:sz w:val="16"/>
                <w:szCs w:val="16"/>
              </w:rPr>
            </w:pPr>
            <w:r w:rsidRPr="0084521E">
              <w:rPr>
                <w:rFonts w:ascii="Arial" w:hAnsi="Arial" w:cs="Arial"/>
                <w:b/>
                <w:sz w:val="16"/>
                <w:szCs w:val="16"/>
              </w:rPr>
              <w:t>4.</w:t>
            </w:r>
            <w:r>
              <w:rPr>
                <w:rFonts w:ascii="Arial" w:hAnsi="Arial" w:cs="Arial"/>
                <w:b/>
                <w:sz w:val="16"/>
                <w:szCs w:val="16"/>
              </w:rPr>
              <w:t>4</w:t>
            </w:r>
          </w:p>
        </w:tc>
        <w:tc>
          <w:tcPr>
            <w:tcW w:w="5949" w:type="dxa"/>
          </w:tcPr>
          <w:p w14:paraId="5C0F6C4C" w14:textId="77777777" w:rsidR="000656A7" w:rsidRPr="00A838D3" w:rsidRDefault="000656A7" w:rsidP="00DE1F41">
            <w:pPr>
              <w:spacing w:after="0"/>
              <w:rPr>
                <w:rFonts w:ascii="Arial" w:hAnsi="Arial" w:cs="Arial"/>
                <w:sz w:val="20"/>
              </w:rPr>
            </w:pPr>
            <w:r w:rsidRPr="00A838D3">
              <w:rPr>
                <w:rFonts w:ascii="Arial" w:hAnsi="Arial" w:cs="Arial"/>
                <w:sz w:val="20"/>
              </w:rPr>
              <w:t xml:space="preserve">Local community engagement plans </w:t>
            </w:r>
            <w:r>
              <w:rPr>
                <w:rFonts w:ascii="Arial" w:hAnsi="Arial" w:cs="Arial"/>
                <w:sz w:val="20"/>
              </w:rPr>
              <w:t xml:space="preserve">established </w:t>
            </w:r>
            <w:r w:rsidRPr="00A838D3">
              <w:rPr>
                <w:rFonts w:ascii="Arial" w:hAnsi="Arial" w:cs="Arial"/>
                <w:sz w:val="20"/>
              </w:rPr>
              <w:t>including:</w:t>
            </w:r>
          </w:p>
        </w:tc>
        <w:tc>
          <w:tcPr>
            <w:tcW w:w="480" w:type="dxa"/>
          </w:tcPr>
          <w:p w14:paraId="56BA7540" w14:textId="77777777" w:rsidR="000656A7" w:rsidRPr="00A838D3" w:rsidRDefault="000656A7" w:rsidP="00DE1F41">
            <w:pPr>
              <w:spacing w:after="0"/>
              <w:rPr>
                <w:rFonts w:ascii="Arial" w:hAnsi="Arial" w:cs="Arial"/>
                <w:b/>
                <w:sz w:val="20"/>
              </w:rPr>
            </w:pPr>
          </w:p>
        </w:tc>
        <w:tc>
          <w:tcPr>
            <w:tcW w:w="1440" w:type="dxa"/>
          </w:tcPr>
          <w:p w14:paraId="4A3109B1" w14:textId="77777777" w:rsidR="000656A7" w:rsidRPr="00A838D3" w:rsidRDefault="000656A7" w:rsidP="00DE1F41">
            <w:pPr>
              <w:spacing w:after="0"/>
              <w:ind w:right="-108"/>
              <w:rPr>
                <w:rFonts w:ascii="Arial" w:hAnsi="Arial" w:cs="Arial"/>
                <w:b/>
                <w:sz w:val="20"/>
              </w:rPr>
            </w:pPr>
          </w:p>
        </w:tc>
        <w:tc>
          <w:tcPr>
            <w:tcW w:w="360" w:type="dxa"/>
          </w:tcPr>
          <w:p w14:paraId="564DA54A" w14:textId="77777777" w:rsidR="000656A7" w:rsidRPr="00A838D3" w:rsidRDefault="000656A7" w:rsidP="00DE1F41">
            <w:pPr>
              <w:spacing w:after="0"/>
              <w:rPr>
                <w:rFonts w:ascii="Arial" w:hAnsi="Arial" w:cs="Arial"/>
                <w:b/>
                <w:sz w:val="20"/>
              </w:rPr>
            </w:pPr>
          </w:p>
        </w:tc>
        <w:tc>
          <w:tcPr>
            <w:tcW w:w="1320" w:type="dxa"/>
          </w:tcPr>
          <w:p w14:paraId="7BCAE77D" w14:textId="77777777" w:rsidR="000656A7" w:rsidRPr="00A838D3" w:rsidRDefault="000656A7" w:rsidP="00DE1F41">
            <w:pPr>
              <w:spacing w:after="0"/>
              <w:rPr>
                <w:rFonts w:ascii="Arial" w:hAnsi="Arial" w:cs="Arial"/>
                <w:b/>
                <w:sz w:val="20"/>
              </w:rPr>
            </w:pPr>
          </w:p>
        </w:tc>
      </w:tr>
      <w:tr w:rsidR="000656A7" w:rsidRPr="00A838D3" w14:paraId="4BF5D7D2" w14:textId="77777777" w:rsidTr="00DE1F41">
        <w:tc>
          <w:tcPr>
            <w:tcW w:w="236" w:type="dxa"/>
          </w:tcPr>
          <w:p w14:paraId="01FA35CA" w14:textId="77777777" w:rsidR="000656A7" w:rsidRPr="00A838D3" w:rsidRDefault="000656A7" w:rsidP="00DE1F41">
            <w:pPr>
              <w:spacing w:after="0"/>
              <w:rPr>
                <w:rFonts w:ascii="Arial" w:hAnsi="Arial" w:cs="Arial"/>
                <w:b/>
                <w:sz w:val="20"/>
              </w:rPr>
            </w:pPr>
          </w:p>
        </w:tc>
        <w:tc>
          <w:tcPr>
            <w:tcW w:w="840" w:type="dxa"/>
          </w:tcPr>
          <w:p w14:paraId="76EE2BB2" w14:textId="77777777" w:rsidR="000656A7" w:rsidRPr="00A838D3" w:rsidRDefault="000656A7" w:rsidP="00DE1F41">
            <w:pPr>
              <w:spacing w:after="0"/>
              <w:jc w:val="center"/>
              <w:rPr>
                <w:rFonts w:ascii="Arial" w:hAnsi="Arial" w:cs="Arial"/>
                <w:b/>
                <w:sz w:val="16"/>
                <w:szCs w:val="16"/>
              </w:rPr>
            </w:pPr>
          </w:p>
        </w:tc>
        <w:tc>
          <w:tcPr>
            <w:tcW w:w="5949" w:type="dxa"/>
          </w:tcPr>
          <w:p w14:paraId="2A0F370A"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inclusion of diverse and vulnerable groups and sub-groups in the community</w:t>
            </w:r>
          </w:p>
        </w:tc>
        <w:tc>
          <w:tcPr>
            <w:tcW w:w="480" w:type="dxa"/>
          </w:tcPr>
          <w:p w14:paraId="24BF5047" w14:textId="77777777" w:rsidR="000656A7" w:rsidRPr="00A838D3" w:rsidRDefault="000656A7" w:rsidP="00DE1F41">
            <w:pPr>
              <w:spacing w:after="0"/>
              <w:rPr>
                <w:rFonts w:ascii="Arial" w:hAnsi="Arial" w:cs="Arial"/>
                <w:b/>
                <w:sz w:val="20"/>
              </w:rPr>
            </w:pPr>
          </w:p>
        </w:tc>
        <w:tc>
          <w:tcPr>
            <w:tcW w:w="1440" w:type="dxa"/>
          </w:tcPr>
          <w:p w14:paraId="5A777EDF" w14:textId="77777777" w:rsidR="000656A7" w:rsidRPr="00A838D3" w:rsidRDefault="000656A7" w:rsidP="00DE1F41">
            <w:pPr>
              <w:spacing w:after="0"/>
              <w:ind w:right="-108"/>
              <w:rPr>
                <w:rFonts w:ascii="Arial" w:hAnsi="Arial" w:cs="Arial"/>
                <w:b/>
                <w:sz w:val="20"/>
              </w:rPr>
            </w:pPr>
          </w:p>
        </w:tc>
        <w:tc>
          <w:tcPr>
            <w:tcW w:w="360" w:type="dxa"/>
          </w:tcPr>
          <w:p w14:paraId="354B0B00" w14:textId="77777777" w:rsidR="000656A7" w:rsidRPr="00A838D3" w:rsidRDefault="000656A7" w:rsidP="00DE1F41">
            <w:pPr>
              <w:spacing w:after="0"/>
              <w:rPr>
                <w:rFonts w:ascii="Arial" w:hAnsi="Arial" w:cs="Arial"/>
                <w:b/>
                <w:sz w:val="20"/>
              </w:rPr>
            </w:pPr>
          </w:p>
        </w:tc>
        <w:tc>
          <w:tcPr>
            <w:tcW w:w="1320" w:type="dxa"/>
          </w:tcPr>
          <w:p w14:paraId="1AF1DE9C" w14:textId="77777777" w:rsidR="000656A7" w:rsidRPr="00A838D3" w:rsidRDefault="000656A7" w:rsidP="00DE1F41">
            <w:pPr>
              <w:spacing w:after="0"/>
              <w:rPr>
                <w:rFonts w:ascii="Arial" w:hAnsi="Arial" w:cs="Arial"/>
                <w:b/>
                <w:sz w:val="20"/>
              </w:rPr>
            </w:pPr>
          </w:p>
        </w:tc>
      </w:tr>
      <w:tr w:rsidR="000656A7" w:rsidRPr="00A838D3" w14:paraId="098E5E44" w14:textId="77777777" w:rsidTr="00DE1F41">
        <w:tc>
          <w:tcPr>
            <w:tcW w:w="236" w:type="dxa"/>
          </w:tcPr>
          <w:p w14:paraId="31656244" w14:textId="77777777" w:rsidR="000656A7" w:rsidRPr="00A838D3" w:rsidRDefault="000656A7" w:rsidP="00DE1F41">
            <w:pPr>
              <w:spacing w:after="0"/>
              <w:rPr>
                <w:rFonts w:ascii="Arial" w:hAnsi="Arial" w:cs="Arial"/>
                <w:b/>
                <w:sz w:val="20"/>
              </w:rPr>
            </w:pPr>
          </w:p>
        </w:tc>
        <w:tc>
          <w:tcPr>
            <w:tcW w:w="840" w:type="dxa"/>
          </w:tcPr>
          <w:p w14:paraId="19778F6A" w14:textId="77777777" w:rsidR="000656A7" w:rsidRPr="00A838D3" w:rsidRDefault="000656A7" w:rsidP="00DE1F41">
            <w:pPr>
              <w:spacing w:after="0"/>
              <w:jc w:val="center"/>
              <w:rPr>
                <w:rFonts w:ascii="Arial" w:hAnsi="Arial" w:cs="Arial"/>
                <w:b/>
                <w:sz w:val="16"/>
                <w:szCs w:val="16"/>
              </w:rPr>
            </w:pPr>
          </w:p>
        </w:tc>
        <w:tc>
          <w:tcPr>
            <w:tcW w:w="5949" w:type="dxa"/>
          </w:tcPr>
          <w:p w14:paraId="1AC59EA4"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early communication and response to assessment and mitigation of potential risks, impacts or threats related to safety, environmental, health, social or security issues</w:t>
            </w:r>
          </w:p>
        </w:tc>
        <w:tc>
          <w:tcPr>
            <w:tcW w:w="480" w:type="dxa"/>
          </w:tcPr>
          <w:p w14:paraId="2A63B7D8" w14:textId="77777777" w:rsidR="000656A7" w:rsidRPr="00A838D3" w:rsidRDefault="000656A7" w:rsidP="00DE1F41">
            <w:pPr>
              <w:spacing w:after="0"/>
              <w:rPr>
                <w:rFonts w:ascii="Arial" w:hAnsi="Arial" w:cs="Arial"/>
                <w:b/>
                <w:sz w:val="20"/>
              </w:rPr>
            </w:pPr>
          </w:p>
        </w:tc>
        <w:tc>
          <w:tcPr>
            <w:tcW w:w="1440" w:type="dxa"/>
          </w:tcPr>
          <w:p w14:paraId="4E90B122" w14:textId="77777777" w:rsidR="000656A7" w:rsidRPr="00A838D3" w:rsidRDefault="000656A7" w:rsidP="00DE1F41">
            <w:pPr>
              <w:spacing w:after="0"/>
              <w:ind w:right="-108"/>
              <w:rPr>
                <w:rFonts w:ascii="Arial" w:hAnsi="Arial" w:cs="Arial"/>
                <w:b/>
                <w:sz w:val="20"/>
              </w:rPr>
            </w:pPr>
          </w:p>
        </w:tc>
        <w:tc>
          <w:tcPr>
            <w:tcW w:w="360" w:type="dxa"/>
          </w:tcPr>
          <w:p w14:paraId="1FE85320" w14:textId="77777777" w:rsidR="000656A7" w:rsidRPr="00A838D3" w:rsidRDefault="000656A7" w:rsidP="00DE1F41">
            <w:pPr>
              <w:spacing w:after="0"/>
              <w:rPr>
                <w:rFonts w:ascii="Arial" w:hAnsi="Arial" w:cs="Arial"/>
                <w:b/>
                <w:sz w:val="20"/>
              </w:rPr>
            </w:pPr>
          </w:p>
        </w:tc>
        <w:tc>
          <w:tcPr>
            <w:tcW w:w="1320" w:type="dxa"/>
          </w:tcPr>
          <w:p w14:paraId="2EC9AA13" w14:textId="77777777" w:rsidR="000656A7" w:rsidRPr="00A838D3" w:rsidRDefault="000656A7" w:rsidP="00DE1F41">
            <w:pPr>
              <w:spacing w:after="0"/>
              <w:rPr>
                <w:rFonts w:ascii="Arial" w:hAnsi="Arial" w:cs="Arial"/>
                <w:b/>
                <w:sz w:val="20"/>
              </w:rPr>
            </w:pPr>
          </w:p>
        </w:tc>
      </w:tr>
      <w:tr w:rsidR="000656A7" w:rsidRPr="00A838D3" w14:paraId="2E533492" w14:textId="77777777" w:rsidTr="00DE1F41">
        <w:tc>
          <w:tcPr>
            <w:tcW w:w="236" w:type="dxa"/>
          </w:tcPr>
          <w:p w14:paraId="35C3157E" w14:textId="77777777" w:rsidR="000656A7" w:rsidRPr="00A838D3" w:rsidRDefault="000656A7" w:rsidP="00DE1F41">
            <w:pPr>
              <w:spacing w:after="0"/>
              <w:rPr>
                <w:rFonts w:ascii="Arial" w:hAnsi="Arial" w:cs="Arial"/>
                <w:b/>
                <w:sz w:val="20"/>
              </w:rPr>
            </w:pPr>
          </w:p>
        </w:tc>
        <w:tc>
          <w:tcPr>
            <w:tcW w:w="840" w:type="dxa"/>
          </w:tcPr>
          <w:p w14:paraId="181C64DB" w14:textId="77777777" w:rsidR="000656A7" w:rsidRPr="00A838D3" w:rsidRDefault="000656A7" w:rsidP="00DE1F41">
            <w:pPr>
              <w:spacing w:after="0"/>
              <w:jc w:val="center"/>
              <w:rPr>
                <w:rFonts w:ascii="Arial" w:hAnsi="Arial" w:cs="Arial"/>
                <w:b/>
                <w:sz w:val="16"/>
                <w:szCs w:val="16"/>
              </w:rPr>
            </w:pPr>
          </w:p>
        </w:tc>
        <w:tc>
          <w:tcPr>
            <w:tcW w:w="5949" w:type="dxa"/>
          </w:tcPr>
          <w:p w14:paraId="1455F67C"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confirmation of compliance with stakeholder requirements where appropriate</w:t>
            </w:r>
          </w:p>
        </w:tc>
        <w:tc>
          <w:tcPr>
            <w:tcW w:w="480" w:type="dxa"/>
          </w:tcPr>
          <w:p w14:paraId="40DDAD1E" w14:textId="77777777" w:rsidR="000656A7" w:rsidRPr="00A838D3" w:rsidRDefault="000656A7" w:rsidP="00DE1F41">
            <w:pPr>
              <w:spacing w:after="0"/>
              <w:rPr>
                <w:rFonts w:ascii="Arial" w:hAnsi="Arial" w:cs="Arial"/>
                <w:b/>
                <w:sz w:val="20"/>
              </w:rPr>
            </w:pPr>
          </w:p>
        </w:tc>
        <w:tc>
          <w:tcPr>
            <w:tcW w:w="1440" w:type="dxa"/>
          </w:tcPr>
          <w:p w14:paraId="134728F9" w14:textId="77777777" w:rsidR="000656A7" w:rsidRPr="00A838D3" w:rsidRDefault="000656A7" w:rsidP="00DE1F41">
            <w:pPr>
              <w:spacing w:after="0"/>
              <w:ind w:right="-108"/>
              <w:rPr>
                <w:rFonts w:ascii="Arial" w:hAnsi="Arial" w:cs="Arial"/>
                <w:b/>
                <w:sz w:val="20"/>
              </w:rPr>
            </w:pPr>
          </w:p>
        </w:tc>
        <w:tc>
          <w:tcPr>
            <w:tcW w:w="360" w:type="dxa"/>
          </w:tcPr>
          <w:p w14:paraId="2BFBA077" w14:textId="77777777" w:rsidR="000656A7" w:rsidRPr="00A838D3" w:rsidRDefault="000656A7" w:rsidP="00DE1F41">
            <w:pPr>
              <w:spacing w:after="0"/>
              <w:rPr>
                <w:rFonts w:ascii="Arial" w:hAnsi="Arial" w:cs="Arial"/>
                <w:b/>
                <w:sz w:val="20"/>
              </w:rPr>
            </w:pPr>
          </w:p>
        </w:tc>
        <w:tc>
          <w:tcPr>
            <w:tcW w:w="1320" w:type="dxa"/>
          </w:tcPr>
          <w:p w14:paraId="6F47BE0F" w14:textId="77777777" w:rsidR="000656A7" w:rsidRPr="00A838D3" w:rsidRDefault="000656A7" w:rsidP="00DE1F41">
            <w:pPr>
              <w:spacing w:after="0"/>
              <w:rPr>
                <w:rFonts w:ascii="Arial" w:hAnsi="Arial" w:cs="Arial"/>
                <w:b/>
                <w:sz w:val="20"/>
              </w:rPr>
            </w:pPr>
          </w:p>
        </w:tc>
      </w:tr>
      <w:tr w:rsidR="000656A7" w:rsidRPr="00A838D3" w14:paraId="5B907D78" w14:textId="77777777" w:rsidTr="00DE1F41">
        <w:tc>
          <w:tcPr>
            <w:tcW w:w="236" w:type="dxa"/>
          </w:tcPr>
          <w:p w14:paraId="491486E7" w14:textId="77777777" w:rsidR="000656A7" w:rsidRPr="00A838D3" w:rsidRDefault="000656A7" w:rsidP="00DE1F41">
            <w:pPr>
              <w:spacing w:after="0"/>
              <w:rPr>
                <w:rFonts w:ascii="Arial" w:hAnsi="Arial" w:cs="Arial"/>
                <w:b/>
                <w:sz w:val="20"/>
              </w:rPr>
            </w:pPr>
          </w:p>
        </w:tc>
        <w:tc>
          <w:tcPr>
            <w:tcW w:w="840" w:type="dxa"/>
          </w:tcPr>
          <w:p w14:paraId="338818CC" w14:textId="77777777" w:rsidR="000656A7" w:rsidRPr="00A838D3" w:rsidRDefault="000656A7" w:rsidP="00DE1F41">
            <w:pPr>
              <w:spacing w:after="0"/>
              <w:jc w:val="center"/>
              <w:rPr>
                <w:rFonts w:ascii="Arial" w:hAnsi="Arial" w:cs="Arial"/>
                <w:b/>
                <w:sz w:val="16"/>
                <w:szCs w:val="16"/>
              </w:rPr>
            </w:pPr>
          </w:p>
        </w:tc>
        <w:tc>
          <w:tcPr>
            <w:tcW w:w="5949" w:type="dxa"/>
          </w:tcPr>
          <w:p w14:paraId="072C0B87"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documentation of commitments and agreed actions, including partnerships, local content and other sustainable development and community relations initiatives</w:t>
            </w:r>
          </w:p>
        </w:tc>
        <w:tc>
          <w:tcPr>
            <w:tcW w:w="480" w:type="dxa"/>
          </w:tcPr>
          <w:p w14:paraId="3FC2DD1C" w14:textId="77777777" w:rsidR="000656A7" w:rsidRPr="00A838D3" w:rsidRDefault="000656A7" w:rsidP="00DE1F41">
            <w:pPr>
              <w:spacing w:after="0"/>
              <w:rPr>
                <w:rFonts w:ascii="Arial" w:hAnsi="Arial" w:cs="Arial"/>
                <w:b/>
                <w:sz w:val="20"/>
              </w:rPr>
            </w:pPr>
          </w:p>
        </w:tc>
        <w:tc>
          <w:tcPr>
            <w:tcW w:w="1440" w:type="dxa"/>
          </w:tcPr>
          <w:p w14:paraId="31A95550" w14:textId="77777777" w:rsidR="000656A7" w:rsidRPr="00A838D3" w:rsidRDefault="000656A7" w:rsidP="00DE1F41">
            <w:pPr>
              <w:spacing w:after="0"/>
              <w:ind w:right="-108"/>
              <w:rPr>
                <w:rFonts w:ascii="Arial" w:hAnsi="Arial" w:cs="Arial"/>
                <w:b/>
                <w:sz w:val="20"/>
              </w:rPr>
            </w:pPr>
          </w:p>
        </w:tc>
        <w:tc>
          <w:tcPr>
            <w:tcW w:w="360" w:type="dxa"/>
          </w:tcPr>
          <w:p w14:paraId="483AA53F" w14:textId="77777777" w:rsidR="000656A7" w:rsidRPr="00A838D3" w:rsidRDefault="000656A7" w:rsidP="00DE1F41">
            <w:pPr>
              <w:spacing w:after="0"/>
              <w:rPr>
                <w:rFonts w:ascii="Arial" w:hAnsi="Arial" w:cs="Arial"/>
                <w:b/>
                <w:sz w:val="20"/>
              </w:rPr>
            </w:pPr>
          </w:p>
        </w:tc>
        <w:tc>
          <w:tcPr>
            <w:tcW w:w="1320" w:type="dxa"/>
          </w:tcPr>
          <w:p w14:paraId="0CE22ACC" w14:textId="77777777" w:rsidR="000656A7" w:rsidRPr="00A838D3" w:rsidRDefault="000656A7" w:rsidP="00DE1F41">
            <w:pPr>
              <w:spacing w:after="0"/>
              <w:rPr>
                <w:rFonts w:ascii="Arial" w:hAnsi="Arial" w:cs="Arial"/>
                <w:b/>
                <w:sz w:val="20"/>
              </w:rPr>
            </w:pPr>
          </w:p>
        </w:tc>
      </w:tr>
      <w:tr w:rsidR="000656A7" w:rsidRPr="00A838D3" w14:paraId="6A7F6B0D" w14:textId="77777777" w:rsidTr="00DE1F41">
        <w:tc>
          <w:tcPr>
            <w:tcW w:w="236" w:type="dxa"/>
          </w:tcPr>
          <w:p w14:paraId="512A489F" w14:textId="77777777" w:rsidR="000656A7" w:rsidRPr="00A838D3" w:rsidRDefault="000656A7" w:rsidP="00DE1F41">
            <w:pPr>
              <w:spacing w:after="0"/>
              <w:rPr>
                <w:rFonts w:ascii="Arial" w:hAnsi="Arial" w:cs="Arial"/>
                <w:b/>
                <w:sz w:val="20"/>
              </w:rPr>
            </w:pPr>
          </w:p>
        </w:tc>
        <w:tc>
          <w:tcPr>
            <w:tcW w:w="840" w:type="dxa"/>
          </w:tcPr>
          <w:p w14:paraId="5E30E868" w14:textId="77777777" w:rsidR="000656A7" w:rsidRPr="00A838D3" w:rsidRDefault="000656A7" w:rsidP="00DE1F41">
            <w:pPr>
              <w:spacing w:after="0"/>
              <w:jc w:val="center"/>
              <w:rPr>
                <w:rFonts w:ascii="Arial" w:hAnsi="Arial" w:cs="Arial"/>
                <w:b/>
                <w:sz w:val="16"/>
                <w:szCs w:val="16"/>
              </w:rPr>
            </w:pPr>
          </w:p>
        </w:tc>
        <w:tc>
          <w:tcPr>
            <w:tcW w:w="5949" w:type="dxa"/>
          </w:tcPr>
          <w:p w14:paraId="1550C629"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awareness of emergency and preparedness planning so if there is an incident, all necessary actions protect company people and assets, the</w:t>
            </w:r>
            <w:r>
              <w:rPr>
                <w:rFonts w:ascii="Arial" w:hAnsi="Arial" w:cs="Arial"/>
                <w:sz w:val="20"/>
              </w:rPr>
              <w:t xml:space="preserve"> </w:t>
            </w:r>
            <w:r w:rsidRPr="0084521E">
              <w:rPr>
                <w:rFonts w:ascii="Arial" w:hAnsi="Arial" w:cs="Arial"/>
                <w:sz w:val="20"/>
              </w:rPr>
              <w:t>community and the environment</w:t>
            </w:r>
          </w:p>
        </w:tc>
        <w:tc>
          <w:tcPr>
            <w:tcW w:w="480" w:type="dxa"/>
          </w:tcPr>
          <w:p w14:paraId="56CEC758" w14:textId="77777777" w:rsidR="000656A7" w:rsidRPr="00A838D3" w:rsidRDefault="000656A7" w:rsidP="00DE1F41">
            <w:pPr>
              <w:spacing w:after="0"/>
              <w:rPr>
                <w:rFonts w:ascii="Arial" w:hAnsi="Arial" w:cs="Arial"/>
                <w:b/>
                <w:sz w:val="20"/>
              </w:rPr>
            </w:pPr>
          </w:p>
        </w:tc>
        <w:tc>
          <w:tcPr>
            <w:tcW w:w="1440" w:type="dxa"/>
          </w:tcPr>
          <w:p w14:paraId="55C25A80" w14:textId="77777777" w:rsidR="000656A7" w:rsidRPr="00A838D3" w:rsidRDefault="000656A7" w:rsidP="00DE1F41">
            <w:pPr>
              <w:spacing w:after="0"/>
              <w:ind w:right="-108"/>
              <w:rPr>
                <w:rFonts w:ascii="Arial" w:hAnsi="Arial" w:cs="Arial"/>
                <w:b/>
                <w:sz w:val="20"/>
              </w:rPr>
            </w:pPr>
          </w:p>
        </w:tc>
        <w:tc>
          <w:tcPr>
            <w:tcW w:w="360" w:type="dxa"/>
          </w:tcPr>
          <w:p w14:paraId="1C16D10B" w14:textId="77777777" w:rsidR="000656A7" w:rsidRPr="00A838D3" w:rsidRDefault="000656A7" w:rsidP="00DE1F41">
            <w:pPr>
              <w:spacing w:after="0"/>
              <w:rPr>
                <w:rFonts w:ascii="Arial" w:hAnsi="Arial" w:cs="Arial"/>
                <w:b/>
                <w:sz w:val="20"/>
              </w:rPr>
            </w:pPr>
          </w:p>
        </w:tc>
        <w:tc>
          <w:tcPr>
            <w:tcW w:w="1320" w:type="dxa"/>
          </w:tcPr>
          <w:p w14:paraId="325E6618" w14:textId="77777777" w:rsidR="000656A7" w:rsidRPr="00A838D3" w:rsidRDefault="000656A7" w:rsidP="00DE1F41">
            <w:pPr>
              <w:spacing w:after="0"/>
              <w:rPr>
                <w:rFonts w:ascii="Arial" w:hAnsi="Arial" w:cs="Arial"/>
                <w:b/>
                <w:sz w:val="20"/>
              </w:rPr>
            </w:pPr>
          </w:p>
        </w:tc>
      </w:tr>
      <w:tr w:rsidR="000656A7" w:rsidRPr="00A838D3" w14:paraId="2F44A675" w14:textId="77777777" w:rsidTr="00DE1F41">
        <w:tc>
          <w:tcPr>
            <w:tcW w:w="236" w:type="dxa"/>
          </w:tcPr>
          <w:p w14:paraId="353AC4BD" w14:textId="77777777" w:rsidR="000656A7" w:rsidRPr="00A838D3" w:rsidRDefault="000656A7" w:rsidP="00DE1F41">
            <w:pPr>
              <w:spacing w:after="0"/>
              <w:rPr>
                <w:rFonts w:ascii="Arial" w:hAnsi="Arial" w:cs="Arial"/>
                <w:b/>
                <w:sz w:val="20"/>
              </w:rPr>
            </w:pPr>
          </w:p>
        </w:tc>
        <w:tc>
          <w:tcPr>
            <w:tcW w:w="840" w:type="dxa"/>
          </w:tcPr>
          <w:p w14:paraId="2A9A5988" w14:textId="77777777" w:rsidR="000656A7" w:rsidRPr="00A838D3" w:rsidRDefault="000656A7" w:rsidP="00DE1F41">
            <w:pPr>
              <w:spacing w:after="0"/>
              <w:jc w:val="center"/>
              <w:rPr>
                <w:rFonts w:ascii="Arial" w:hAnsi="Arial" w:cs="Arial"/>
                <w:b/>
                <w:sz w:val="16"/>
                <w:szCs w:val="16"/>
              </w:rPr>
            </w:pPr>
          </w:p>
        </w:tc>
        <w:tc>
          <w:tcPr>
            <w:tcW w:w="5949" w:type="dxa"/>
          </w:tcPr>
          <w:p w14:paraId="7E698C32"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monitoring and follow-up throughout the life cycle of contract activities</w:t>
            </w:r>
          </w:p>
        </w:tc>
        <w:tc>
          <w:tcPr>
            <w:tcW w:w="480" w:type="dxa"/>
          </w:tcPr>
          <w:p w14:paraId="3234598B" w14:textId="77777777" w:rsidR="000656A7" w:rsidRPr="00A838D3" w:rsidRDefault="000656A7" w:rsidP="00DE1F41">
            <w:pPr>
              <w:spacing w:after="0"/>
              <w:rPr>
                <w:rFonts w:ascii="Arial" w:hAnsi="Arial" w:cs="Arial"/>
                <w:b/>
                <w:sz w:val="20"/>
              </w:rPr>
            </w:pPr>
          </w:p>
        </w:tc>
        <w:tc>
          <w:tcPr>
            <w:tcW w:w="1440" w:type="dxa"/>
          </w:tcPr>
          <w:p w14:paraId="1D5BFB3F" w14:textId="77777777" w:rsidR="000656A7" w:rsidRPr="00A838D3" w:rsidRDefault="000656A7" w:rsidP="00DE1F41">
            <w:pPr>
              <w:spacing w:after="0"/>
              <w:ind w:right="-108"/>
              <w:rPr>
                <w:rFonts w:ascii="Arial" w:hAnsi="Arial" w:cs="Arial"/>
                <w:b/>
                <w:sz w:val="20"/>
              </w:rPr>
            </w:pPr>
          </w:p>
        </w:tc>
        <w:tc>
          <w:tcPr>
            <w:tcW w:w="360" w:type="dxa"/>
          </w:tcPr>
          <w:p w14:paraId="6CC259E1" w14:textId="77777777" w:rsidR="000656A7" w:rsidRPr="00A838D3" w:rsidRDefault="000656A7" w:rsidP="00DE1F41">
            <w:pPr>
              <w:spacing w:after="0"/>
              <w:rPr>
                <w:rFonts w:ascii="Arial" w:hAnsi="Arial" w:cs="Arial"/>
                <w:b/>
                <w:sz w:val="20"/>
              </w:rPr>
            </w:pPr>
          </w:p>
        </w:tc>
        <w:tc>
          <w:tcPr>
            <w:tcW w:w="1320" w:type="dxa"/>
          </w:tcPr>
          <w:p w14:paraId="76FEFD34" w14:textId="77777777" w:rsidR="000656A7" w:rsidRPr="00A838D3" w:rsidRDefault="000656A7" w:rsidP="00DE1F41">
            <w:pPr>
              <w:spacing w:after="0"/>
              <w:rPr>
                <w:rFonts w:ascii="Arial" w:hAnsi="Arial" w:cs="Arial"/>
                <w:b/>
                <w:sz w:val="20"/>
              </w:rPr>
            </w:pPr>
          </w:p>
        </w:tc>
      </w:tr>
      <w:tr w:rsidR="000656A7" w:rsidRPr="00A838D3" w14:paraId="0BD6FF21" w14:textId="77777777" w:rsidTr="00DE1F41">
        <w:tc>
          <w:tcPr>
            <w:tcW w:w="236" w:type="dxa"/>
          </w:tcPr>
          <w:p w14:paraId="77B2A600" w14:textId="77777777" w:rsidR="000656A7" w:rsidRPr="00A838D3" w:rsidRDefault="000656A7" w:rsidP="00DE1F41">
            <w:pPr>
              <w:spacing w:after="0"/>
              <w:rPr>
                <w:rFonts w:ascii="Arial" w:hAnsi="Arial" w:cs="Arial"/>
                <w:b/>
                <w:sz w:val="20"/>
              </w:rPr>
            </w:pPr>
          </w:p>
        </w:tc>
        <w:tc>
          <w:tcPr>
            <w:tcW w:w="840" w:type="dxa"/>
          </w:tcPr>
          <w:p w14:paraId="1B97437D" w14:textId="77777777" w:rsidR="000656A7" w:rsidRPr="00A838D3" w:rsidRDefault="000656A7" w:rsidP="00DE1F41">
            <w:pPr>
              <w:spacing w:after="0"/>
              <w:jc w:val="center"/>
              <w:rPr>
                <w:rFonts w:ascii="Arial" w:hAnsi="Arial" w:cs="Arial"/>
                <w:b/>
                <w:sz w:val="16"/>
                <w:szCs w:val="16"/>
              </w:rPr>
            </w:pPr>
          </w:p>
        </w:tc>
        <w:tc>
          <w:tcPr>
            <w:tcW w:w="5949" w:type="dxa"/>
          </w:tcPr>
          <w:p w14:paraId="1504E50F" w14:textId="77777777" w:rsidR="000656A7" w:rsidRPr="0084521E" w:rsidRDefault="000656A7" w:rsidP="000656A7">
            <w:pPr>
              <w:pStyle w:val="ListParagraph"/>
              <w:numPr>
                <w:ilvl w:val="0"/>
                <w:numId w:val="35"/>
              </w:numPr>
              <w:spacing w:after="0"/>
              <w:ind w:left="459"/>
              <w:rPr>
                <w:rFonts w:ascii="Arial" w:hAnsi="Arial" w:cs="Arial"/>
                <w:sz w:val="20"/>
              </w:rPr>
            </w:pPr>
            <w:r w:rsidRPr="0084521E">
              <w:rPr>
                <w:rFonts w:ascii="Arial" w:hAnsi="Arial" w:cs="Arial"/>
                <w:sz w:val="20"/>
              </w:rPr>
              <w:t>accessible mechanisms to register complaints and resolve conflicts or grievances.</w:t>
            </w:r>
          </w:p>
        </w:tc>
        <w:tc>
          <w:tcPr>
            <w:tcW w:w="480" w:type="dxa"/>
          </w:tcPr>
          <w:p w14:paraId="77D43156" w14:textId="77777777" w:rsidR="000656A7" w:rsidRPr="00A838D3" w:rsidRDefault="000656A7" w:rsidP="00DE1F41">
            <w:pPr>
              <w:spacing w:after="0"/>
              <w:rPr>
                <w:rFonts w:ascii="Arial" w:hAnsi="Arial" w:cs="Arial"/>
                <w:b/>
                <w:sz w:val="20"/>
              </w:rPr>
            </w:pPr>
          </w:p>
        </w:tc>
        <w:tc>
          <w:tcPr>
            <w:tcW w:w="1440" w:type="dxa"/>
          </w:tcPr>
          <w:p w14:paraId="2275959F" w14:textId="77777777" w:rsidR="000656A7" w:rsidRPr="00A838D3" w:rsidRDefault="000656A7" w:rsidP="00DE1F41">
            <w:pPr>
              <w:spacing w:after="0"/>
              <w:ind w:right="-108"/>
              <w:rPr>
                <w:rFonts w:ascii="Arial" w:hAnsi="Arial" w:cs="Arial"/>
                <w:b/>
                <w:sz w:val="20"/>
              </w:rPr>
            </w:pPr>
          </w:p>
        </w:tc>
        <w:tc>
          <w:tcPr>
            <w:tcW w:w="360" w:type="dxa"/>
          </w:tcPr>
          <w:p w14:paraId="13F9C576" w14:textId="77777777" w:rsidR="000656A7" w:rsidRPr="00A838D3" w:rsidRDefault="000656A7" w:rsidP="00DE1F41">
            <w:pPr>
              <w:spacing w:after="0"/>
              <w:rPr>
                <w:rFonts w:ascii="Arial" w:hAnsi="Arial" w:cs="Arial"/>
                <w:b/>
                <w:sz w:val="20"/>
              </w:rPr>
            </w:pPr>
          </w:p>
        </w:tc>
        <w:tc>
          <w:tcPr>
            <w:tcW w:w="1320" w:type="dxa"/>
          </w:tcPr>
          <w:p w14:paraId="70190B64" w14:textId="77777777" w:rsidR="000656A7" w:rsidRPr="00A838D3" w:rsidRDefault="000656A7" w:rsidP="00DE1F41">
            <w:pPr>
              <w:spacing w:after="0"/>
              <w:rPr>
                <w:rFonts w:ascii="Arial" w:hAnsi="Arial" w:cs="Arial"/>
                <w:b/>
                <w:sz w:val="20"/>
              </w:rPr>
            </w:pPr>
          </w:p>
        </w:tc>
      </w:tr>
      <w:tr w:rsidR="000656A7" w:rsidRPr="00A838D3" w14:paraId="0CF44464" w14:textId="77777777" w:rsidTr="00DE1F41">
        <w:tc>
          <w:tcPr>
            <w:tcW w:w="236" w:type="dxa"/>
          </w:tcPr>
          <w:p w14:paraId="52065BF2" w14:textId="77777777" w:rsidR="000656A7" w:rsidRPr="00A838D3" w:rsidRDefault="000656A7" w:rsidP="00DE1F41">
            <w:pPr>
              <w:spacing w:after="0"/>
              <w:rPr>
                <w:rFonts w:ascii="Arial" w:hAnsi="Arial" w:cs="Arial"/>
                <w:b/>
                <w:sz w:val="20"/>
              </w:rPr>
            </w:pPr>
          </w:p>
        </w:tc>
        <w:tc>
          <w:tcPr>
            <w:tcW w:w="840" w:type="dxa"/>
          </w:tcPr>
          <w:p w14:paraId="59022D47"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4.5</w:t>
            </w:r>
          </w:p>
        </w:tc>
        <w:tc>
          <w:tcPr>
            <w:tcW w:w="5949" w:type="dxa"/>
          </w:tcPr>
          <w:p w14:paraId="438FD8E1" w14:textId="77777777" w:rsidR="000656A7" w:rsidRPr="00A838D3" w:rsidRDefault="000656A7" w:rsidP="00DE1F41">
            <w:pPr>
              <w:spacing w:after="0"/>
              <w:rPr>
                <w:rFonts w:ascii="Arial" w:hAnsi="Arial" w:cs="Arial"/>
                <w:sz w:val="20"/>
              </w:rPr>
            </w:pPr>
            <w:r w:rsidRPr="00A838D3">
              <w:rPr>
                <w:rFonts w:ascii="Arial" w:hAnsi="Arial" w:cs="Arial"/>
                <w:sz w:val="20"/>
              </w:rPr>
              <w:t xml:space="preserve">Processes are in place to assess, manage and engage with customers and other stakeholders regarding </w:t>
            </w:r>
            <w:r>
              <w:rPr>
                <w:rFonts w:ascii="Arial" w:hAnsi="Arial" w:cs="Arial"/>
                <w:sz w:val="20"/>
              </w:rPr>
              <w:t>life cycle</w:t>
            </w:r>
            <w:r w:rsidRPr="00A838D3">
              <w:rPr>
                <w:rFonts w:ascii="Arial" w:hAnsi="Arial" w:cs="Arial"/>
                <w:sz w:val="20"/>
              </w:rPr>
              <w:t xml:space="preserve"> risks and opportunities associated with the contract’s products and activities. This includes compliance with regulatory requirements.</w:t>
            </w:r>
          </w:p>
        </w:tc>
        <w:tc>
          <w:tcPr>
            <w:tcW w:w="480" w:type="dxa"/>
          </w:tcPr>
          <w:p w14:paraId="008012A6" w14:textId="77777777" w:rsidR="000656A7" w:rsidRPr="00A838D3" w:rsidRDefault="000656A7" w:rsidP="00DE1F41">
            <w:pPr>
              <w:spacing w:after="0"/>
              <w:rPr>
                <w:rFonts w:ascii="Arial" w:hAnsi="Arial" w:cs="Arial"/>
                <w:b/>
                <w:sz w:val="20"/>
              </w:rPr>
            </w:pPr>
          </w:p>
        </w:tc>
        <w:tc>
          <w:tcPr>
            <w:tcW w:w="1440" w:type="dxa"/>
          </w:tcPr>
          <w:p w14:paraId="4C5814CA" w14:textId="77777777" w:rsidR="000656A7" w:rsidRPr="00A838D3" w:rsidRDefault="000656A7" w:rsidP="00DE1F41">
            <w:pPr>
              <w:spacing w:after="0"/>
              <w:ind w:right="-108"/>
              <w:rPr>
                <w:rFonts w:ascii="Arial" w:hAnsi="Arial" w:cs="Arial"/>
                <w:b/>
                <w:sz w:val="20"/>
              </w:rPr>
            </w:pPr>
          </w:p>
        </w:tc>
        <w:tc>
          <w:tcPr>
            <w:tcW w:w="360" w:type="dxa"/>
          </w:tcPr>
          <w:p w14:paraId="6A2262D9" w14:textId="77777777" w:rsidR="000656A7" w:rsidRPr="00A838D3" w:rsidRDefault="000656A7" w:rsidP="00DE1F41">
            <w:pPr>
              <w:spacing w:after="0"/>
              <w:rPr>
                <w:rFonts w:ascii="Arial" w:hAnsi="Arial" w:cs="Arial"/>
                <w:b/>
                <w:sz w:val="20"/>
              </w:rPr>
            </w:pPr>
          </w:p>
        </w:tc>
        <w:tc>
          <w:tcPr>
            <w:tcW w:w="1320" w:type="dxa"/>
          </w:tcPr>
          <w:p w14:paraId="4436FF7D" w14:textId="77777777" w:rsidR="000656A7" w:rsidRPr="00A838D3" w:rsidRDefault="000656A7" w:rsidP="00DE1F41">
            <w:pPr>
              <w:spacing w:after="0"/>
              <w:rPr>
                <w:rFonts w:ascii="Arial" w:hAnsi="Arial" w:cs="Arial"/>
                <w:b/>
                <w:sz w:val="20"/>
              </w:rPr>
            </w:pPr>
          </w:p>
        </w:tc>
      </w:tr>
      <w:tr w:rsidR="000656A7" w:rsidRPr="00A838D3" w14:paraId="5C219B76" w14:textId="77777777" w:rsidTr="00DE1F41">
        <w:tc>
          <w:tcPr>
            <w:tcW w:w="236" w:type="dxa"/>
          </w:tcPr>
          <w:p w14:paraId="11F06BF9" w14:textId="77777777" w:rsidR="000656A7" w:rsidRPr="00A838D3" w:rsidRDefault="000656A7" w:rsidP="00DE1F41">
            <w:pPr>
              <w:spacing w:after="0"/>
              <w:rPr>
                <w:rFonts w:ascii="Arial" w:hAnsi="Arial" w:cs="Arial"/>
                <w:b/>
                <w:sz w:val="20"/>
              </w:rPr>
            </w:pPr>
          </w:p>
        </w:tc>
        <w:tc>
          <w:tcPr>
            <w:tcW w:w="840" w:type="dxa"/>
          </w:tcPr>
          <w:p w14:paraId="4F6AF969" w14:textId="77777777" w:rsidR="000656A7" w:rsidRPr="00A838D3" w:rsidRDefault="000656A7" w:rsidP="00DE1F41">
            <w:pPr>
              <w:spacing w:after="0"/>
              <w:jc w:val="center"/>
              <w:rPr>
                <w:rFonts w:ascii="Arial" w:hAnsi="Arial" w:cs="Arial"/>
                <w:b/>
                <w:sz w:val="16"/>
                <w:szCs w:val="16"/>
              </w:rPr>
            </w:pPr>
            <w:r w:rsidRPr="0084521E">
              <w:rPr>
                <w:rFonts w:ascii="Arial" w:hAnsi="Arial" w:cs="Arial"/>
                <w:b/>
                <w:sz w:val="16"/>
                <w:szCs w:val="16"/>
              </w:rPr>
              <w:t>4.6</w:t>
            </w:r>
          </w:p>
        </w:tc>
        <w:tc>
          <w:tcPr>
            <w:tcW w:w="5949" w:type="dxa"/>
          </w:tcPr>
          <w:p w14:paraId="55EF15B3" w14:textId="77777777" w:rsidR="000656A7" w:rsidRPr="00A838D3" w:rsidRDefault="000656A7" w:rsidP="00DE1F41">
            <w:pPr>
              <w:spacing w:after="0"/>
              <w:rPr>
                <w:rFonts w:ascii="Arial" w:hAnsi="Arial" w:cs="Arial"/>
                <w:sz w:val="20"/>
              </w:rPr>
            </w:pPr>
            <w:r w:rsidRPr="00A838D3">
              <w:rPr>
                <w:rFonts w:ascii="Arial" w:hAnsi="Arial" w:cs="Arial"/>
                <w:sz w:val="20"/>
              </w:rPr>
              <w:t>HSE risk management integrated into contract activities, i.e. incorporation of specific health, safety and environment (HSE), social responsibility and security criteria, such as:</w:t>
            </w:r>
          </w:p>
        </w:tc>
        <w:tc>
          <w:tcPr>
            <w:tcW w:w="480" w:type="dxa"/>
          </w:tcPr>
          <w:p w14:paraId="502044B9" w14:textId="77777777" w:rsidR="000656A7" w:rsidRPr="00A838D3" w:rsidRDefault="000656A7" w:rsidP="00DE1F41">
            <w:pPr>
              <w:spacing w:after="0"/>
              <w:rPr>
                <w:rFonts w:ascii="Arial" w:hAnsi="Arial" w:cs="Arial"/>
                <w:b/>
                <w:sz w:val="20"/>
              </w:rPr>
            </w:pPr>
          </w:p>
        </w:tc>
        <w:tc>
          <w:tcPr>
            <w:tcW w:w="1440" w:type="dxa"/>
          </w:tcPr>
          <w:p w14:paraId="00F95F1A" w14:textId="77777777" w:rsidR="000656A7" w:rsidRPr="00A838D3" w:rsidRDefault="000656A7" w:rsidP="00DE1F41">
            <w:pPr>
              <w:spacing w:after="0"/>
              <w:ind w:right="-108"/>
              <w:rPr>
                <w:rFonts w:ascii="Arial" w:hAnsi="Arial" w:cs="Arial"/>
                <w:b/>
                <w:sz w:val="20"/>
              </w:rPr>
            </w:pPr>
          </w:p>
        </w:tc>
        <w:tc>
          <w:tcPr>
            <w:tcW w:w="360" w:type="dxa"/>
          </w:tcPr>
          <w:p w14:paraId="79C21F84" w14:textId="77777777" w:rsidR="000656A7" w:rsidRPr="00A838D3" w:rsidRDefault="000656A7" w:rsidP="00DE1F41">
            <w:pPr>
              <w:spacing w:after="0"/>
              <w:rPr>
                <w:rFonts w:ascii="Arial" w:hAnsi="Arial" w:cs="Arial"/>
                <w:b/>
                <w:sz w:val="20"/>
              </w:rPr>
            </w:pPr>
          </w:p>
        </w:tc>
        <w:tc>
          <w:tcPr>
            <w:tcW w:w="1320" w:type="dxa"/>
          </w:tcPr>
          <w:p w14:paraId="273FF834" w14:textId="77777777" w:rsidR="000656A7" w:rsidRPr="00A838D3" w:rsidRDefault="000656A7" w:rsidP="00DE1F41">
            <w:pPr>
              <w:spacing w:after="0"/>
              <w:rPr>
                <w:rFonts w:ascii="Arial" w:hAnsi="Arial" w:cs="Arial"/>
                <w:b/>
                <w:sz w:val="20"/>
              </w:rPr>
            </w:pPr>
          </w:p>
        </w:tc>
      </w:tr>
      <w:tr w:rsidR="000656A7" w:rsidRPr="00A838D3" w14:paraId="5764AFCB" w14:textId="77777777" w:rsidTr="00DE1F41">
        <w:tc>
          <w:tcPr>
            <w:tcW w:w="236" w:type="dxa"/>
          </w:tcPr>
          <w:p w14:paraId="1055DD08" w14:textId="77777777" w:rsidR="000656A7" w:rsidRPr="00A838D3" w:rsidRDefault="000656A7" w:rsidP="00DE1F41">
            <w:pPr>
              <w:spacing w:after="0"/>
              <w:rPr>
                <w:rFonts w:ascii="Arial" w:hAnsi="Arial" w:cs="Arial"/>
                <w:b/>
                <w:sz w:val="20"/>
              </w:rPr>
            </w:pPr>
          </w:p>
        </w:tc>
        <w:tc>
          <w:tcPr>
            <w:tcW w:w="840" w:type="dxa"/>
          </w:tcPr>
          <w:p w14:paraId="490D233E" w14:textId="77777777" w:rsidR="000656A7" w:rsidRPr="00A838D3" w:rsidRDefault="000656A7" w:rsidP="00DE1F41">
            <w:pPr>
              <w:spacing w:after="0"/>
              <w:jc w:val="center"/>
              <w:rPr>
                <w:rFonts w:ascii="Arial" w:hAnsi="Arial" w:cs="Arial"/>
                <w:b/>
                <w:sz w:val="16"/>
                <w:szCs w:val="16"/>
              </w:rPr>
            </w:pPr>
          </w:p>
        </w:tc>
        <w:tc>
          <w:tcPr>
            <w:tcW w:w="5949" w:type="dxa"/>
          </w:tcPr>
          <w:p w14:paraId="180DE93A" w14:textId="77777777" w:rsidR="000656A7" w:rsidRPr="0084521E" w:rsidRDefault="000656A7" w:rsidP="000656A7">
            <w:pPr>
              <w:pStyle w:val="ListParagraph"/>
              <w:numPr>
                <w:ilvl w:val="0"/>
                <w:numId w:val="36"/>
              </w:numPr>
              <w:spacing w:after="0"/>
              <w:rPr>
                <w:rFonts w:ascii="Arial" w:hAnsi="Arial" w:cs="Arial"/>
                <w:sz w:val="20"/>
              </w:rPr>
            </w:pPr>
            <w:r w:rsidRPr="0084521E">
              <w:rPr>
                <w:rFonts w:ascii="Arial" w:hAnsi="Arial" w:cs="Arial"/>
                <w:sz w:val="20"/>
              </w:rPr>
              <w:t>processes to ensure regulatory compliance as appropriate</w:t>
            </w:r>
          </w:p>
        </w:tc>
        <w:tc>
          <w:tcPr>
            <w:tcW w:w="480" w:type="dxa"/>
          </w:tcPr>
          <w:p w14:paraId="68B91888" w14:textId="77777777" w:rsidR="000656A7" w:rsidRPr="00A838D3" w:rsidRDefault="000656A7" w:rsidP="00DE1F41">
            <w:pPr>
              <w:spacing w:after="0"/>
              <w:rPr>
                <w:rFonts w:ascii="Arial" w:hAnsi="Arial" w:cs="Arial"/>
                <w:b/>
                <w:sz w:val="20"/>
              </w:rPr>
            </w:pPr>
          </w:p>
        </w:tc>
        <w:tc>
          <w:tcPr>
            <w:tcW w:w="1440" w:type="dxa"/>
          </w:tcPr>
          <w:p w14:paraId="1FEEF7AB" w14:textId="77777777" w:rsidR="000656A7" w:rsidRPr="00A838D3" w:rsidRDefault="000656A7" w:rsidP="00DE1F41">
            <w:pPr>
              <w:spacing w:after="0"/>
              <w:ind w:right="-108"/>
              <w:rPr>
                <w:rFonts w:ascii="Arial" w:hAnsi="Arial" w:cs="Arial"/>
                <w:b/>
                <w:sz w:val="20"/>
              </w:rPr>
            </w:pPr>
          </w:p>
        </w:tc>
        <w:tc>
          <w:tcPr>
            <w:tcW w:w="360" w:type="dxa"/>
          </w:tcPr>
          <w:p w14:paraId="2DA021EE" w14:textId="77777777" w:rsidR="000656A7" w:rsidRPr="00A838D3" w:rsidRDefault="000656A7" w:rsidP="00DE1F41">
            <w:pPr>
              <w:spacing w:after="0"/>
              <w:rPr>
                <w:rFonts w:ascii="Arial" w:hAnsi="Arial" w:cs="Arial"/>
                <w:b/>
                <w:sz w:val="20"/>
              </w:rPr>
            </w:pPr>
          </w:p>
        </w:tc>
        <w:tc>
          <w:tcPr>
            <w:tcW w:w="1320" w:type="dxa"/>
          </w:tcPr>
          <w:p w14:paraId="734273E3" w14:textId="77777777" w:rsidR="000656A7" w:rsidRPr="00A838D3" w:rsidRDefault="000656A7" w:rsidP="00DE1F41">
            <w:pPr>
              <w:spacing w:after="0"/>
              <w:rPr>
                <w:rFonts w:ascii="Arial" w:hAnsi="Arial" w:cs="Arial"/>
                <w:b/>
                <w:sz w:val="20"/>
              </w:rPr>
            </w:pPr>
          </w:p>
        </w:tc>
      </w:tr>
      <w:tr w:rsidR="000656A7" w:rsidRPr="00A838D3" w14:paraId="5E6F9A56" w14:textId="77777777" w:rsidTr="00DE1F41">
        <w:tc>
          <w:tcPr>
            <w:tcW w:w="236" w:type="dxa"/>
          </w:tcPr>
          <w:p w14:paraId="4CB8E0FA" w14:textId="77777777" w:rsidR="000656A7" w:rsidRPr="00A838D3" w:rsidRDefault="000656A7" w:rsidP="00DE1F41">
            <w:pPr>
              <w:spacing w:after="0"/>
              <w:rPr>
                <w:rFonts w:ascii="Arial" w:hAnsi="Arial" w:cs="Arial"/>
                <w:b/>
                <w:sz w:val="20"/>
              </w:rPr>
            </w:pPr>
          </w:p>
        </w:tc>
        <w:tc>
          <w:tcPr>
            <w:tcW w:w="840" w:type="dxa"/>
          </w:tcPr>
          <w:p w14:paraId="6B9BB5AD" w14:textId="77777777" w:rsidR="000656A7" w:rsidRPr="00A838D3" w:rsidRDefault="000656A7" w:rsidP="00DE1F41">
            <w:pPr>
              <w:spacing w:after="0"/>
              <w:jc w:val="center"/>
              <w:rPr>
                <w:rFonts w:ascii="Arial" w:hAnsi="Arial" w:cs="Arial"/>
                <w:b/>
                <w:sz w:val="16"/>
                <w:szCs w:val="16"/>
              </w:rPr>
            </w:pPr>
          </w:p>
        </w:tc>
        <w:tc>
          <w:tcPr>
            <w:tcW w:w="5949" w:type="dxa"/>
          </w:tcPr>
          <w:p w14:paraId="4F95AC67" w14:textId="77777777" w:rsidR="000656A7" w:rsidRPr="0084521E" w:rsidRDefault="000656A7" w:rsidP="000656A7">
            <w:pPr>
              <w:pStyle w:val="ListParagraph"/>
              <w:numPr>
                <w:ilvl w:val="0"/>
                <w:numId w:val="36"/>
              </w:numPr>
              <w:spacing w:after="0"/>
              <w:rPr>
                <w:rFonts w:ascii="Arial" w:hAnsi="Arial" w:cs="Arial"/>
                <w:sz w:val="20"/>
              </w:rPr>
            </w:pPr>
            <w:r w:rsidRPr="0084521E">
              <w:rPr>
                <w:rFonts w:ascii="Arial" w:hAnsi="Arial" w:cs="Arial"/>
                <w:sz w:val="20"/>
              </w:rPr>
              <w:t>communication of risks associated with the services provided or with the product, including its foreseeable misuse</w:t>
            </w:r>
          </w:p>
        </w:tc>
        <w:tc>
          <w:tcPr>
            <w:tcW w:w="480" w:type="dxa"/>
          </w:tcPr>
          <w:p w14:paraId="3C03BD51" w14:textId="77777777" w:rsidR="000656A7" w:rsidRPr="00A838D3" w:rsidRDefault="000656A7" w:rsidP="00DE1F41">
            <w:pPr>
              <w:spacing w:after="0"/>
              <w:rPr>
                <w:rFonts w:ascii="Arial" w:hAnsi="Arial" w:cs="Arial"/>
                <w:b/>
                <w:sz w:val="20"/>
              </w:rPr>
            </w:pPr>
          </w:p>
        </w:tc>
        <w:tc>
          <w:tcPr>
            <w:tcW w:w="1440" w:type="dxa"/>
          </w:tcPr>
          <w:p w14:paraId="7682945B" w14:textId="77777777" w:rsidR="000656A7" w:rsidRPr="00A838D3" w:rsidRDefault="000656A7" w:rsidP="00DE1F41">
            <w:pPr>
              <w:spacing w:after="0"/>
              <w:ind w:right="-108"/>
              <w:rPr>
                <w:rFonts w:ascii="Arial" w:hAnsi="Arial" w:cs="Arial"/>
                <w:b/>
                <w:sz w:val="20"/>
              </w:rPr>
            </w:pPr>
          </w:p>
        </w:tc>
        <w:tc>
          <w:tcPr>
            <w:tcW w:w="360" w:type="dxa"/>
          </w:tcPr>
          <w:p w14:paraId="0A824F4A" w14:textId="77777777" w:rsidR="000656A7" w:rsidRPr="00A838D3" w:rsidRDefault="000656A7" w:rsidP="00DE1F41">
            <w:pPr>
              <w:spacing w:after="0"/>
              <w:rPr>
                <w:rFonts w:ascii="Arial" w:hAnsi="Arial" w:cs="Arial"/>
                <w:b/>
                <w:sz w:val="20"/>
              </w:rPr>
            </w:pPr>
          </w:p>
        </w:tc>
        <w:tc>
          <w:tcPr>
            <w:tcW w:w="1320" w:type="dxa"/>
          </w:tcPr>
          <w:p w14:paraId="44287079" w14:textId="77777777" w:rsidR="000656A7" w:rsidRPr="00A838D3" w:rsidRDefault="000656A7" w:rsidP="00DE1F41">
            <w:pPr>
              <w:spacing w:after="0"/>
              <w:rPr>
                <w:rFonts w:ascii="Arial" w:hAnsi="Arial" w:cs="Arial"/>
                <w:b/>
                <w:sz w:val="20"/>
              </w:rPr>
            </w:pPr>
          </w:p>
        </w:tc>
      </w:tr>
      <w:tr w:rsidR="000656A7" w:rsidRPr="00A838D3" w14:paraId="4C98C8E7" w14:textId="77777777" w:rsidTr="00DE1F41">
        <w:tc>
          <w:tcPr>
            <w:tcW w:w="236" w:type="dxa"/>
          </w:tcPr>
          <w:p w14:paraId="7A80C0E9" w14:textId="77777777" w:rsidR="000656A7" w:rsidRPr="00A838D3" w:rsidRDefault="000656A7" w:rsidP="00DE1F41">
            <w:pPr>
              <w:spacing w:after="0"/>
              <w:rPr>
                <w:rFonts w:ascii="Arial" w:hAnsi="Arial" w:cs="Arial"/>
                <w:b/>
                <w:sz w:val="20"/>
              </w:rPr>
            </w:pPr>
          </w:p>
        </w:tc>
        <w:tc>
          <w:tcPr>
            <w:tcW w:w="840" w:type="dxa"/>
          </w:tcPr>
          <w:p w14:paraId="3875AB86" w14:textId="77777777" w:rsidR="000656A7" w:rsidRPr="00A838D3" w:rsidRDefault="000656A7" w:rsidP="00DE1F41">
            <w:pPr>
              <w:spacing w:after="0"/>
              <w:jc w:val="center"/>
              <w:rPr>
                <w:rFonts w:ascii="Arial" w:hAnsi="Arial" w:cs="Arial"/>
                <w:b/>
                <w:sz w:val="16"/>
                <w:szCs w:val="16"/>
              </w:rPr>
            </w:pPr>
          </w:p>
        </w:tc>
        <w:tc>
          <w:tcPr>
            <w:tcW w:w="5949" w:type="dxa"/>
          </w:tcPr>
          <w:p w14:paraId="1541F758" w14:textId="77777777" w:rsidR="000656A7" w:rsidRPr="0084521E" w:rsidRDefault="000656A7" w:rsidP="000656A7">
            <w:pPr>
              <w:pStyle w:val="ListParagraph"/>
              <w:numPr>
                <w:ilvl w:val="0"/>
                <w:numId w:val="36"/>
              </w:numPr>
              <w:spacing w:after="0"/>
              <w:rPr>
                <w:rFonts w:ascii="Arial" w:hAnsi="Arial" w:cs="Arial"/>
                <w:sz w:val="20"/>
              </w:rPr>
            </w:pPr>
            <w:r w:rsidRPr="0084521E">
              <w:rPr>
                <w:rFonts w:ascii="Arial" w:hAnsi="Arial" w:cs="Arial"/>
                <w:sz w:val="20"/>
              </w:rPr>
              <w:t>a way to deal with non-conformities and complaints</w:t>
            </w:r>
            <w:r>
              <w:rPr>
                <w:rFonts w:ascii="Arial" w:hAnsi="Arial" w:cs="Arial"/>
                <w:sz w:val="20"/>
              </w:rPr>
              <w:t>.</w:t>
            </w:r>
          </w:p>
        </w:tc>
        <w:tc>
          <w:tcPr>
            <w:tcW w:w="480" w:type="dxa"/>
          </w:tcPr>
          <w:p w14:paraId="1EBA9F45" w14:textId="77777777" w:rsidR="000656A7" w:rsidRPr="00A838D3" w:rsidRDefault="000656A7" w:rsidP="00DE1F41">
            <w:pPr>
              <w:spacing w:after="0"/>
              <w:rPr>
                <w:rFonts w:ascii="Arial" w:hAnsi="Arial" w:cs="Arial"/>
                <w:b/>
                <w:sz w:val="20"/>
              </w:rPr>
            </w:pPr>
          </w:p>
        </w:tc>
        <w:tc>
          <w:tcPr>
            <w:tcW w:w="1440" w:type="dxa"/>
          </w:tcPr>
          <w:p w14:paraId="787CEBA9" w14:textId="77777777" w:rsidR="000656A7" w:rsidRPr="00A838D3" w:rsidRDefault="000656A7" w:rsidP="00DE1F41">
            <w:pPr>
              <w:spacing w:after="0"/>
              <w:ind w:right="-108"/>
              <w:rPr>
                <w:rFonts w:ascii="Arial" w:hAnsi="Arial" w:cs="Arial"/>
                <w:b/>
                <w:sz w:val="20"/>
              </w:rPr>
            </w:pPr>
          </w:p>
        </w:tc>
        <w:tc>
          <w:tcPr>
            <w:tcW w:w="360" w:type="dxa"/>
          </w:tcPr>
          <w:p w14:paraId="6B69AB2D" w14:textId="77777777" w:rsidR="000656A7" w:rsidRPr="00A838D3" w:rsidRDefault="000656A7" w:rsidP="00DE1F41">
            <w:pPr>
              <w:spacing w:after="0"/>
              <w:rPr>
                <w:rFonts w:ascii="Arial" w:hAnsi="Arial" w:cs="Arial"/>
                <w:b/>
                <w:sz w:val="20"/>
              </w:rPr>
            </w:pPr>
          </w:p>
        </w:tc>
        <w:tc>
          <w:tcPr>
            <w:tcW w:w="1320" w:type="dxa"/>
          </w:tcPr>
          <w:p w14:paraId="4FD8D60E" w14:textId="77777777" w:rsidR="000656A7" w:rsidRPr="00A838D3" w:rsidRDefault="000656A7" w:rsidP="00DE1F41">
            <w:pPr>
              <w:spacing w:after="0"/>
              <w:rPr>
                <w:rFonts w:ascii="Arial" w:hAnsi="Arial" w:cs="Arial"/>
                <w:b/>
                <w:sz w:val="20"/>
              </w:rPr>
            </w:pPr>
          </w:p>
        </w:tc>
      </w:tr>
      <w:tr w:rsidR="000656A7" w:rsidRPr="00A838D3" w14:paraId="18DE40C8" w14:textId="77777777" w:rsidTr="00DE1F41">
        <w:tc>
          <w:tcPr>
            <w:tcW w:w="236" w:type="dxa"/>
          </w:tcPr>
          <w:p w14:paraId="1C601C63" w14:textId="77777777" w:rsidR="000656A7" w:rsidRPr="00A838D3" w:rsidRDefault="000656A7" w:rsidP="00DE1F41">
            <w:pPr>
              <w:spacing w:after="0"/>
              <w:rPr>
                <w:rFonts w:ascii="Arial" w:hAnsi="Arial" w:cs="Arial"/>
                <w:b/>
                <w:sz w:val="20"/>
              </w:rPr>
            </w:pPr>
          </w:p>
        </w:tc>
        <w:tc>
          <w:tcPr>
            <w:tcW w:w="840" w:type="dxa"/>
          </w:tcPr>
          <w:p w14:paraId="2E2DCCF8"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4.7</w:t>
            </w:r>
          </w:p>
        </w:tc>
        <w:tc>
          <w:tcPr>
            <w:tcW w:w="5949" w:type="dxa"/>
          </w:tcPr>
          <w:p w14:paraId="2E1D191E" w14:textId="77777777" w:rsidR="000656A7" w:rsidRPr="00A838D3" w:rsidRDefault="000656A7" w:rsidP="00DE1F41">
            <w:pPr>
              <w:tabs>
                <w:tab w:val="left" w:pos="1046"/>
              </w:tabs>
              <w:spacing w:after="0"/>
              <w:rPr>
                <w:rFonts w:ascii="Arial" w:hAnsi="Arial" w:cs="Arial"/>
                <w:sz w:val="20"/>
              </w:rPr>
            </w:pPr>
            <w:r w:rsidRPr="00A838D3">
              <w:rPr>
                <w:rFonts w:ascii="Arial" w:hAnsi="Arial" w:cs="Arial"/>
                <w:sz w:val="20"/>
              </w:rPr>
              <w:t>Sources of internal and external HSE expertise established to provide support for contract relevant products provided through company’s value chain, particularly in the areas of:</w:t>
            </w:r>
          </w:p>
        </w:tc>
        <w:tc>
          <w:tcPr>
            <w:tcW w:w="480" w:type="dxa"/>
          </w:tcPr>
          <w:p w14:paraId="2D595144" w14:textId="77777777" w:rsidR="000656A7" w:rsidRPr="00A838D3" w:rsidRDefault="000656A7" w:rsidP="00DE1F41">
            <w:pPr>
              <w:spacing w:after="0"/>
              <w:rPr>
                <w:rFonts w:ascii="Arial" w:hAnsi="Arial" w:cs="Arial"/>
                <w:b/>
                <w:sz w:val="20"/>
              </w:rPr>
            </w:pPr>
          </w:p>
        </w:tc>
        <w:tc>
          <w:tcPr>
            <w:tcW w:w="1440" w:type="dxa"/>
          </w:tcPr>
          <w:p w14:paraId="568F6E7A" w14:textId="77777777" w:rsidR="000656A7" w:rsidRPr="00A838D3" w:rsidRDefault="000656A7" w:rsidP="00DE1F41">
            <w:pPr>
              <w:spacing w:after="0"/>
              <w:ind w:right="-108"/>
              <w:rPr>
                <w:rFonts w:ascii="Arial" w:hAnsi="Arial" w:cs="Arial"/>
                <w:b/>
                <w:sz w:val="20"/>
              </w:rPr>
            </w:pPr>
          </w:p>
        </w:tc>
        <w:tc>
          <w:tcPr>
            <w:tcW w:w="360" w:type="dxa"/>
          </w:tcPr>
          <w:p w14:paraId="578E10D1" w14:textId="77777777" w:rsidR="000656A7" w:rsidRPr="00A838D3" w:rsidRDefault="000656A7" w:rsidP="00DE1F41">
            <w:pPr>
              <w:spacing w:after="0"/>
              <w:rPr>
                <w:rFonts w:ascii="Arial" w:hAnsi="Arial" w:cs="Arial"/>
                <w:b/>
                <w:sz w:val="20"/>
              </w:rPr>
            </w:pPr>
          </w:p>
        </w:tc>
        <w:tc>
          <w:tcPr>
            <w:tcW w:w="1320" w:type="dxa"/>
          </w:tcPr>
          <w:p w14:paraId="0027FB3F" w14:textId="77777777" w:rsidR="000656A7" w:rsidRPr="00A838D3" w:rsidRDefault="000656A7" w:rsidP="00DE1F41">
            <w:pPr>
              <w:spacing w:after="0"/>
              <w:rPr>
                <w:rFonts w:ascii="Arial" w:hAnsi="Arial" w:cs="Arial"/>
                <w:b/>
                <w:sz w:val="20"/>
              </w:rPr>
            </w:pPr>
          </w:p>
        </w:tc>
      </w:tr>
      <w:tr w:rsidR="000656A7" w:rsidRPr="00A838D3" w14:paraId="4F6E8A65" w14:textId="77777777" w:rsidTr="00DE1F41">
        <w:tc>
          <w:tcPr>
            <w:tcW w:w="236" w:type="dxa"/>
          </w:tcPr>
          <w:p w14:paraId="21680889" w14:textId="77777777" w:rsidR="000656A7" w:rsidRPr="00A838D3" w:rsidRDefault="000656A7" w:rsidP="00DE1F41">
            <w:pPr>
              <w:spacing w:after="0"/>
              <w:rPr>
                <w:rFonts w:ascii="Arial" w:hAnsi="Arial" w:cs="Arial"/>
                <w:b/>
                <w:sz w:val="20"/>
              </w:rPr>
            </w:pPr>
          </w:p>
        </w:tc>
        <w:tc>
          <w:tcPr>
            <w:tcW w:w="840" w:type="dxa"/>
          </w:tcPr>
          <w:p w14:paraId="2F1C2361" w14:textId="77777777" w:rsidR="000656A7" w:rsidRPr="00A838D3" w:rsidRDefault="000656A7" w:rsidP="00DE1F41">
            <w:pPr>
              <w:spacing w:after="0"/>
              <w:jc w:val="center"/>
              <w:rPr>
                <w:rFonts w:ascii="Arial" w:hAnsi="Arial" w:cs="Arial"/>
                <w:b/>
                <w:sz w:val="16"/>
                <w:szCs w:val="16"/>
              </w:rPr>
            </w:pPr>
          </w:p>
        </w:tc>
        <w:tc>
          <w:tcPr>
            <w:tcW w:w="5949" w:type="dxa"/>
          </w:tcPr>
          <w:p w14:paraId="65860159"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handling and transport of raw materials, intermediates and final products</w:t>
            </w:r>
          </w:p>
        </w:tc>
        <w:tc>
          <w:tcPr>
            <w:tcW w:w="480" w:type="dxa"/>
          </w:tcPr>
          <w:p w14:paraId="60EEAD9D" w14:textId="77777777" w:rsidR="000656A7" w:rsidRPr="00A838D3" w:rsidRDefault="000656A7" w:rsidP="00DE1F41">
            <w:pPr>
              <w:spacing w:after="0"/>
              <w:rPr>
                <w:rFonts w:ascii="Arial" w:hAnsi="Arial" w:cs="Arial"/>
                <w:b/>
                <w:sz w:val="20"/>
              </w:rPr>
            </w:pPr>
          </w:p>
        </w:tc>
        <w:tc>
          <w:tcPr>
            <w:tcW w:w="1440" w:type="dxa"/>
          </w:tcPr>
          <w:p w14:paraId="3F874AA9" w14:textId="77777777" w:rsidR="000656A7" w:rsidRPr="00A838D3" w:rsidRDefault="000656A7" w:rsidP="00DE1F41">
            <w:pPr>
              <w:spacing w:after="0"/>
              <w:ind w:right="-108"/>
              <w:rPr>
                <w:rFonts w:ascii="Arial" w:hAnsi="Arial" w:cs="Arial"/>
                <w:b/>
                <w:sz w:val="20"/>
              </w:rPr>
            </w:pPr>
          </w:p>
        </w:tc>
        <w:tc>
          <w:tcPr>
            <w:tcW w:w="360" w:type="dxa"/>
          </w:tcPr>
          <w:p w14:paraId="4447FB14" w14:textId="77777777" w:rsidR="000656A7" w:rsidRPr="00A838D3" w:rsidRDefault="000656A7" w:rsidP="00DE1F41">
            <w:pPr>
              <w:spacing w:after="0"/>
              <w:rPr>
                <w:rFonts w:ascii="Arial" w:hAnsi="Arial" w:cs="Arial"/>
                <w:b/>
                <w:sz w:val="20"/>
              </w:rPr>
            </w:pPr>
          </w:p>
        </w:tc>
        <w:tc>
          <w:tcPr>
            <w:tcW w:w="1320" w:type="dxa"/>
          </w:tcPr>
          <w:p w14:paraId="18780543" w14:textId="77777777" w:rsidR="000656A7" w:rsidRPr="00A838D3" w:rsidRDefault="000656A7" w:rsidP="00DE1F41">
            <w:pPr>
              <w:spacing w:after="0"/>
              <w:rPr>
                <w:rFonts w:ascii="Arial" w:hAnsi="Arial" w:cs="Arial"/>
                <w:b/>
                <w:sz w:val="20"/>
              </w:rPr>
            </w:pPr>
          </w:p>
        </w:tc>
      </w:tr>
      <w:tr w:rsidR="000656A7" w:rsidRPr="00A838D3" w14:paraId="41C3F43A" w14:textId="77777777" w:rsidTr="00DE1F41">
        <w:tc>
          <w:tcPr>
            <w:tcW w:w="236" w:type="dxa"/>
          </w:tcPr>
          <w:p w14:paraId="5EC0213A" w14:textId="77777777" w:rsidR="000656A7" w:rsidRPr="00A838D3" w:rsidRDefault="000656A7" w:rsidP="00DE1F41">
            <w:pPr>
              <w:spacing w:after="0"/>
              <w:rPr>
                <w:rFonts w:ascii="Arial" w:hAnsi="Arial" w:cs="Arial"/>
                <w:b/>
                <w:sz w:val="20"/>
              </w:rPr>
            </w:pPr>
          </w:p>
        </w:tc>
        <w:tc>
          <w:tcPr>
            <w:tcW w:w="840" w:type="dxa"/>
          </w:tcPr>
          <w:p w14:paraId="0BC7946D" w14:textId="77777777" w:rsidR="000656A7" w:rsidRPr="00A838D3" w:rsidRDefault="000656A7" w:rsidP="00DE1F41">
            <w:pPr>
              <w:spacing w:after="0"/>
              <w:jc w:val="center"/>
              <w:rPr>
                <w:rFonts w:ascii="Arial" w:hAnsi="Arial" w:cs="Arial"/>
                <w:b/>
                <w:sz w:val="16"/>
                <w:szCs w:val="16"/>
              </w:rPr>
            </w:pPr>
          </w:p>
        </w:tc>
        <w:tc>
          <w:tcPr>
            <w:tcW w:w="5949" w:type="dxa"/>
          </w:tcPr>
          <w:p w14:paraId="0295D1B9"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waste management—handling, disposal and recycling of materials</w:t>
            </w:r>
          </w:p>
        </w:tc>
        <w:tc>
          <w:tcPr>
            <w:tcW w:w="480" w:type="dxa"/>
          </w:tcPr>
          <w:p w14:paraId="489B5B8E" w14:textId="77777777" w:rsidR="000656A7" w:rsidRPr="00A838D3" w:rsidRDefault="000656A7" w:rsidP="00DE1F41">
            <w:pPr>
              <w:spacing w:after="0"/>
              <w:rPr>
                <w:rFonts w:ascii="Arial" w:hAnsi="Arial" w:cs="Arial"/>
                <w:b/>
                <w:sz w:val="20"/>
              </w:rPr>
            </w:pPr>
          </w:p>
        </w:tc>
        <w:tc>
          <w:tcPr>
            <w:tcW w:w="1440" w:type="dxa"/>
          </w:tcPr>
          <w:p w14:paraId="0B143D05" w14:textId="77777777" w:rsidR="000656A7" w:rsidRPr="00A838D3" w:rsidRDefault="000656A7" w:rsidP="00DE1F41">
            <w:pPr>
              <w:spacing w:after="0"/>
              <w:ind w:right="-108"/>
              <w:rPr>
                <w:rFonts w:ascii="Arial" w:hAnsi="Arial" w:cs="Arial"/>
                <w:b/>
                <w:sz w:val="20"/>
              </w:rPr>
            </w:pPr>
          </w:p>
        </w:tc>
        <w:tc>
          <w:tcPr>
            <w:tcW w:w="360" w:type="dxa"/>
          </w:tcPr>
          <w:p w14:paraId="2275988C" w14:textId="77777777" w:rsidR="000656A7" w:rsidRPr="00A838D3" w:rsidRDefault="000656A7" w:rsidP="00DE1F41">
            <w:pPr>
              <w:spacing w:after="0"/>
              <w:rPr>
                <w:rFonts w:ascii="Arial" w:hAnsi="Arial" w:cs="Arial"/>
                <w:b/>
                <w:sz w:val="20"/>
              </w:rPr>
            </w:pPr>
          </w:p>
        </w:tc>
        <w:tc>
          <w:tcPr>
            <w:tcW w:w="1320" w:type="dxa"/>
          </w:tcPr>
          <w:p w14:paraId="146A0163" w14:textId="77777777" w:rsidR="000656A7" w:rsidRPr="00A838D3" w:rsidRDefault="000656A7" w:rsidP="00DE1F41">
            <w:pPr>
              <w:spacing w:after="0"/>
              <w:rPr>
                <w:rFonts w:ascii="Arial" w:hAnsi="Arial" w:cs="Arial"/>
                <w:b/>
                <w:sz w:val="20"/>
              </w:rPr>
            </w:pPr>
          </w:p>
        </w:tc>
      </w:tr>
      <w:tr w:rsidR="000656A7" w:rsidRPr="00A838D3" w14:paraId="63BF143C" w14:textId="77777777" w:rsidTr="00DE1F41">
        <w:tc>
          <w:tcPr>
            <w:tcW w:w="236" w:type="dxa"/>
          </w:tcPr>
          <w:p w14:paraId="157D36EE" w14:textId="77777777" w:rsidR="000656A7" w:rsidRPr="00A838D3" w:rsidRDefault="000656A7" w:rsidP="00DE1F41">
            <w:pPr>
              <w:spacing w:after="0"/>
              <w:rPr>
                <w:rFonts w:ascii="Arial" w:hAnsi="Arial" w:cs="Arial"/>
                <w:b/>
                <w:sz w:val="20"/>
              </w:rPr>
            </w:pPr>
          </w:p>
        </w:tc>
        <w:tc>
          <w:tcPr>
            <w:tcW w:w="840" w:type="dxa"/>
          </w:tcPr>
          <w:p w14:paraId="7FB1047A" w14:textId="77777777" w:rsidR="000656A7" w:rsidRPr="00A838D3" w:rsidRDefault="000656A7" w:rsidP="00DE1F41">
            <w:pPr>
              <w:spacing w:after="0"/>
              <w:jc w:val="center"/>
              <w:rPr>
                <w:rFonts w:ascii="Arial" w:hAnsi="Arial" w:cs="Arial"/>
                <w:b/>
                <w:sz w:val="16"/>
                <w:szCs w:val="16"/>
              </w:rPr>
            </w:pPr>
          </w:p>
        </w:tc>
        <w:tc>
          <w:tcPr>
            <w:tcW w:w="5949" w:type="dxa"/>
          </w:tcPr>
          <w:p w14:paraId="4505A91E"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health, safety and environment (HSE) hazard mitigation of materials, including acute and chronic toxicity and environmental effects</w:t>
            </w:r>
            <w:r>
              <w:rPr>
                <w:rFonts w:ascii="Arial" w:hAnsi="Arial" w:cs="Arial"/>
                <w:sz w:val="20"/>
              </w:rPr>
              <w:t xml:space="preserve"> </w:t>
            </w:r>
            <w:r w:rsidRPr="0084521E">
              <w:rPr>
                <w:rFonts w:ascii="Arial" w:hAnsi="Arial" w:cs="Arial"/>
                <w:sz w:val="20"/>
              </w:rPr>
              <w:t>of substances</w:t>
            </w:r>
          </w:p>
        </w:tc>
        <w:tc>
          <w:tcPr>
            <w:tcW w:w="480" w:type="dxa"/>
          </w:tcPr>
          <w:p w14:paraId="0535B3DA" w14:textId="77777777" w:rsidR="000656A7" w:rsidRPr="00A838D3" w:rsidRDefault="000656A7" w:rsidP="00DE1F41">
            <w:pPr>
              <w:spacing w:after="0"/>
              <w:rPr>
                <w:rFonts w:ascii="Arial" w:hAnsi="Arial" w:cs="Arial"/>
                <w:b/>
                <w:sz w:val="20"/>
              </w:rPr>
            </w:pPr>
          </w:p>
        </w:tc>
        <w:tc>
          <w:tcPr>
            <w:tcW w:w="1440" w:type="dxa"/>
          </w:tcPr>
          <w:p w14:paraId="78415E66" w14:textId="77777777" w:rsidR="000656A7" w:rsidRPr="00A838D3" w:rsidRDefault="000656A7" w:rsidP="00DE1F41">
            <w:pPr>
              <w:spacing w:after="0"/>
              <w:ind w:right="-108"/>
              <w:rPr>
                <w:rFonts w:ascii="Arial" w:hAnsi="Arial" w:cs="Arial"/>
                <w:b/>
                <w:sz w:val="20"/>
              </w:rPr>
            </w:pPr>
          </w:p>
        </w:tc>
        <w:tc>
          <w:tcPr>
            <w:tcW w:w="360" w:type="dxa"/>
          </w:tcPr>
          <w:p w14:paraId="7ECF75B3" w14:textId="77777777" w:rsidR="000656A7" w:rsidRPr="00A838D3" w:rsidRDefault="000656A7" w:rsidP="00DE1F41">
            <w:pPr>
              <w:spacing w:after="0"/>
              <w:rPr>
                <w:rFonts w:ascii="Arial" w:hAnsi="Arial" w:cs="Arial"/>
                <w:b/>
                <w:sz w:val="20"/>
              </w:rPr>
            </w:pPr>
          </w:p>
        </w:tc>
        <w:tc>
          <w:tcPr>
            <w:tcW w:w="1320" w:type="dxa"/>
          </w:tcPr>
          <w:p w14:paraId="77E33D99" w14:textId="77777777" w:rsidR="000656A7" w:rsidRPr="00A838D3" w:rsidRDefault="000656A7" w:rsidP="00DE1F41">
            <w:pPr>
              <w:spacing w:after="0"/>
              <w:rPr>
                <w:rFonts w:ascii="Arial" w:hAnsi="Arial" w:cs="Arial"/>
                <w:b/>
                <w:sz w:val="20"/>
              </w:rPr>
            </w:pPr>
          </w:p>
        </w:tc>
      </w:tr>
      <w:tr w:rsidR="000656A7" w:rsidRPr="00A838D3" w14:paraId="2A92E6C1" w14:textId="77777777" w:rsidTr="00DE1F41">
        <w:tc>
          <w:tcPr>
            <w:tcW w:w="236" w:type="dxa"/>
          </w:tcPr>
          <w:p w14:paraId="3478332A" w14:textId="77777777" w:rsidR="000656A7" w:rsidRPr="00A838D3" w:rsidRDefault="000656A7" w:rsidP="00DE1F41">
            <w:pPr>
              <w:spacing w:after="0"/>
              <w:rPr>
                <w:rFonts w:ascii="Arial" w:hAnsi="Arial" w:cs="Arial"/>
                <w:b/>
                <w:sz w:val="20"/>
              </w:rPr>
            </w:pPr>
          </w:p>
        </w:tc>
        <w:tc>
          <w:tcPr>
            <w:tcW w:w="840" w:type="dxa"/>
          </w:tcPr>
          <w:p w14:paraId="024FA548" w14:textId="77777777" w:rsidR="000656A7" w:rsidRPr="00A838D3" w:rsidRDefault="000656A7" w:rsidP="00DE1F41">
            <w:pPr>
              <w:spacing w:after="0"/>
              <w:jc w:val="center"/>
              <w:rPr>
                <w:rFonts w:ascii="Arial" w:hAnsi="Arial" w:cs="Arial"/>
                <w:b/>
                <w:sz w:val="16"/>
                <w:szCs w:val="16"/>
              </w:rPr>
            </w:pPr>
          </w:p>
        </w:tc>
        <w:tc>
          <w:tcPr>
            <w:tcW w:w="5949" w:type="dxa"/>
          </w:tcPr>
          <w:p w14:paraId="44847886"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cumulative risk consideration during the product life cycle</w:t>
            </w:r>
          </w:p>
        </w:tc>
        <w:tc>
          <w:tcPr>
            <w:tcW w:w="480" w:type="dxa"/>
          </w:tcPr>
          <w:p w14:paraId="29107D75" w14:textId="77777777" w:rsidR="000656A7" w:rsidRPr="00A838D3" w:rsidRDefault="000656A7" w:rsidP="00DE1F41">
            <w:pPr>
              <w:spacing w:after="0"/>
              <w:rPr>
                <w:rFonts w:ascii="Arial" w:hAnsi="Arial" w:cs="Arial"/>
                <w:b/>
                <w:sz w:val="20"/>
              </w:rPr>
            </w:pPr>
          </w:p>
        </w:tc>
        <w:tc>
          <w:tcPr>
            <w:tcW w:w="1440" w:type="dxa"/>
          </w:tcPr>
          <w:p w14:paraId="78A9B4A3" w14:textId="77777777" w:rsidR="000656A7" w:rsidRPr="00A838D3" w:rsidRDefault="000656A7" w:rsidP="00DE1F41">
            <w:pPr>
              <w:spacing w:after="0"/>
              <w:ind w:right="-108"/>
              <w:rPr>
                <w:rFonts w:ascii="Arial" w:hAnsi="Arial" w:cs="Arial"/>
                <w:b/>
                <w:sz w:val="20"/>
              </w:rPr>
            </w:pPr>
          </w:p>
        </w:tc>
        <w:tc>
          <w:tcPr>
            <w:tcW w:w="360" w:type="dxa"/>
          </w:tcPr>
          <w:p w14:paraId="2183C7D4" w14:textId="77777777" w:rsidR="000656A7" w:rsidRPr="00A838D3" w:rsidRDefault="000656A7" w:rsidP="00DE1F41">
            <w:pPr>
              <w:spacing w:after="0"/>
              <w:rPr>
                <w:rFonts w:ascii="Arial" w:hAnsi="Arial" w:cs="Arial"/>
                <w:b/>
                <w:sz w:val="20"/>
              </w:rPr>
            </w:pPr>
          </w:p>
        </w:tc>
        <w:tc>
          <w:tcPr>
            <w:tcW w:w="1320" w:type="dxa"/>
          </w:tcPr>
          <w:p w14:paraId="5795D82C" w14:textId="77777777" w:rsidR="000656A7" w:rsidRPr="00A838D3" w:rsidRDefault="000656A7" w:rsidP="00DE1F41">
            <w:pPr>
              <w:spacing w:after="0"/>
              <w:rPr>
                <w:rFonts w:ascii="Arial" w:hAnsi="Arial" w:cs="Arial"/>
                <w:b/>
                <w:sz w:val="20"/>
              </w:rPr>
            </w:pPr>
          </w:p>
        </w:tc>
      </w:tr>
      <w:tr w:rsidR="000656A7" w:rsidRPr="00A838D3" w14:paraId="1A340C6A" w14:textId="77777777" w:rsidTr="00DE1F41">
        <w:tc>
          <w:tcPr>
            <w:tcW w:w="236" w:type="dxa"/>
          </w:tcPr>
          <w:p w14:paraId="60AB3AA0" w14:textId="77777777" w:rsidR="000656A7" w:rsidRPr="00A838D3" w:rsidRDefault="000656A7" w:rsidP="00DE1F41">
            <w:pPr>
              <w:spacing w:after="0"/>
              <w:rPr>
                <w:rFonts w:ascii="Arial" w:hAnsi="Arial" w:cs="Arial"/>
                <w:b/>
                <w:sz w:val="20"/>
              </w:rPr>
            </w:pPr>
          </w:p>
        </w:tc>
        <w:tc>
          <w:tcPr>
            <w:tcW w:w="840" w:type="dxa"/>
          </w:tcPr>
          <w:p w14:paraId="23F4F507" w14:textId="77777777" w:rsidR="000656A7" w:rsidRPr="00A838D3" w:rsidRDefault="000656A7" w:rsidP="00DE1F41">
            <w:pPr>
              <w:spacing w:after="0"/>
              <w:jc w:val="center"/>
              <w:rPr>
                <w:rFonts w:ascii="Arial" w:hAnsi="Arial" w:cs="Arial"/>
                <w:b/>
                <w:sz w:val="16"/>
                <w:szCs w:val="16"/>
              </w:rPr>
            </w:pPr>
          </w:p>
        </w:tc>
        <w:tc>
          <w:tcPr>
            <w:tcW w:w="5949" w:type="dxa"/>
          </w:tcPr>
          <w:p w14:paraId="0768CC69"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compliance with product and chemical regulations in countries and regions where the products are supplied</w:t>
            </w:r>
          </w:p>
        </w:tc>
        <w:tc>
          <w:tcPr>
            <w:tcW w:w="480" w:type="dxa"/>
          </w:tcPr>
          <w:p w14:paraId="5A769AD4" w14:textId="77777777" w:rsidR="000656A7" w:rsidRPr="00A838D3" w:rsidRDefault="000656A7" w:rsidP="00DE1F41">
            <w:pPr>
              <w:spacing w:after="0"/>
              <w:rPr>
                <w:rFonts w:ascii="Arial" w:hAnsi="Arial" w:cs="Arial"/>
                <w:b/>
                <w:sz w:val="20"/>
              </w:rPr>
            </w:pPr>
          </w:p>
        </w:tc>
        <w:tc>
          <w:tcPr>
            <w:tcW w:w="1440" w:type="dxa"/>
          </w:tcPr>
          <w:p w14:paraId="131EAA2F" w14:textId="77777777" w:rsidR="000656A7" w:rsidRPr="00A838D3" w:rsidRDefault="000656A7" w:rsidP="00DE1F41">
            <w:pPr>
              <w:spacing w:after="0"/>
              <w:ind w:right="-108"/>
              <w:rPr>
                <w:rFonts w:ascii="Arial" w:hAnsi="Arial" w:cs="Arial"/>
                <w:b/>
                <w:sz w:val="20"/>
              </w:rPr>
            </w:pPr>
          </w:p>
        </w:tc>
        <w:tc>
          <w:tcPr>
            <w:tcW w:w="360" w:type="dxa"/>
          </w:tcPr>
          <w:p w14:paraId="1A738785" w14:textId="77777777" w:rsidR="000656A7" w:rsidRPr="00A838D3" w:rsidRDefault="000656A7" w:rsidP="00DE1F41">
            <w:pPr>
              <w:spacing w:after="0"/>
              <w:rPr>
                <w:rFonts w:ascii="Arial" w:hAnsi="Arial" w:cs="Arial"/>
                <w:b/>
                <w:sz w:val="20"/>
              </w:rPr>
            </w:pPr>
          </w:p>
        </w:tc>
        <w:tc>
          <w:tcPr>
            <w:tcW w:w="1320" w:type="dxa"/>
          </w:tcPr>
          <w:p w14:paraId="5D22C6DE" w14:textId="77777777" w:rsidR="000656A7" w:rsidRPr="00A838D3" w:rsidRDefault="000656A7" w:rsidP="00DE1F41">
            <w:pPr>
              <w:spacing w:after="0"/>
              <w:rPr>
                <w:rFonts w:ascii="Arial" w:hAnsi="Arial" w:cs="Arial"/>
                <w:b/>
                <w:sz w:val="20"/>
              </w:rPr>
            </w:pPr>
          </w:p>
        </w:tc>
      </w:tr>
      <w:tr w:rsidR="000656A7" w:rsidRPr="00A838D3" w14:paraId="23AE9B22" w14:textId="77777777" w:rsidTr="00DE1F41">
        <w:tc>
          <w:tcPr>
            <w:tcW w:w="236" w:type="dxa"/>
          </w:tcPr>
          <w:p w14:paraId="59CD0936" w14:textId="77777777" w:rsidR="000656A7" w:rsidRPr="00A838D3" w:rsidRDefault="000656A7" w:rsidP="00DE1F41">
            <w:pPr>
              <w:spacing w:after="0"/>
              <w:rPr>
                <w:rFonts w:ascii="Arial" w:hAnsi="Arial" w:cs="Arial"/>
                <w:b/>
                <w:sz w:val="20"/>
              </w:rPr>
            </w:pPr>
          </w:p>
        </w:tc>
        <w:tc>
          <w:tcPr>
            <w:tcW w:w="840" w:type="dxa"/>
          </w:tcPr>
          <w:p w14:paraId="29E73A21" w14:textId="77777777" w:rsidR="000656A7" w:rsidRPr="00A838D3" w:rsidRDefault="000656A7" w:rsidP="00DE1F41">
            <w:pPr>
              <w:spacing w:after="0"/>
              <w:jc w:val="center"/>
              <w:rPr>
                <w:rFonts w:ascii="Arial" w:hAnsi="Arial" w:cs="Arial"/>
                <w:b/>
                <w:sz w:val="16"/>
                <w:szCs w:val="16"/>
              </w:rPr>
            </w:pPr>
          </w:p>
        </w:tc>
        <w:tc>
          <w:tcPr>
            <w:tcW w:w="5949" w:type="dxa"/>
          </w:tcPr>
          <w:p w14:paraId="26ADD1D7"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product information, including labelling and safety data sheets (SDS)</w:t>
            </w:r>
          </w:p>
        </w:tc>
        <w:tc>
          <w:tcPr>
            <w:tcW w:w="480" w:type="dxa"/>
          </w:tcPr>
          <w:p w14:paraId="7557F460" w14:textId="77777777" w:rsidR="000656A7" w:rsidRPr="00A838D3" w:rsidRDefault="000656A7" w:rsidP="00DE1F41">
            <w:pPr>
              <w:spacing w:after="0"/>
              <w:rPr>
                <w:rFonts w:ascii="Arial" w:hAnsi="Arial" w:cs="Arial"/>
                <w:b/>
                <w:sz w:val="20"/>
              </w:rPr>
            </w:pPr>
          </w:p>
        </w:tc>
        <w:tc>
          <w:tcPr>
            <w:tcW w:w="1440" w:type="dxa"/>
          </w:tcPr>
          <w:p w14:paraId="4A470DD2" w14:textId="77777777" w:rsidR="000656A7" w:rsidRPr="00A838D3" w:rsidRDefault="000656A7" w:rsidP="00DE1F41">
            <w:pPr>
              <w:spacing w:after="0"/>
              <w:ind w:right="-108"/>
              <w:rPr>
                <w:rFonts w:ascii="Arial" w:hAnsi="Arial" w:cs="Arial"/>
                <w:b/>
                <w:sz w:val="20"/>
              </w:rPr>
            </w:pPr>
          </w:p>
        </w:tc>
        <w:tc>
          <w:tcPr>
            <w:tcW w:w="360" w:type="dxa"/>
          </w:tcPr>
          <w:p w14:paraId="22EA1060" w14:textId="77777777" w:rsidR="000656A7" w:rsidRPr="00A838D3" w:rsidRDefault="000656A7" w:rsidP="00DE1F41">
            <w:pPr>
              <w:spacing w:after="0"/>
              <w:rPr>
                <w:rFonts w:ascii="Arial" w:hAnsi="Arial" w:cs="Arial"/>
                <w:b/>
                <w:sz w:val="20"/>
              </w:rPr>
            </w:pPr>
          </w:p>
        </w:tc>
        <w:tc>
          <w:tcPr>
            <w:tcW w:w="1320" w:type="dxa"/>
          </w:tcPr>
          <w:p w14:paraId="0882F99C" w14:textId="77777777" w:rsidR="000656A7" w:rsidRPr="00A838D3" w:rsidRDefault="000656A7" w:rsidP="00DE1F41">
            <w:pPr>
              <w:spacing w:after="0"/>
              <w:rPr>
                <w:rFonts w:ascii="Arial" w:hAnsi="Arial" w:cs="Arial"/>
                <w:b/>
                <w:sz w:val="20"/>
              </w:rPr>
            </w:pPr>
          </w:p>
        </w:tc>
      </w:tr>
      <w:tr w:rsidR="000656A7" w:rsidRPr="00A838D3" w14:paraId="78813198" w14:textId="77777777" w:rsidTr="00DE1F41">
        <w:tc>
          <w:tcPr>
            <w:tcW w:w="236" w:type="dxa"/>
          </w:tcPr>
          <w:p w14:paraId="7C82296F" w14:textId="77777777" w:rsidR="000656A7" w:rsidRPr="00A838D3" w:rsidRDefault="000656A7" w:rsidP="00DE1F41">
            <w:pPr>
              <w:spacing w:after="0"/>
              <w:rPr>
                <w:rFonts w:ascii="Arial" w:hAnsi="Arial" w:cs="Arial"/>
                <w:b/>
                <w:sz w:val="20"/>
              </w:rPr>
            </w:pPr>
          </w:p>
        </w:tc>
        <w:tc>
          <w:tcPr>
            <w:tcW w:w="840" w:type="dxa"/>
          </w:tcPr>
          <w:p w14:paraId="287C8F78" w14:textId="77777777" w:rsidR="000656A7" w:rsidRPr="00A838D3" w:rsidRDefault="000656A7" w:rsidP="00DE1F41">
            <w:pPr>
              <w:spacing w:after="0"/>
              <w:jc w:val="center"/>
              <w:rPr>
                <w:rFonts w:ascii="Arial" w:hAnsi="Arial" w:cs="Arial"/>
                <w:b/>
                <w:sz w:val="16"/>
                <w:szCs w:val="16"/>
              </w:rPr>
            </w:pPr>
          </w:p>
        </w:tc>
        <w:tc>
          <w:tcPr>
            <w:tcW w:w="5949" w:type="dxa"/>
          </w:tcPr>
          <w:p w14:paraId="4D98CA15" w14:textId="77777777" w:rsidR="000656A7" w:rsidRPr="0084521E" w:rsidRDefault="000656A7" w:rsidP="000656A7">
            <w:pPr>
              <w:pStyle w:val="ListParagraph"/>
              <w:numPr>
                <w:ilvl w:val="0"/>
                <w:numId w:val="37"/>
              </w:numPr>
              <w:spacing w:after="0"/>
              <w:rPr>
                <w:rFonts w:ascii="Arial" w:hAnsi="Arial" w:cs="Arial"/>
                <w:sz w:val="20"/>
              </w:rPr>
            </w:pPr>
            <w:r w:rsidRPr="0084521E">
              <w:rPr>
                <w:rFonts w:ascii="Arial" w:hAnsi="Arial" w:cs="Arial"/>
                <w:sz w:val="20"/>
              </w:rPr>
              <w:t>Quality assurance and control (QA/QC) of the contract’s products</w:t>
            </w:r>
            <w:r>
              <w:rPr>
                <w:rFonts w:ascii="Arial" w:hAnsi="Arial" w:cs="Arial"/>
                <w:sz w:val="20"/>
              </w:rPr>
              <w:t>.</w:t>
            </w:r>
          </w:p>
        </w:tc>
        <w:tc>
          <w:tcPr>
            <w:tcW w:w="480" w:type="dxa"/>
          </w:tcPr>
          <w:p w14:paraId="798D5926" w14:textId="77777777" w:rsidR="000656A7" w:rsidRPr="00A838D3" w:rsidRDefault="000656A7" w:rsidP="00DE1F41">
            <w:pPr>
              <w:spacing w:after="0"/>
              <w:rPr>
                <w:rFonts w:ascii="Arial" w:hAnsi="Arial" w:cs="Arial"/>
                <w:b/>
                <w:sz w:val="20"/>
              </w:rPr>
            </w:pPr>
          </w:p>
        </w:tc>
        <w:tc>
          <w:tcPr>
            <w:tcW w:w="1440" w:type="dxa"/>
          </w:tcPr>
          <w:p w14:paraId="3EA1F89F" w14:textId="77777777" w:rsidR="000656A7" w:rsidRPr="00A838D3" w:rsidRDefault="000656A7" w:rsidP="00DE1F41">
            <w:pPr>
              <w:spacing w:after="0"/>
              <w:ind w:right="-108"/>
              <w:rPr>
                <w:rFonts w:ascii="Arial" w:hAnsi="Arial" w:cs="Arial"/>
                <w:b/>
                <w:sz w:val="20"/>
              </w:rPr>
            </w:pPr>
          </w:p>
        </w:tc>
        <w:tc>
          <w:tcPr>
            <w:tcW w:w="360" w:type="dxa"/>
          </w:tcPr>
          <w:p w14:paraId="66CBC24D" w14:textId="77777777" w:rsidR="000656A7" w:rsidRPr="00A838D3" w:rsidRDefault="000656A7" w:rsidP="00DE1F41">
            <w:pPr>
              <w:spacing w:after="0"/>
              <w:rPr>
                <w:rFonts w:ascii="Arial" w:hAnsi="Arial" w:cs="Arial"/>
                <w:b/>
                <w:sz w:val="20"/>
              </w:rPr>
            </w:pPr>
          </w:p>
        </w:tc>
        <w:tc>
          <w:tcPr>
            <w:tcW w:w="1320" w:type="dxa"/>
          </w:tcPr>
          <w:p w14:paraId="31E9FC4F" w14:textId="77777777" w:rsidR="000656A7" w:rsidRPr="00A838D3" w:rsidRDefault="000656A7" w:rsidP="00DE1F41">
            <w:pPr>
              <w:spacing w:after="0"/>
              <w:rPr>
                <w:rFonts w:ascii="Arial" w:hAnsi="Arial" w:cs="Arial"/>
                <w:b/>
                <w:sz w:val="20"/>
              </w:rPr>
            </w:pPr>
          </w:p>
        </w:tc>
      </w:tr>
      <w:tr w:rsidR="000656A7" w:rsidRPr="00A838D3" w14:paraId="1F6538BC" w14:textId="77777777" w:rsidTr="00DE1F41">
        <w:tc>
          <w:tcPr>
            <w:tcW w:w="236" w:type="dxa"/>
          </w:tcPr>
          <w:p w14:paraId="0F589EB1" w14:textId="77777777" w:rsidR="000656A7" w:rsidRPr="00A838D3" w:rsidRDefault="000656A7" w:rsidP="00DE1F41">
            <w:pPr>
              <w:spacing w:after="0"/>
              <w:rPr>
                <w:rFonts w:ascii="Arial" w:hAnsi="Arial" w:cs="Arial"/>
                <w:b/>
                <w:sz w:val="20"/>
              </w:rPr>
            </w:pPr>
          </w:p>
        </w:tc>
        <w:tc>
          <w:tcPr>
            <w:tcW w:w="840" w:type="dxa"/>
          </w:tcPr>
          <w:p w14:paraId="55CC9330" w14:textId="77777777" w:rsidR="000656A7" w:rsidRPr="00A838D3" w:rsidRDefault="000656A7" w:rsidP="00DE1F41">
            <w:pPr>
              <w:spacing w:after="0"/>
              <w:jc w:val="center"/>
              <w:rPr>
                <w:rFonts w:ascii="Arial" w:hAnsi="Arial" w:cs="Arial"/>
                <w:b/>
                <w:sz w:val="16"/>
                <w:szCs w:val="16"/>
              </w:rPr>
            </w:pPr>
            <w:r w:rsidRPr="0084521E">
              <w:rPr>
                <w:rFonts w:ascii="Arial" w:hAnsi="Arial" w:cs="Arial"/>
                <w:b/>
                <w:sz w:val="16"/>
                <w:szCs w:val="16"/>
              </w:rPr>
              <w:t>4.8</w:t>
            </w:r>
          </w:p>
        </w:tc>
        <w:tc>
          <w:tcPr>
            <w:tcW w:w="5949" w:type="dxa"/>
          </w:tcPr>
          <w:p w14:paraId="24377CB2" w14:textId="77777777" w:rsidR="000656A7" w:rsidRPr="00A838D3" w:rsidRDefault="000656A7" w:rsidP="00DE1F41">
            <w:pPr>
              <w:tabs>
                <w:tab w:val="left" w:pos="1114"/>
              </w:tabs>
              <w:spacing w:after="0"/>
              <w:rPr>
                <w:rFonts w:ascii="Arial" w:hAnsi="Arial" w:cs="Arial"/>
                <w:sz w:val="20"/>
              </w:rPr>
            </w:pPr>
            <w:r w:rsidRPr="00A838D3">
              <w:rPr>
                <w:rFonts w:ascii="Arial" w:hAnsi="Arial" w:cs="Arial"/>
                <w:sz w:val="20"/>
              </w:rPr>
              <w:t>Positive relationships are established with stakeholders and client. Active two-way communication and engagement, seeking feedback on performance and responsiveness to their needs at any point in the contract life cycle, including appropriate emergency response.</w:t>
            </w:r>
          </w:p>
        </w:tc>
        <w:tc>
          <w:tcPr>
            <w:tcW w:w="480" w:type="dxa"/>
          </w:tcPr>
          <w:p w14:paraId="7FB76D7C" w14:textId="77777777" w:rsidR="000656A7" w:rsidRPr="00A838D3" w:rsidRDefault="000656A7" w:rsidP="00DE1F41">
            <w:pPr>
              <w:spacing w:after="0"/>
              <w:rPr>
                <w:rFonts w:ascii="Arial" w:hAnsi="Arial" w:cs="Arial"/>
                <w:b/>
                <w:sz w:val="20"/>
              </w:rPr>
            </w:pPr>
          </w:p>
        </w:tc>
        <w:tc>
          <w:tcPr>
            <w:tcW w:w="1440" w:type="dxa"/>
          </w:tcPr>
          <w:p w14:paraId="3AF0306C" w14:textId="77777777" w:rsidR="000656A7" w:rsidRPr="00A838D3" w:rsidRDefault="000656A7" w:rsidP="00DE1F41">
            <w:pPr>
              <w:spacing w:after="0"/>
              <w:ind w:right="-108"/>
              <w:rPr>
                <w:rFonts w:ascii="Arial" w:hAnsi="Arial" w:cs="Arial"/>
                <w:b/>
                <w:sz w:val="20"/>
              </w:rPr>
            </w:pPr>
          </w:p>
        </w:tc>
        <w:tc>
          <w:tcPr>
            <w:tcW w:w="360" w:type="dxa"/>
          </w:tcPr>
          <w:p w14:paraId="2B7E7B2C" w14:textId="77777777" w:rsidR="000656A7" w:rsidRPr="00A838D3" w:rsidRDefault="000656A7" w:rsidP="00DE1F41">
            <w:pPr>
              <w:spacing w:after="0"/>
              <w:rPr>
                <w:rFonts w:ascii="Arial" w:hAnsi="Arial" w:cs="Arial"/>
                <w:b/>
                <w:sz w:val="20"/>
              </w:rPr>
            </w:pPr>
          </w:p>
        </w:tc>
        <w:tc>
          <w:tcPr>
            <w:tcW w:w="1320" w:type="dxa"/>
          </w:tcPr>
          <w:p w14:paraId="2E481BF4" w14:textId="77777777" w:rsidR="000656A7" w:rsidRPr="00A838D3" w:rsidRDefault="000656A7" w:rsidP="00DE1F41">
            <w:pPr>
              <w:spacing w:after="0"/>
              <w:rPr>
                <w:rFonts w:ascii="Arial" w:hAnsi="Arial" w:cs="Arial"/>
                <w:b/>
                <w:sz w:val="20"/>
              </w:rPr>
            </w:pPr>
          </w:p>
        </w:tc>
      </w:tr>
      <w:tr w:rsidR="000656A7" w:rsidRPr="00A838D3" w14:paraId="32C35A8B" w14:textId="77777777" w:rsidTr="00E86F21">
        <w:tc>
          <w:tcPr>
            <w:tcW w:w="10625" w:type="dxa"/>
            <w:gridSpan w:val="7"/>
            <w:shd w:val="clear" w:color="auto" w:fill="833177" w:themeFill="accent2"/>
          </w:tcPr>
          <w:p w14:paraId="093E36A7"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t>Section 5 Risk assessment and control</w:t>
            </w:r>
          </w:p>
        </w:tc>
      </w:tr>
      <w:tr w:rsidR="000656A7" w:rsidRPr="00A838D3" w14:paraId="58BE253A" w14:textId="77777777" w:rsidTr="00DE1F41">
        <w:tc>
          <w:tcPr>
            <w:tcW w:w="236" w:type="dxa"/>
          </w:tcPr>
          <w:p w14:paraId="0B7550FA" w14:textId="77777777" w:rsidR="000656A7" w:rsidRPr="00A838D3" w:rsidRDefault="000656A7" w:rsidP="00DE1F41">
            <w:pPr>
              <w:spacing w:after="0"/>
              <w:rPr>
                <w:rFonts w:ascii="Arial" w:hAnsi="Arial" w:cs="Arial"/>
                <w:b/>
                <w:sz w:val="20"/>
              </w:rPr>
            </w:pPr>
          </w:p>
        </w:tc>
        <w:tc>
          <w:tcPr>
            <w:tcW w:w="840" w:type="dxa"/>
          </w:tcPr>
          <w:p w14:paraId="2EB04F6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5.1</w:t>
            </w:r>
          </w:p>
        </w:tc>
        <w:tc>
          <w:tcPr>
            <w:tcW w:w="5949" w:type="dxa"/>
          </w:tcPr>
          <w:p w14:paraId="3CE3E2D0" w14:textId="77777777" w:rsidR="000656A7" w:rsidRPr="00A838D3" w:rsidRDefault="000656A7" w:rsidP="00DE1F41">
            <w:pPr>
              <w:spacing w:after="0"/>
              <w:rPr>
                <w:rFonts w:ascii="Arial" w:hAnsi="Arial" w:cs="Arial"/>
                <w:sz w:val="20"/>
              </w:rPr>
            </w:pPr>
            <w:r w:rsidRPr="00A838D3">
              <w:rPr>
                <w:rFonts w:ascii="Arial" w:hAnsi="Arial" w:cs="Arial"/>
                <w:sz w:val="20"/>
              </w:rPr>
              <w:t>Processes and methods are in place to manage HSE risks to an acceptable level for the scope of contracted activities including:</w:t>
            </w:r>
          </w:p>
        </w:tc>
        <w:tc>
          <w:tcPr>
            <w:tcW w:w="480" w:type="dxa"/>
          </w:tcPr>
          <w:p w14:paraId="0D8113B7" w14:textId="77777777" w:rsidR="000656A7" w:rsidRPr="00A838D3" w:rsidRDefault="000656A7" w:rsidP="00DE1F41">
            <w:pPr>
              <w:spacing w:after="0"/>
              <w:rPr>
                <w:rFonts w:ascii="Arial" w:hAnsi="Arial" w:cs="Arial"/>
                <w:b/>
                <w:sz w:val="20"/>
              </w:rPr>
            </w:pPr>
          </w:p>
        </w:tc>
        <w:tc>
          <w:tcPr>
            <w:tcW w:w="1440" w:type="dxa"/>
          </w:tcPr>
          <w:p w14:paraId="2BDE1844" w14:textId="77777777" w:rsidR="000656A7" w:rsidRPr="00A838D3" w:rsidRDefault="000656A7" w:rsidP="00DE1F41">
            <w:pPr>
              <w:spacing w:after="0"/>
              <w:ind w:right="-108"/>
              <w:rPr>
                <w:rFonts w:ascii="Arial" w:hAnsi="Arial" w:cs="Arial"/>
                <w:b/>
                <w:sz w:val="20"/>
              </w:rPr>
            </w:pPr>
          </w:p>
        </w:tc>
        <w:tc>
          <w:tcPr>
            <w:tcW w:w="360" w:type="dxa"/>
          </w:tcPr>
          <w:p w14:paraId="0255B8CE" w14:textId="77777777" w:rsidR="000656A7" w:rsidRPr="00A838D3" w:rsidRDefault="000656A7" w:rsidP="00DE1F41">
            <w:pPr>
              <w:spacing w:after="0"/>
              <w:rPr>
                <w:rFonts w:ascii="Arial" w:hAnsi="Arial" w:cs="Arial"/>
                <w:b/>
                <w:sz w:val="20"/>
              </w:rPr>
            </w:pPr>
          </w:p>
        </w:tc>
        <w:tc>
          <w:tcPr>
            <w:tcW w:w="1320" w:type="dxa"/>
          </w:tcPr>
          <w:p w14:paraId="2D9F70FB" w14:textId="77777777" w:rsidR="000656A7" w:rsidRPr="00A838D3" w:rsidRDefault="000656A7" w:rsidP="00DE1F41">
            <w:pPr>
              <w:spacing w:after="0"/>
              <w:rPr>
                <w:rFonts w:ascii="Arial" w:hAnsi="Arial" w:cs="Arial"/>
                <w:b/>
                <w:sz w:val="20"/>
              </w:rPr>
            </w:pPr>
          </w:p>
        </w:tc>
      </w:tr>
      <w:tr w:rsidR="000656A7" w:rsidRPr="00A838D3" w14:paraId="1CD07CB7" w14:textId="77777777" w:rsidTr="00DE1F41">
        <w:tc>
          <w:tcPr>
            <w:tcW w:w="236" w:type="dxa"/>
          </w:tcPr>
          <w:p w14:paraId="11A6FCF6" w14:textId="77777777" w:rsidR="000656A7" w:rsidRPr="00A838D3" w:rsidRDefault="000656A7" w:rsidP="00DE1F41">
            <w:pPr>
              <w:spacing w:after="0"/>
              <w:rPr>
                <w:rFonts w:ascii="Arial" w:hAnsi="Arial" w:cs="Arial"/>
                <w:b/>
                <w:sz w:val="20"/>
              </w:rPr>
            </w:pPr>
          </w:p>
        </w:tc>
        <w:tc>
          <w:tcPr>
            <w:tcW w:w="840" w:type="dxa"/>
          </w:tcPr>
          <w:p w14:paraId="4E432981" w14:textId="77777777" w:rsidR="000656A7" w:rsidRPr="00A838D3" w:rsidRDefault="000656A7" w:rsidP="00DE1F41">
            <w:pPr>
              <w:spacing w:after="0"/>
              <w:jc w:val="center"/>
              <w:rPr>
                <w:rFonts w:ascii="Arial" w:hAnsi="Arial" w:cs="Arial"/>
                <w:b/>
                <w:sz w:val="16"/>
                <w:szCs w:val="16"/>
              </w:rPr>
            </w:pPr>
          </w:p>
        </w:tc>
        <w:tc>
          <w:tcPr>
            <w:tcW w:w="5949" w:type="dxa"/>
          </w:tcPr>
          <w:p w14:paraId="019C264A"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Managing risk and determining risk acceptability is in alignment with client expectations and requirements</w:t>
            </w:r>
          </w:p>
        </w:tc>
        <w:tc>
          <w:tcPr>
            <w:tcW w:w="480" w:type="dxa"/>
          </w:tcPr>
          <w:p w14:paraId="5E7591FD" w14:textId="77777777" w:rsidR="000656A7" w:rsidRPr="00A838D3" w:rsidRDefault="000656A7" w:rsidP="00DE1F41">
            <w:pPr>
              <w:spacing w:after="0"/>
              <w:rPr>
                <w:rFonts w:ascii="Arial" w:hAnsi="Arial" w:cs="Arial"/>
                <w:b/>
                <w:sz w:val="20"/>
              </w:rPr>
            </w:pPr>
          </w:p>
        </w:tc>
        <w:tc>
          <w:tcPr>
            <w:tcW w:w="1440" w:type="dxa"/>
          </w:tcPr>
          <w:p w14:paraId="5F6E7E16" w14:textId="77777777" w:rsidR="000656A7" w:rsidRPr="00A838D3" w:rsidRDefault="000656A7" w:rsidP="00DE1F41">
            <w:pPr>
              <w:spacing w:after="0"/>
              <w:ind w:right="-108"/>
              <w:rPr>
                <w:rFonts w:ascii="Arial" w:hAnsi="Arial" w:cs="Arial"/>
                <w:b/>
                <w:sz w:val="20"/>
              </w:rPr>
            </w:pPr>
          </w:p>
        </w:tc>
        <w:tc>
          <w:tcPr>
            <w:tcW w:w="360" w:type="dxa"/>
          </w:tcPr>
          <w:p w14:paraId="2CE7FBDE" w14:textId="77777777" w:rsidR="000656A7" w:rsidRPr="00A838D3" w:rsidRDefault="000656A7" w:rsidP="00DE1F41">
            <w:pPr>
              <w:spacing w:after="0"/>
              <w:rPr>
                <w:rFonts w:ascii="Arial" w:hAnsi="Arial" w:cs="Arial"/>
                <w:b/>
                <w:sz w:val="20"/>
              </w:rPr>
            </w:pPr>
          </w:p>
        </w:tc>
        <w:tc>
          <w:tcPr>
            <w:tcW w:w="1320" w:type="dxa"/>
          </w:tcPr>
          <w:p w14:paraId="5AB64060" w14:textId="77777777" w:rsidR="000656A7" w:rsidRPr="00A838D3" w:rsidRDefault="000656A7" w:rsidP="00DE1F41">
            <w:pPr>
              <w:spacing w:after="0"/>
              <w:rPr>
                <w:rFonts w:ascii="Arial" w:hAnsi="Arial" w:cs="Arial"/>
                <w:b/>
                <w:sz w:val="20"/>
              </w:rPr>
            </w:pPr>
          </w:p>
        </w:tc>
      </w:tr>
      <w:tr w:rsidR="000656A7" w:rsidRPr="00A838D3" w14:paraId="35462294" w14:textId="77777777" w:rsidTr="00DE1F41">
        <w:tc>
          <w:tcPr>
            <w:tcW w:w="236" w:type="dxa"/>
          </w:tcPr>
          <w:p w14:paraId="054D4A28" w14:textId="77777777" w:rsidR="000656A7" w:rsidRPr="00A838D3" w:rsidRDefault="000656A7" w:rsidP="00DE1F41">
            <w:pPr>
              <w:spacing w:after="0"/>
              <w:rPr>
                <w:rFonts w:ascii="Arial" w:hAnsi="Arial" w:cs="Arial"/>
                <w:b/>
                <w:sz w:val="20"/>
              </w:rPr>
            </w:pPr>
          </w:p>
        </w:tc>
        <w:tc>
          <w:tcPr>
            <w:tcW w:w="840" w:type="dxa"/>
          </w:tcPr>
          <w:p w14:paraId="01229390" w14:textId="77777777" w:rsidR="000656A7" w:rsidRPr="00A838D3" w:rsidRDefault="000656A7" w:rsidP="00DE1F41">
            <w:pPr>
              <w:spacing w:after="0"/>
              <w:jc w:val="center"/>
              <w:rPr>
                <w:rFonts w:ascii="Arial" w:hAnsi="Arial" w:cs="Arial"/>
                <w:b/>
                <w:sz w:val="16"/>
                <w:szCs w:val="16"/>
              </w:rPr>
            </w:pPr>
          </w:p>
        </w:tc>
        <w:tc>
          <w:tcPr>
            <w:tcW w:w="5949" w:type="dxa"/>
          </w:tcPr>
          <w:p w14:paraId="2683A32D"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Preferred methods for undertaking risk assessments</w:t>
            </w:r>
          </w:p>
        </w:tc>
        <w:tc>
          <w:tcPr>
            <w:tcW w:w="480" w:type="dxa"/>
          </w:tcPr>
          <w:p w14:paraId="2317C11A" w14:textId="77777777" w:rsidR="000656A7" w:rsidRPr="00A838D3" w:rsidRDefault="000656A7" w:rsidP="00DE1F41">
            <w:pPr>
              <w:spacing w:after="0"/>
              <w:rPr>
                <w:rFonts w:ascii="Arial" w:hAnsi="Arial" w:cs="Arial"/>
                <w:b/>
                <w:sz w:val="20"/>
              </w:rPr>
            </w:pPr>
          </w:p>
        </w:tc>
        <w:tc>
          <w:tcPr>
            <w:tcW w:w="1440" w:type="dxa"/>
          </w:tcPr>
          <w:p w14:paraId="6157D9EC" w14:textId="77777777" w:rsidR="000656A7" w:rsidRPr="00A838D3" w:rsidRDefault="000656A7" w:rsidP="00DE1F41">
            <w:pPr>
              <w:spacing w:after="0"/>
              <w:ind w:right="-108"/>
              <w:rPr>
                <w:rFonts w:ascii="Arial" w:hAnsi="Arial" w:cs="Arial"/>
                <w:b/>
                <w:sz w:val="20"/>
              </w:rPr>
            </w:pPr>
          </w:p>
        </w:tc>
        <w:tc>
          <w:tcPr>
            <w:tcW w:w="360" w:type="dxa"/>
          </w:tcPr>
          <w:p w14:paraId="02502245" w14:textId="77777777" w:rsidR="000656A7" w:rsidRPr="00A838D3" w:rsidRDefault="000656A7" w:rsidP="00DE1F41">
            <w:pPr>
              <w:spacing w:after="0"/>
              <w:rPr>
                <w:rFonts w:ascii="Arial" w:hAnsi="Arial" w:cs="Arial"/>
                <w:b/>
                <w:sz w:val="20"/>
              </w:rPr>
            </w:pPr>
          </w:p>
        </w:tc>
        <w:tc>
          <w:tcPr>
            <w:tcW w:w="1320" w:type="dxa"/>
          </w:tcPr>
          <w:p w14:paraId="573F5FAC" w14:textId="77777777" w:rsidR="000656A7" w:rsidRPr="00A838D3" w:rsidRDefault="000656A7" w:rsidP="00DE1F41">
            <w:pPr>
              <w:spacing w:after="0"/>
              <w:rPr>
                <w:rFonts w:ascii="Arial" w:hAnsi="Arial" w:cs="Arial"/>
                <w:b/>
                <w:sz w:val="20"/>
              </w:rPr>
            </w:pPr>
          </w:p>
        </w:tc>
      </w:tr>
      <w:tr w:rsidR="000656A7" w:rsidRPr="00A838D3" w14:paraId="01FB690B" w14:textId="77777777" w:rsidTr="00DE1F41">
        <w:tc>
          <w:tcPr>
            <w:tcW w:w="236" w:type="dxa"/>
          </w:tcPr>
          <w:p w14:paraId="5EA9511E" w14:textId="77777777" w:rsidR="000656A7" w:rsidRPr="00A838D3" w:rsidRDefault="000656A7" w:rsidP="00DE1F41">
            <w:pPr>
              <w:spacing w:after="0"/>
              <w:rPr>
                <w:rFonts w:ascii="Arial" w:hAnsi="Arial" w:cs="Arial"/>
                <w:b/>
                <w:sz w:val="20"/>
              </w:rPr>
            </w:pPr>
          </w:p>
        </w:tc>
        <w:tc>
          <w:tcPr>
            <w:tcW w:w="840" w:type="dxa"/>
          </w:tcPr>
          <w:p w14:paraId="2099E56F" w14:textId="77777777" w:rsidR="000656A7" w:rsidRPr="00A838D3" w:rsidRDefault="000656A7" w:rsidP="00DE1F41">
            <w:pPr>
              <w:spacing w:after="0"/>
              <w:jc w:val="center"/>
              <w:rPr>
                <w:rFonts w:ascii="Arial" w:hAnsi="Arial" w:cs="Arial"/>
                <w:b/>
                <w:sz w:val="16"/>
                <w:szCs w:val="16"/>
              </w:rPr>
            </w:pPr>
          </w:p>
        </w:tc>
        <w:tc>
          <w:tcPr>
            <w:tcW w:w="5949" w:type="dxa"/>
          </w:tcPr>
          <w:p w14:paraId="4B039EA0"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Links between the contract organization’s objectives and policies, and the risk management process</w:t>
            </w:r>
          </w:p>
        </w:tc>
        <w:tc>
          <w:tcPr>
            <w:tcW w:w="480" w:type="dxa"/>
          </w:tcPr>
          <w:p w14:paraId="64E94F04" w14:textId="77777777" w:rsidR="000656A7" w:rsidRPr="00A838D3" w:rsidRDefault="000656A7" w:rsidP="00DE1F41">
            <w:pPr>
              <w:spacing w:after="0"/>
              <w:rPr>
                <w:rFonts w:ascii="Arial" w:hAnsi="Arial" w:cs="Arial"/>
                <w:b/>
                <w:sz w:val="20"/>
              </w:rPr>
            </w:pPr>
          </w:p>
        </w:tc>
        <w:tc>
          <w:tcPr>
            <w:tcW w:w="1440" w:type="dxa"/>
          </w:tcPr>
          <w:p w14:paraId="6589460F" w14:textId="77777777" w:rsidR="000656A7" w:rsidRPr="00A838D3" w:rsidRDefault="000656A7" w:rsidP="00DE1F41">
            <w:pPr>
              <w:spacing w:after="0"/>
              <w:ind w:right="-108"/>
              <w:rPr>
                <w:rFonts w:ascii="Arial" w:hAnsi="Arial" w:cs="Arial"/>
                <w:b/>
                <w:sz w:val="20"/>
              </w:rPr>
            </w:pPr>
          </w:p>
        </w:tc>
        <w:tc>
          <w:tcPr>
            <w:tcW w:w="360" w:type="dxa"/>
          </w:tcPr>
          <w:p w14:paraId="5E51A615" w14:textId="77777777" w:rsidR="000656A7" w:rsidRPr="00A838D3" w:rsidRDefault="000656A7" w:rsidP="00DE1F41">
            <w:pPr>
              <w:spacing w:after="0"/>
              <w:rPr>
                <w:rFonts w:ascii="Arial" w:hAnsi="Arial" w:cs="Arial"/>
                <w:b/>
                <w:sz w:val="20"/>
              </w:rPr>
            </w:pPr>
          </w:p>
        </w:tc>
        <w:tc>
          <w:tcPr>
            <w:tcW w:w="1320" w:type="dxa"/>
          </w:tcPr>
          <w:p w14:paraId="7D5D5E66" w14:textId="77777777" w:rsidR="000656A7" w:rsidRPr="00A838D3" w:rsidRDefault="000656A7" w:rsidP="00DE1F41">
            <w:pPr>
              <w:spacing w:after="0"/>
              <w:rPr>
                <w:rFonts w:ascii="Arial" w:hAnsi="Arial" w:cs="Arial"/>
                <w:b/>
                <w:sz w:val="20"/>
              </w:rPr>
            </w:pPr>
          </w:p>
        </w:tc>
      </w:tr>
      <w:tr w:rsidR="000656A7" w:rsidRPr="00A838D3" w14:paraId="4810DBA4" w14:textId="77777777" w:rsidTr="00DE1F41">
        <w:tc>
          <w:tcPr>
            <w:tcW w:w="236" w:type="dxa"/>
          </w:tcPr>
          <w:p w14:paraId="24F97362" w14:textId="77777777" w:rsidR="000656A7" w:rsidRPr="00A838D3" w:rsidRDefault="000656A7" w:rsidP="00DE1F41">
            <w:pPr>
              <w:spacing w:after="0"/>
              <w:rPr>
                <w:rFonts w:ascii="Arial" w:hAnsi="Arial" w:cs="Arial"/>
                <w:b/>
                <w:sz w:val="20"/>
              </w:rPr>
            </w:pPr>
          </w:p>
        </w:tc>
        <w:tc>
          <w:tcPr>
            <w:tcW w:w="840" w:type="dxa"/>
          </w:tcPr>
          <w:p w14:paraId="10CC4CC6" w14:textId="77777777" w:rsidR="000656A7" w:rsidRPr="00A838D3" w:rsidRDefault="000656A7" w:rsidP="00DE1F41">
            <w:pPr>
              <w:spacing w:after="0"/>
              <w:jc w:val="center"/>
              <w:rPr>
                <w:rFonts w:ascii="Arial" w:hAnsi="Arial" w:cs="Arial"/>
                <w:b/>
                <w:sz w:val="16"/>
                <w:szCs w:val="16"/>
              </w:rPr>
            </w:pPr>
          </w:p>
        </w:tc>
        <w:tc>
          <w:tcPr>
            <w:tcW w:w="5949" w:type="dxa"/>
          </w:tcPr>
          <w:p w14:paraId="08AA0E11"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Accountabilities and responsibilities for managing contract HSE risk</w:t>
            </w:r>
          </w:p>
        </w:tc>
        <w:tc>
          <w:tcPr>
            <w:tcW w:w="480" w:type="dxa"/>
          </w:tcPr>
          <w:p w14:paraId="7EEA563F" w14:textId="77777777" w:rsidR="000656A7" w:rsidRPr="00A838D3" w:rsidRDefault="000656A7" w:rsidP="00DE1F41">
            <w:pPr>
              <w:spacing w:after="0"/>
              <w:rPr>
                <w:rFonts w:ascii="Arial" w:hAnsi="Arial" w:cs="Arial"/>
                <w:b/>
                <w:sz w:val="20"/>
              </w:rPr>
            </w:pPr>
          </w:p>
        </w:tc>
        <w:tc>
          <w:tcPr>
            <w:tcW w:w="1440" w:type="dxa"/>
          </w:tcPr>
          <w:p w14:paraId="7EFBB84D" w14:textId="77777777" w:rsidR="000656A7" w:rsidRPr="00A838D3" w:rsidRDefault="000656A7" w:rsidP="00DE1F41">
            <w:pPr>
              <w:spacing w:after="0"/>
              <w:ind w:right="-108"/>
              <w:rPr>
                <w:rFonts w:ascii="Arial" w:hAnsi="Arial" w:cs="Arial"/>
                <w:b/>
                <w:sz w:val="20"/>
              </w:rPr>
            </w:pPr>
          </w:p>
        </w:tc>
        <w:tc>
          <w:tcPr>
            <w:tcW w:w="360" w:type="dxa"/>
          </w:tcPr>
          <w:p w14:paraId="19DA6746" w14:textId="77777777" w:rsidR="000656A7" w:rsidRPr="00A838D3" w:rsidRDefault="000656A7" w:rsidP="00DE1F41">
            <w:pPr>
              <w:spacing w:after="0"/>
              <w:rPr>
                <w:rFonts w:ascii="Arial" w:hAnsi="Arial" w:cs="Arial"/>
                <w:b/>
                <w:sz w:val="20"/>
              </w:rPr>
            </w:pPr>
          </w:p>
        </w:tc>
        <w:tc>
          <w:tcPr>
            <w:tcW w:w="1320" w:type="dxa"/>
          </w:tcPr>
          <w:p w14:paraId="6AB8A14C" w14:textId="77777777" w:rsidR="000656A7" w:rsidRPr="00A838D3" w:rsidRDefault="000656A7" w:rsidP="00DE1F41">
            <w:pPr>
              <w:spacing w:after="0"/>
              <w:rPr>
                <w:rFonts w:ascii="Arial" w:hAnsi="Arial" w:cs="Arial"/>
                <w:b/>
                <w:sz w:val="20"/>
              </w:rPr>
            </w:pPr>
          </w:p>
        </w:tc>
      </w:tr>
      <w:tr w:rsidR="000656A7" w:rsidRPr="00A838D3" w14:paraId="28CB6257" w14:textId="77777777" w:rsidTr="00DE1F41">
        <w:tc>
          <w:tcPr>
            <w:tcW w:w="236" w:type="dxa"/>
          </w:tcPr>
          <w:p w14:paraId="49C70628" w14:textId="77777777" w:rsidR="000656A7" w:rsidRPr="00A838D3" w:rsidRDefault="000656A7" w:rsidP="00DE1F41">
            <w:pPr>
              <w:spacing w:after="0"/>
              <w:rPr>
                <w:rFonts w:ascii="Arial" w:hAnsi="Arial" w:cs="Arial"/>
                <w:b/>
                <w:sz w:val="20"/>
              </w:rPr>
            </w:pPr>
          </w:p>
        </w:tc>
        <w:tc>
          <w:tcPr>
            <w:tcW w:w="840" w:type="dxa"/>
          </w:tcPr>
          <w:p w14:paraId="734415BA" w14:textId="77777777" w:rsidR="000656A7" w:rsidRPr="00A838D3" w:rsidRDefault="000656A7" w:rsidP="00DE1F41">
            <w:pPr>
              <w:spacing w:after="0"/>
              <w:jc w:val="center"/>
              <w:rPr>
                <w:rFonts w:ascii="Arial" w:hAnsi="Arial" w:cs="Arial"/>
                <w:b/>
                <w:sz w:val="16"/>
                <w:szCs w:val="16"/>
              </w:rPr>
            </w:pPr>
          </w:p>
        </w:tc>
        <w:tc>
          <w:tcPr>
            <w:tcW w:w="5949" w:type="dxa"/>
          </w:tcPr>
          <w:p w14:paraId="160281AD"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Dealing with conflicting interests</w:t>
            </w:r>
          </w:p>
        </w:tc>
        <w:tc>
          <w:tcPr>
            <w:tcW w:w="480" w:type="dxa"/>
          </w:tcPr>
          <w:p w14:paraId="79357C1F" w14:textId="77777777" w:rsidR="000656A7" w:rsidRPr="00A838D3" w:rsidRDefault="000656A7" w:rsidP="00DE1F41">
            <w:pPr>
              <w:spacing w:after="0"/>
              <w:rPr>
                <w:rFonts w:ascii="Arial" w:hAnsi="Arial" w:cs="Arial"/>
                <w:b/>
                <w:sz w:val="20"/>
              </w:rPr>
            </w:pPr>
          </w:p>
        </w:tc>
        <w:tc>
          <w:tcPr>
            <w:tcW w:w="1440" w:type="dxa"/>
          </w:tcPr>
          <w:p w14:paraId="13E7ACE5" w14:textId="77777777" w:rsidR="000656A7" w:rsidRPr="00A838D3" w:rsidRDefault="000656A7" w:rsidP="00DE1F41">
            <w:pPr>
              <w:spacing w:after="0"/>
              <w:ind w:right="-108"/>
              <w:rPr>
                <w:rFonts w:ascii="Arial" w:hAnsi="Arial" w:cs="Arial"/>
                <w:b/>
                <w:sz w:val="20"/>
              </w:rPr>
            </w:pPr>
          </w:p>
        </w:tc>
        <w:tc>
          <w:tcPr>
            <w:tcW w:w="360" w:type="dxa"/>
          </w:tcPr>
          <w:p w14:paraId="39E09BF1" w14:textId="77777777" w:rsidR="000656A7" w:rsidRPr="00A838D3" w:rsidRDefault="000656A7" w:rsidP="00DE1F41">
            <w:pPr>
              <w:spacing w:after="0"/>
              <w:rPr>
                <w:rFonts w:ascii="Arial" w:hAnsi="Arial" w:cs="Arial"/>
                <w:b/>
                <w:sz w:val="20"/>
              </w:rPr>
            </w:pPr>
          </w:p>
        </w:tc>
        <w:tc>
          <w:tcPr>
            <w:tcW w:w="1320" w:type="dxa"/>
          </w:tcPr>
          <w:p w14:paraId="78CB42B7" w14:textId="77777777" w:rsidR="000656A7" w:rsidRPr="00A838D3" w:rsidRDefault="000656A7" w:rsidP="00DE1F41">
            <w:pPr>
              <w:spacing w:after="0"/>
              <w:rPr>
                <w:rFonts w:ascii="Arial" w:hAnsi="Arial" w:cs="Arial"/>
                <w:b/>
                <w:sz w:val="20"/>
              </w:rPr>
            </w:pPr>
          </w:p>
        </w:tc>
      </w:tr>
      <w:tr w:rsidR="000656A7" w:rsidRPr="00A838D3" w14:paraId="5E749D21" w14:textId="77777777" w:rsidTr="00DE1F41">
        <w:tc>
          <w:tcPr>
            <w:tcW w:w="236" w:type="dxa"/>
          </w:tcPr>
          <w:p w14:paraId="1D8860D3" w14:textId="77777777" w:rsidR="000656A7" w:rsidRPr="00A838D3" w:rsidRDefault="000656A7" w:rsidP="00DE1F41">
            <w:pPr>
              <w:spacing w:after="0"/>
              <w:rPr>
                <w:rFonts w:ascii="Arial" w:hAnsi="Arial" w:cs="Arial"/>
                <w:b/>
                <w:sz w:val="20"/>
              </w:rPr>
            </w:pPr>
          </w:p>
        </w:tc>
        <w:tc>
          <w:tcPr>
            <w:tcW w:w="840" w:type="dxa"/>
          </w:tcPr>
          <w:p w14:paraId="13F7417E" w14:textId="77777777" w:rsidR="000656A7" w:rsidRPr="00A838D3" w:rsidRDefault="000656A7" w:rsidP="00DE1F41">
            <w:pPr>
              <w:spacing w:after="0"/>
              <w:jc w:val="center"/>
              <w:rPr>
                <w:rFonts w:ascii="Arial" w:hAnsi="Arial" w:cs="Arial"/>
                <w:b/>
                <w:sz w:val="16"/>
                <w:szCs w:val="16"/>
              </w:rPr>
            </w:pPr>
          </w:p>
        </w:tc>
        <w:tc>
          <w:tcPr>
            <w:tcW w:w="5949" w:type="dxa"/>
          </w:tcPr>
          <w:p w14:paraId="0F983327"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Committing appropriate resources to support those accountable and responsible for managing HSE risk</w:t>
            </w:r>
          </w:p>
        </w:tc>
        <w:tc>
          <w:tcPr>
            <w:tcW w:w="480" w:type="dxa"/>
          </w:tcPr>
          <w:p w14:paraId="5CEF115E" w14:textId="77777777" w:rsidR="000656A7" w:rsidRPr="00A838D3" w:rsidRDefault="000656A7" w:rsidP="00DE1F41">
            <w:pPr>
              <w:spacing w:after="0"/>
              <w:rPr>
                <w:rFonts w:ascii="Arial" w:hAnsi="Arial" w:cs="Arial"/>
                <w:b/>
                <w:sz w:val="20"/>
              </w:rPr>
            </w:pPr>
          </w:p>
        </w:tc>
        <w:tc>
          <w:tcPr>
            <w:tcW w:w="1440" w:type="dxa"/>
          </w:tcPr>
          <w:p w14:paraId="5A7A37CF" w14:textId="77777777" w:rsidR="000656A7" w:rsidRPr="00A838D3" w:rsidRDefault="000656A7" w:rsidP="00DE1F41">
            <w:pPr>
              <w:spacing w:after="0"/>
              <w:ind w:right="-108"/>
              <w:rPr>
                <w:rFonts w:ascii="Arial" w:hAnsi="Arial" w:cs="Arial"/>
                <w:b/>
                <w:sz w:val="20"/>
              </w:rPr>
            </w:pPr>
          </w:p>
        </w:tc>
        <w:tc>
          <w:tcPr>
            <w:tcW w:w="360" w:type="dxa"/>
          </w:tcPr>
          <w:p w14:paraId="1DBBF949" w14:textId="77777777" w:rsidR="000656A7" w:rsidRPr="00A838D3" w:rsidRDefault="000656A7" w:rsidP="00DE1F41">
            <w:pPr>
              <w:spacing w:after="0"/>
              <w:rPr>
                <w:rFonts w:ascii="Arial" w:hAnsi="Arial" w:cs="Arial"/>
                <w:b/>
                <w:sz w:val="20"/>
              </w:rPr>
            </w:pPr>
          </w:p>
        </w:tc>
        <w:tc>
          <w:tcPr>
            <w:tcW w:w="1320" w:type="dxa"/>
          </w:tcPr>
          <w:p w14:paraId="4F572D60" w14:textId="77777777" w:rsidR="000656A7" w:rsidRPr="00A838D3" w:rsidRDefault="000656A7" w:rsidP="00DE1F41">
            <w:pPr>
              <w:spacing w:after="0"/>
              <w:rPr>
                <w:rFonts w:ascii="Arial" w:hAnsi="Arial" w:cs="Arial"/>
                <w:b/>
                <w:sz w:val="20"/>
              </w:rPr>
            </w:pPr>
          </w:p>
        </w:tc>
      </w:tr>
      <w:tr w:rsidR="000656A7" w:rsidRPr="00A838D3" w14:paraId="3868DDA6" w14:textId="77777777" w:rsidTr="00DE1F41">
        <w:tc>
          <w:tcPr>
            <w:tcW w:w="236" w:type="dxa"/>
          </w:tcPr>
          <w:p w14:paraId="3ABCF25A" w14:textId="77777777" w:rsidR="000656A7" w:rsidRPr="00A838D3" w:rsidRDefault="000656A7" w:rsidP="00DE1F41">
            <w:pPr>
              <w:spacing w:after="0"/>
              <w:rPr>
                <w:rFonts w:ascii="Arial" w:hAnsi="Arial" w:cs="Arial"/>
                <w:b/>
                <w:sz w:val="20"/>
              </w:rPr>
            </w:pPr>
          </w:p>
        </w:tc>
        <w:tc>
          <w:tcPr>
            <w:tcW w:w="840" w:type="dxa"/>
          </w:tcPr>
          <w:p w14:paraId="7DAA27BB" w14:textId="77777777" w:rsidR="000656A7" w:rsidRPr="00A838D3" w:rsidRDefault="000656A7" w:rsidP="00DE1F41">
            <w:pPr>
              <w:spacing w:after="0"/>
              <w:jc w:val="center"/>
              <w:rPr>
                <w:rFonts w:ascii="Arial" w:hAnsi="Arial" w:cs="Arial"/>
                <w:b/>
                <w:sz w:val="16"/>
                <w:szCs w:val="16"/>
              </w:rPr>
            </w:pPr>
          </w:p>
        </w:tc>
        <w:tc>
          <w:tcPr>
            <w:tcW w:w="5949" w:type="dxa"/>
          </w:tcPr>
          <w:p w14:paraId="03C32441"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The way risk management performance will be measured and reported</w:t>
            </w:r>
          </w:p>
        </w:tc>
        <w:tc>
          <w:tcPr>
            <w:tcW w:w="480" w:type="dxa"/>
          </w:tcPr>
          <w:p w14:paraId="705273B4" w14:textId="77777777" w:rsidR="000656A7" w:rsidRPr="00A838D3" w:rsidRDefault="000656A7" w:rsidP="00DE1F41">
            <w:pPr>
              <w:spacing w:after="0"/>
              <w:rPr>
                <w:rFonts w:ascii="Arial" w:hAnsi="Arial" w:cs="Arial"/>
                <w:b/>
                <w:sz w:val="20"/>
              </w:rPr>
            </w:pPr>
          </w:p>
        </w:tc>
        <w:tc>
          <w:tcPr>
            <w:tcW w:w="1440" w:type="dxa"/>
          </w:tcPr>
          <w:p w14:paraId="262DB308" w14:textId="77777777" w:rsidR="000656A7" w:rsidRPr="00A838D3" w:rsidRDefault="000656A7" w:rsidP="00DE1F41">
            <w:pPr>
              <w:spacing w:after="0"/>
              <w:ind w:right="-108"/>
              <w:rPr>
                <w:rFonts w:ascii="Arial" w:hAnsi="Arial" w:cs="Arial"/>
                <w:b/>
                <w:sz w:val="20"/>
              </w:rPr>
            </w:pPr>
          </w:p>
        </w:tc>
        <w:tc>
          <w:tcPr>
            <w:tcW w:w="360" w:type="dxa"/>
          </w:tcPr>
          <w:p w14:paraId="423A1073" w14:textId="77777777" w:rsidR="000656A7" w:rsidRPr="00A838D3" w:rsidRDefault="000656A7" w:rsidP="00DE1F41">
            <w:pPr>
              <w:spacing w:after="0"/>
              <w:rPr>
                <w:rFonts w:ascii="Arial" w:hAnsi="Arial" w:cs="Arial"/>
                <w:b/>
                <w:sz w:val="20"/>
              </w:rPr>
            </w:pPr>
          </w:p>
        </w:tc>
        <w:tc>
          <w:tcPr>
            <w:tcW w:w="1320" w:type="dxa"/>
          </w:tcPr>
          <w:p w14:paraId="4895DDC0" w14:textId="77777777" w:rsidR="000656A7" w:rsidRPr="00A838D3" w:rsidRDefault="000656A7" w:rsidP="00DE1F41">
            <w:pPr>
              <w:spacing w:after="0"/>
              <w:rPr>
                <w:rFonts w:ascii="Arial" w:hAnsi="Arial" w:cs="Arial"/>
                <w:b/>
                <w:sz w:val="20"/>
              </w:rPr>
            </w:pPr>
          </w:p>
        </w:tc>
      </w:tr>
      <w:tr w:rsidR="000656A7" w:rsidRPr="00A838D3" w14:paraId="2CC864E8" w14:textId="77777777" w:rsidTr="00DE1F41">
        <w:tc>
          <w:tcPr>
            <w:tcW w:w="236" w:type="dxa"/>
          </w:tcPr>
          <w:p w14:paraId="2A0C0D69" w14:textId="77777777" w:rsidR="000656A7" w:rsidRPr="00A838D3" w:rsidRDefault="000656A7" w:rsidP="00DE1F41">
            <w:pPr>
              <w:spacing w:after="0"/>
              <w:rPr>
                <w:rFonts w:ascii="Arial" w:hAnsi="Arial" w:cs="Arial"/>
                <w:b/>
                <w:sz w:val="20"/>
              </w:rPr>
            </w:pPr>
          </w:p>
        </w:tc>
        <w:tc>
          <w:tcPr>
            <w:tcW w:w="840" w:type="dxa"/>
          </w:tcPr>
          <w:p w14:paraId="2B6B4266" w14:textId="77777777" w:rsidR="000656A7" w:rsidRPr="00A838D3" w:rsidRDefault="000656A7" w:rsidP="00DE1F41">
            <w:pPr>
              <w:spacing w:after="0"/>
              <w:jc w:val="center"/>
              <w:rPr>
                <w:rFonts w:ascii="Arial" w:hAnsi="Arial" w:cs="Arial"/>
                <w:b/>
                <w:sz w:val="16"/>
                <w:szCs w:val="16"/>
              </w:rPr>
            </w:pPr>
          </w:p>
        </w:tc>
        <w:tc>
          <w:tcPr>
            <w:tcW w:w="5949" w:type="dxa"/>
          </w:tcPr>
          <w:p w14:paraId="4CDF00F2" w14:textId="77777777" w:rsidR="000656A7" w:rsidRPr="0084521E" w:rsidRDefault="000656A7" w:rsidP="000656A7">
            <w:pPr>
              <w:pStyle w:val="ListParagraph"/>
              <w:numPr>
                <w:ilvl w:val="0"/>
                <w:numId w:val="38"/>
              </w:numPr>
              <w:spacing w:after="0"/>
              <w:rPr>
                <w:rFonts w:ascii="Arial" w:hAnsi="Arial" w:cs="Arial"/>
                <w:sz w:val="20"/>
              </w:rPr>
            </w:pPr>
            <w:r w:rsidRPr="0084521E">
              <w:rPr>
                <w:rFonts w:ascii="Arial" w:hAnsi="Arial" w:cs="Arial"/>
                <w:sz w:val="20"/>
              </w:rPr>
              <w:t>Commitment to review and improve risk management and associated processes periodically, and in response to an event or change in circumstances</w:t>
            </w:r>
            <w:r>
              <w:rPr>
                <w:rFonts w:ascii="Arial" w:hAnsi="Arial" w:cs="Arial"/>
                <w:sz w:val="20"/>
              </w:rPr>
              <w:t>.</w:t>
            </w:r>
          </w:p>
        </w:tc>
        <w:tc>
          <w:tcPr>
            <w:tcW w:w="480" w:type="dxa"/>
          </w:tcPr>
          <w:p w14:paraId="22341F1B" w14:textId="77777777" w:rsidR="000656A7" w:rsidRPr="00A838D3" w:rsidRDefault="000656A7" w:rsidP="00DE1F41">
            <w:pPr>
              <w:spacing w:after="0"/>
              <w:rPr>
                <w:rFonts w:ascii="Arial" w:hAnsi="Arial" w:cs="Arial"/>
                <w:b/>
                <w:sz w:val="20"/>
              </w:rPr>
            </w:pPr>
          </w:p>
        </w:tc>
        <w:tc>
          <w:tcPr>
            <w:tcW w:w="1440" w:type="dxa"/>
          </w:tcPr>
          <w:p w14:paraId="449A0475" w14:textId="77777777" w:rsidR="000656A7" w:rsidRPr="00A838D3" w:rsidRDefault="000656A7" w:rsidP="00DE1F41">
            <w:pPr>
              <w:spacing w:after="0"/>
              <w:ind w:right="-108"/>
              <w:rPr>
                <w:rFonts w:ascii="Arial" w:hAnsi="Arial" w:cs="Arial"/>
                <w:b/>
                <w:sz w:val="20"/>
              </w:rPr>
            </w:pPr>
          </w:p>
        </w:tc>
        <w:tc>
          <w:tcPr>
            <w:tcW w:w="360" w:type="dxa"/>
          </w:tcPr>
          <w:p w14:paraId="63A9D870" w14:textId="77777777" w:rsidR="000656A7" w:rsidRPr="00A838D3" w:rsidRDefault="000656A7" w:rsidP="00DE1F41">
            <w:pPr>
              <w:spacing w:after="0"/>
              <w:rPr>
                <w:rFonts w:ascii="Arial" w:hAnsi="Arial" w:cs="Arial"/>
                <w:b/>
                <w:sz w:val="20"/>
              </w:rPr>
            </w:pPr>
          </w:p>
        </w:tc>
        <w:tc>
          <w:tcPr>
            <w:tcW w:w="1320" w:type="dxa"/>
          </w:tcPr>
          <w:p w14:paraId="05E13C06" w14:textId="77777777" w:rsidR="000656A7" w:rsidRPr="00A838D3" w:rsidRDefault="000656A7" w:rsidP="00DE1F41">
            <w:pPr>
              <w:spacing w:after="0"/>
              <w:rPr>
                <w:rFonts w:ascii="Arial" w:hAnsi="Arial" w:cs="Arial"/>
                <w:b/>
                <w:sz w:val="20"/>
              </w:rPr>
            </w:pPr>
          </w:p>
        </w:tc>
      </w:tr>
      <w:tr w:rsidR="000656A7" w:rsidRPr="00A838D3" w14:paraId="699F791A" w14:textId="77777777" w:rsidTr="00DE1F41">
        <w:tc>
          <w:tcPr>
            <w:tcW w:w="236" w:type="dxa"/>
          </w:tcPr>
          <w:p w14:paraId="1ED3F100" w14:textId="77777777" w:rsidR="000656A7" w:rsidRPr="00A838D3" w:rsidRDefault="000656A7" w:rsidP="00DE1F41">
            <w:pPr>
              <w:spacing w:after="0"/>
              <w:rPr>
                <w:rFonts w:ascii="Arial" w:hAnsi="Arial" w:cs="Arial"/>
                <w:b/>
                <w:sz w:val="20"/>
              </w:rPr>
            </w:pPr>
          </w:p>
        </w:tc>
        <w:tc>
          <w:tcPr>
            <w:tcW w:w="840" w:type="dxa"/>
          </w:tcPr>
          <w:p w14:paraId="43D142E0"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5.2</w:t>
            </w:r>
          </w:p>
        </w:tc>
        <w:tc>
          <w:tcPr>
            <w:tcW w:w="5949" w:type="dxa"/>
          </w:tcPr>
          <w:p w14:paraId="4DFF55DA" w14:textId="77777777" w:rsidR="000656A7" w:rsidRPr="00A838D3" w:rsidRDefault="000656A7" w:rsidP="00DE1F41">
            <w:pPr>
              <w:spacing w:after="0"/>
              <w:rPr>
                <w:rFonts w:ascii="Arial" w:hAnsi="Arial" w:cs="Arial"/>
                <w:sz w:val="20"/>
              </w:rPr>
            </w:pPr>
            <w:r w:rsidRPr="00A838D3">
              <w:rPr>
                <w:rFonts w:ascii="Arial" w:hAnsi="Arial" w:cs="Arial"/>
                <w:sz w:val="20"/>
              </w:rPr>
              <w:t>Hazards, effects, impacts, threats and other vulnerabilities have been identified. Assessment of the associated contract HSE risks to determine significant risks have been documented</w:t>
            </w:r>
            <w:r>
              <w:rPr>
                <w:rFonts w:ascii="Arial" w:hAnsi="Arial" w:cs="Arial"/>
                <w:sz w:val="20"/>
              </w:rPr>
              <w:t xml:space="preserve"> </w:t>
            </w:r>
            <w:r w:rsidRPr="00A838D3">
              <w:rPr>
                <w:rFonts w:ascii="Arial" w:hAnsi="Arial" w:cs="Arial"/>
                <w:sz w:val="20"/>
              </w:rPr>
              <w:t>including; effective controls</w:t>
            </w:r>
            <w:r>
              <w:rPr>
                <w:rFonts w:ascii="Arial" w:hAnsi="Arial" w:cs="Arial"/>
                <w:sz w:val="20"/>
              </w:rPr>
              <w:t>/</w:t>
            </w:r>
            <w:r w:rsidRPr="00A838D3">
              <w:rPr>
                <w:rFonts w:ascii="Arial" w:hAnsi="Arial" w:cs="Arial"/>
                <w:sz w:val="20"/>
              </w:rPr>
              <w:t>barriers to eliminate or reduce risks,</w:t>
            </w:r>
            <w:r>
              <w:rPr>
                <w:rFonts w:ascii="Arial" w:hAnsi="Arial" w:cs="Arial"/>
                <w:sz w:val="20"/>
              </w:rPr>
              <w:t xml:space="preserve"> </w:t>
            </w:r>
            <w:r w:rsidRPr="00A838D3">
              <w:rPr>
                <w:rFonts w:ascii="Arial" w:hAnsi="Arial" w:cs="Arial"/>
                <w:sz w:val="20"/>
              </w:rPr>
              <w:t>to prevent escalation, mitigate consequences and facilitate recovery to be implemented with respect to each risk.</w:t>
            </w:r>
          </w:p>
        </w:tc>
        <w:tc>
          <w:tcPr>
            <w:tcW w:w="480" w:type="dxa"/>
          </w:tcPr>
          <w:p w14:paraId="578D7B2A" w14:textId="77777777" w:rsidR="000656A7" w:rsidRPr="00A838D3" w:rsidRDefault="000656A7" w:rsidP="00DE1F41">
            <w:pPr>
              <w:spacing w:after="0"/>
              <w:rPr>
                <w:rFonts w:ascii="Arial" w:hAnsi="Arial" w:cs="Arial"/>
                <w:b/>
                <w:sz w:val="20"/>
              </w:rPr>
            </w:pPr>
          </w:p>
        </w:tc>
        <w:tc>
          <w:tcPr>
            <w:tcW w:w="1440" w:type="dxa"/>
          </w:tcPr>
          <w:p w14:paraId="69BAD478" w14:textId="77777777" w:rsidR="000656A7" w:rsidRPr="00A838D3" w:rsidRDefault="000656A7" w:rsidP="00DE1F41">
            <w:pPr>
              <w:spacing w:after="0"/>
              <w:ind w:right="-108"/>
              <w:rPr>
                <w:rFonts w:ascii="Arial" w:hAnsi="Arial" w:cs="Arial"/>
                <w:b/>
                <w:sz w:val="20"/>
              </w:rPr>
            </w:pPr>
          </w:p>
        </w:tc>
        <w:tc>
          <w:tcPr>
            <w:tcW w:w="360" w:type="dxa"/>
          </w:tcPr>
          <w:p w14:paraId="3F75F41C" w14:textId="77777777" w:rsidR="000656A7" w:rsidRPr="00A838D3" w:rsidRDefault="000656A7" w:rsidP="00DE1F41">
            <w:pPr>
              <w:spacing w:after="0"/>
              <w:rPr>
                <w:rFonts w:ascii="Arial" w:hAnsi="Arial" w:cs="Arial"/>
                <w:b/>
                <w:sz w:val="20"/>
              </w:rPr>
            </w:pPr>
          </w:p>
        </w:tc>
        <w:tc>
          <w:tcPr>
            <w:tcW w:w="1320" w:type="dxa"/>
          </w:tcPr>
          <w:p w14:paraId="2B229AF5" w14:textId="77777777" w:rsidR="000656A7" w:rsidRPr="00A838D3" w:rsidRDefault="000656A7" w:rsidP="00DE1F41">
            <w:pPr>
              <w:spacing w:after="0"/>
              <w:rPr>
                <w:rFonts w:ascii="Arial" w:hAnsi="Arial" w:cs="Arial"/>
                <w:b/>
                <w:sz w:val="20"/>
              </w:rPr>
            </w:pPr>
          </w:p>
        </w:tc>
      </w:tr>
      <w:tr w:rsidR="000656A7" w:rsidRPr="00A838D3" w14:paraId="37AD9C8D" w14:textId="77777777" w:rsidTr="00DE1F41">
        <w:tc>
          <w:tcPr>
            <w:tcW w:w="236" w:type="dxa"/>
          </w:tcPr>
          <w:p w14:paraId="25F5BAF4" w14:textId="77777777" w:rsidR="000656A7" w:rsidRPr="00A838D3" w:rsidRDefault="000656A7" w:rsidP="00DE1F41">
            <w:pPr>
              <w:spacing w:after="0"/>
              <w:rPr>
                <w:rFonts w:ascii="Arial" w:hAnsi="Arial" w:cs="Arial"/>
                <w:b/>
                <w:sz w:val="20"/>
              </w:rPr>
            </w:pPr>
          </w:p>
        </w:tc>
        <w:tc>
          <w:tcPr>
            <w:tcW w:w="840" w:type="dxa"/>
          </w:tcPr>
          <w:p w14:paraId="5F11FAAE"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5.3</w:t>
            </w:r>
          </w:p>
        </w:tc>
        <w:tc>
          <w:tcPr>
            <w:tcW w:w="5949" w:type="dxa"/>
          </w:tcPr>
          <w:p w14:paraId="4FCACF75" w14:textId="77777777" w:rsidR="000656A7" w:rsidRPr="00A838D3" w:rsidRDefault="000656A7" w:rsidP="00DE1F41">
            <w:pPr>
              <w:spacing w:after="0"/>
              <w:rPr>
                <w:rFonts w:ascii="Arial" w:hAnsi="Arial" w:cs="Arial"/>
                <w:sz w:val="20"/>
              </w:rPr>
            </w:pPr>
            <w:r w:rsidRPr="00A838D3">
              <w:rPr>
                <w:rFonts w:ascii="Arial" w:hAnsi="Arial" w:cs="Arial"/>
                <w:sz w:val="20"/>
              </w:rPr>
              <w:t xml:space="preserve">Contractor </w:t>
            </w:r>
            <w:r>
              <w:rPr>
                <w:rFonts w:ascii="Arial" w:hAnsi="Arial" w:cs="Arial"/>
                <w:sz w:val="20"/>
              </w:rPr>
              <w:t>e</w:t>
            </w:r>
            <w:r w:rsidRPr="00A838D3">
              <w:rPr>
                <w:rFonts w:ascii="Arial" w:hAnsi="Arial" w:cs="Arial"/>
                <w:sz w:val="20"/>
              </w:rPr>
              <w:t>nsure no contracted operation is performed without a specific risk assessment</w:t>
            </w:r>
            <w:r>
              <w:rPr>
                <w:rFonts w:ascii="Arial" w:hAnsi="Arial" w:cs="Arial"/>
                <w:sz w:val="20"/>
              </w:rPr>
              <w:t>.</w:t>
            </w:r>
          </w:p>
        </w:tc>
        <w:tc>
          <w:tcPr>
            <w:tcW w:w="480" w:type="dxa"/>
          </w:tcPr>
          <w:p w14:paraId="3285AB13" w14:textId="77777777" w:rsidR="000656A7" w:rsidRPr="00A838D3" w:rsidRDefault="000656A7" w:rsidP="00DE1F41">
            <w:pPr>
              <w:spacing w:after="0"/>
              <w:rPr>
                <w:rFonts w:ascii="Arial" w:hAnsi="Arial" w:cs="Arial"/>
                <w:b/>
                <w:sz w:val="20"/>
              </w:rPr>
            </w:pPr>
          </w:p>
        </w:tc>
        <w:tc>
          <w:tcPr>
            <w:tcW w:w="1440" w:type="dxa"/>
          </w:tcPr>
          <w:p w14:paraId="4D00BD23" w14:textId="77777777" w:rsidR="000656A7" w:rsidRPr="00A838D3" w:rsidRDefault="000656A7" w:rsidP="00DE1F41">
            <w:pPr>
              <w:spacing w:after="0"/>
              <w:ind w:right="-108"/>
              <w:rPr>
                <w:rFonts w:ascii="Arial" w:hAnsi="Arial" w:cs="Arial"/>
                <w:b/>
                <w:sz w:val="20"/>
              </w:rPr>
            </w:pPr>
          </w:p>
        </w:tc>
        <w:tc>
          <w:tcPr>
            <w:tcW w:w="360" w:type="dxa"/>
          </w:tcPr>
          <w:p w14:paraId="3064BB43" w14:textId="77777777" w:rsidR="000656A7" w:rsidRPr="00A838D3" w:rsidRDefault="000656A7" w:rsidP="00DE1F41">
            <w:pPr>
              <w:spacing w:after="0"/>
              <w:rPr>
                <w:rFonts w:ascii="Arial" w:hAnsi="Arial" w:cs="Arial"/>
                <w:b/>
                <w:sz w:val="20"/>
              </w:rPr>
            </w:pPr>
          </w:p>
        </w:tc>
        <w:tc>
          <w:tcPr>
            <w:tcW w:w="1320" w:type="dxa"/>
          </w:tcPr>
          <w:p w14:paraId="2370C120" w14:textId="77777777" w:rsidR="000656A7" w:rsidRPr="00A838D3" w:rsidRDefault="000656A7" w:rsidP="00DE1F41">
            <w:pPr>
              <w:spacing w:after="0"/>
              <w:rPr>
                <w:rFonts w:ascii="Arial" w:hAnsi="Arial" w:cs="Arial"/>
                <w:b/>
                <w:sz w:val="20"/>
              </w:rPr>
            </w:pPr>
          </w:p>
        </w:tc>
      </w:tr>
      <w:tr w:rsidR="000656A7" w:rsidRPr="00A838D3" w14:paraId="6B27438F" w14:textId="77777777" w:rsidTr="00DE1F41">
        <w:tc>
          <w:tcPr>
            <w:tcW w:w="236" w:type="dxa"/>
          </w:tcPr>
          <w:p w14:paraId="1A5BA258" w14:textId="77777777" w:rsidR="000656A7" w:rsidRPr="00A838D3" w:rsidRDefault="000656A7" w:rsidP="00DE1F41">
            <w:pPr>
              <w:spacing w:after="0"/>
              <w:rPr>
                <w:rFonts w:ascii="Arial" w:hAnsi="Arial" w:cs="Arial"/>
                <w:b/>
                <w:sz w:val="20"/>
              </w:rPr>
            </w:pPr>
          </w:p>
        </w:tc>
        <w:tc>
          <w:tcPr>
            <w:tcW w:w="840" w:type="dxa"/>
          </w:tcPr>
          <w:p w14:paraId="486FCAA2"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5.4</w:t>
            </w:r>
          </w:p>
        </w:tc>
        <w:tc>
          <w:tcPr>
            <w:tcW w:w="5949" w:type="dxa"/>
          </w:tcPr>
          <w:p w14:paraId="03BD7954" w14:textId="77777777" w:rsidR="000656A7" w:rsidRPr="00A838D3" w:rsidRDefault="000656A7" w:rsidP="00DE1F41">
            <w:pPr>
              <w:spacing w:after="0"/>
              <w:rPr>
                <w:rFonts w:ascii="Arial" w:hAnsi="Arial" w:cs="Arial"/>
                <w:sz w:val="20"/>
              </w:rPr>
            </w:pPr>
            <w:r w:rsidRPr="00A838D3">
              <w:rPr>
                <w:rFonts w:ascii="Arial" w:hAnsi="Arial" w:cs="Arial"/>
                <w:sz w:val="20"/>
              </w:rPr>
              <w:t>Contractor monitor all control and mitigation measures are in place before performing any contracted operation</w:t>
            </w:r>
            <w:r>
              <w:rPr>
                <w:rFonts w:ascii="Arial" w:hAnsi="Arial" w:cs="Arial"/>
                <w:sz w:val="20"/>
              </w:rPr>
              <w:t>.</w:t>
            </w:r>
          </w:p>
        </w:tc>
        <w:tc>
          <w:tcPr>
            <w:tcW w:w="480" w:type="dxa"/>
          </w:tcPr>
          <w:p w14:paraId="16E44224" w14:textId="77777777" w:rsidR="000656A7" w:rsidRPr="00A838D3" w:rsidRDefault="000656A7" w:rsidP="00DE1F41">
            <w:pPr>
              <w:spacing w:after="0"/>
              <w:rPr>
                <w:rFonts w:ascii="Arial" w:hAnsi="Arial" w:cs="Arial"/>
                <w:b/>
                <w:sz w:val="20"/>
              </w:rPr>
            </w:pPr>
          </w:p>
        </w:tc>
        <w:tc>
          <w:tcPr>
            <w:tcW w:w="1440" w:type="dxa"/>
          </w:tcPr>
          <w:p w14:paraId="4DCA2283" w14:textId="77777777" w:rsidR="000656A7" w:rsidRPr="00A838D3" w:rsidRDefault="000656A7" w:rsidP="00DE1F41">
            <w:pPr>
              <w:spacing w:after="0"/>
              <w:ind w:right="-108"/>
              <w:rPr>
                <w:rFonts w:ascii="Arial" w:hAnsi="Arial" w:cs="Arial"/>
                <w:b/>
                <w:sz w:val="20"/>
              </w:rPr>
            </w:pPr>
          </w:p>
        </w:tc>
        <w:tc>
          <w:tcPr>
            <w:tcW w:w="360" w:type="dxa"/>
          </w:tcPr>
          <w:p w14:paraId="5E9AE7B6" w14:textId="77777777" w:rsidR="000656A7" w:rsidRPr="00A838D3" w:rsidRDefault="000656A7" w:rsidP="00DE1F41">
            <w:pPr>
              <w:spacing w:after="0"/>
              <w:rPr>
                <w:rFonts w:ascii="Arial" w:hAnsi="Arial" w:cs="Arial"/>
                <w:b/>
                <w:sz w:val="20"/>
              </w:rPr>
            </w:pPr>
          </w:p>
        </w:tc>
        <w:tc>
          <w:tcPr>
            <w:tcW w:w="1320" w:type="dxa"/>
          </w:tcPr>
          <w:p w14:paraId="77B80F13" w14:textId="77777777" w:rsidR="000656A7" w:rsidRPr="00A838D3" w:rsidRDefault="000656A7" w:rsidP="00DE1F41">
            <w:pPr>
              <w:spacing w:after="0"/>
              <w:rPr>
                <w:rFonts w:ascii="Arial" w:hAnsi="Arial" w:cs="Arial"/>
                <w:b/>
                <w:sz w:val="20"/>
              </w:rPr>
            </w:pPr>
          </w:p>
        </w:tc>
      </w:tr>
      <w:tr w:rsidR="000656A7" w:rsidRPr="00A838D3" w14:paraId="2493F9D4" w14:textId="77777777" w:rsidTr="00DE1F41">
        <w:tc>
          <w:tcPr>
            <w:tcW w:w="236" w:type="dxa"/>
          </w:tcPr>
          <w:p w14:paraId="5C57C84C" w14:textId="77777777" w:rsidR="000656A7" w:rsidRPr="00A838D3" w:rsidRDefault="000656A7" w:rsidP="00DE1F41">
            <w:pPr>
              <w:spacing w:after="0"/>
              <w:rPr>
                <w:rFonts w:ascii="Arial" w:hAnsi="Arial" w:cs="Arial"/>
                <w:b/>
                <w:sz w:val="20"/>
              </w:rPr>
            </w:pPr>
          </w:p>
        </w:tc>
        <w:tc>
          <w:tcPr>
            <w:tcW w:w="840" w:type="dxa"/>
          </w:tcPr>
          <w:p w14:paraId="2EABF57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5.5</w:t>
            </w:r>
          </w:p>
        </w:tc>
        <w:tc>
          <w:tcPr>
            <w:tcW w:w="5949" w:type="dxa"/>
          </w:tcPr>
          <w:p w14:paraId="15F562C7" w14:textId="77777777" w:rsidR="000656A7" w:rsidRPr="00A838D3" w:rsidRDefault="000656A7" w:rsidP="00DE1F41">
            <w:pPr>
              <w:spacing w:after="0"/>
              <w:rPr>
                <w:rFonts w:ascii="Arial" w:hAnsi="Arial" w:cs="Arial"/>
                <w:sz w:val="20"/>
              </w:rPr>
            </w:pPr>
            <w:r w:rsidRPr="00A838D3">
              <w:rPr>
                <w:rFonts w:ascii="Arial" w:hAnsi="Arial" w:cs="Arial"/>
                <w:sz w:val="20"/>
              </w:rPr>
              <w:t>Contractor manage changes and assess associated risks</w:t>
            </w:r>
            <w:r>
              <w:rPr>
                <w:rFonts w:ascii="Arial" w:hAnsi="Arial" w:cs="Arial"/>
                <w:sz w:val="20"/>
              </w:rPr>
              <w:t xml:space="preserve">, </w:t>
            </w:r>
            <w:r w:rsidRPr="00A838D3">
              <w:rPr>
                <w:rFonts w:ascii="Arial" w:hAnsi="Arial" w:cs="Arial"/>
                <w:sz w:val="20"/>
              </w:rPr>
              <w:t xml:space="preserve">e.g. temporary/permanent changes that affect the contract </w:t>
            </w:r>
            <w:r>
              <w:rPr>
                <w:rFonts w:ascii="Arial" w:hAnsi="Arial" w:cs="Arial"/>
                <w:sz w:val="20"/>
              </w:rPr>
              <w:t>organization</w:t>
            </w:r>
            <w:r w:rsidRPr="00A838D3">
              <w:rPr>
                <w:rFonts w:ascii="Arial" w:hAnsi="Arial" w:cs="Arial"/>
                <w:sz w:val="20"/>
              </w:rPr>
              <w:t>, activities, assets, operations, products, plans or procedures</w:t>
            </w:r>
            <w:r>
              <w:rPr>
                <w:rFonts w:ascii="Arial" w:hAnsi="Arial" w:cs="Arial"/>
                <w:sz w:val="20"/>
              </w:rPr>
              <w:t>.</w:t>
            </w:r>
          </w:p>
        </w:tc>
        <w:tc>
          <w:tcPr>
            <w:tcW w:w="480" w:type="dxa"/>
          </w:tcPr>
          <w:p w14:paraId="01DB1FC6" w14:textId="77777777" w:rsidR="000656A7" w:rsidRPr="00A838D3" w:rsidRDefault="000656A7" w:rsidP="00DE1F41">
            <w:pPr>
              <w:spacing w:after="0"/>
              <w:rPr>
                <w:rFonts w:ascii="Arial" w:hAnsi="Arial" w:cs="Arial"/>
                <w:b/>
                <w:sz w:val="20"/>
              </w:rPr>
            </w:pPr>
          </w:p>
        </w:tc>
        <w:tc>
          <w:tcPr>
            <w:tcW w:w="1440" w:type="dxa"/>
          </w:tcPr>
          <w:p w14:paraId="4E5E9A3D" w14:textId="77777777" w:rsidR="000656A7" w:rsidRPr="00A838D3" w:rsidRDefault="000656A7" w:rsidP="00DE1F41">
            <w:pPr>
              <w:spacing w:after="0"/>
              <w:ind w:right="-108"/>
              <w:rPr>
                <w:rFonts w:ascii="Arial" w:hAnsi="Arial" w:cs="Arial"/>
                <w:b/>
                <w:sz w:val="20"/>
              </w:rPr>
            </w:pPr>
          </w:p>
        </w:tc>
        <w:tc>
          <w:tcPr>
            <w:tcW w:w="360" w:type="dxa"/>
          </w:tcPr>
          <w:p w14:paraId="1E4FEF8E" w14:textId="77777777" w:rsidR="000656A7" w:rsidRPr="00A838D3" w:rsidRDefault="000656A7" w:rsidP="00DE1F41">
            <w:pPr>
              <w:spacing w:after="0"/>
              <w:rPr>
                <w:rFonts w:ascii="Arial" w:hAnsi="Arial" w:cs="Arial"/>
                <w:b/>
                <w:sz w:val="20"/>
              </w:rPr>
            </w:pPr>
          </w:p>
        </w:tc>
        <w:tc>
          <w:tcPr>
            <w:tcW w:w="1320" w:type="dxa"/>
          </w:tcPr>
          <w:p w14:paraId="7BA5D973" w14:textId="77777777" w:rsidR="000656A7" w:rsidRPr="00A838D3" w:rsidRDefault="000656A7" w:rsidP="00DE1F41">
            <w:pPr>
              <w:spacing w:after="0"/>
              <w:rPr>
                <w:rFonts w:ascii="Arial" w:hAnsi="Arial" w:cs="Arial"/>
                <w:b/>
                <w:sz w:val="20"/>
              </w:rPr>
            </w:pPr>
          </w:p>
        </w:tc>
      </w:tr>
      <w:tr w:rsidR="000656A7" w:rsidRPr="00A838D3" w14:paraId="57BE3499" w14:textId="77777777" w:rsidTr="00DE1F41">
        <w:tc>
          <w:tcPr>
            <w:tcW w:w="236" w:type="dxa"/>
          </w:tcPr>
          <w:p w14:paraId="5BE406F7" w14:textId="77777777" w:rsidR="000656A7" w:rsidRPr="00A838D3" w:rsidRDefault="000656A7" w:rsidP="00DE1F41">
            <w:pPr>
              <w:spacing w:after="0"/>
              <w:rPr>
                <w:rFonts w:ascii="Arial" w:hAnsi="Arial" w:cs="Arial"/>
                <w:b/>
                <w:sz w:val="20"/>
              </w:rPr>
            </w:pPr>
          </w:p>
        </w:tc>
        <w:tc>
          <w:tcPr>
            <w:tcW w:w="840" w:type="dxa"/>
          </w:tcPr>
          <w:p w14:paraId="55EC207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5.6</w:t>
            </w:r>
          </w:p>
        </w:tc>
        <w:tc>
          <w:tcPr>
            <w:tcW w:w="5949" w:type="dxa"/>
          </w:tcPr>
          <w:p w14:paraId="5EA6ADA1" w14:textId="77777777" w:rsidR="000656A7" w:rsidRPr="00A838D3" w:rsidRDefault="000656A7" w:rsidP="00DE1F41">
            <w:pPr>
              <w:spacing w:after="0"/>
              <w:rPr>
                <w:rFonts w:ascii="Arial" w:hAnsi="Arial" w:cs="Arial"/>
                <w:sz w:val="20"/>
              </w:rPr>
            </w:pPr>
            <w:r w:rsidRPr="00A838D3">
              <w:rPr>
                <w:rFonts w:ascii="Arial" w:hAnsi="Arial" w:cs="Arial"/>
                <w:sz w:val="20"/>
              </w:rPr>
              <w:t>Vulnerabilities and non-conformities are recogni</w:t>
            </w:r>
            <w:r>
              <w:rPr>
                <w:rFonts w:ascii="Arial" w:hAnsi="Arial" w:cs="Arial"/>
                <w:sz w:val="20"/>
              </w:rPr>
              <w:t>z</w:t>
            </w:r>
            <w:r w:rsidRPr="00A838D3">
              <w:rPr>
                <w:rFonts w:ascii="Arial" w:hAnsi="Arial" w:cs="Arial"/>
                <w:sz w:val="20"/>
              </w:rPr>
              <w:t>ed, including deviations from contract operating procedures or weak signals that provide indications of potentially increasing HSE risk</w:t>
            </w:r>
            <w:r>
              <w:rPr>
                <w:rFonts w:ascii="Arial" w:hAnsi="Arial" w:cs="Arial"/>
                <w:sz w:val="20"/>
              </w:rPr>
              <w:t>.</w:t>
            </w:r>
          </w:p>
        </w:tc>
        <w:tc>
          <w:tcPr>
            <w:tcW w:w="480" w:type="dxa"/>
          </w:tcPr>
          <w:p w14:paraId="3B5FD401" w14:textId="77777777" w:rsidR="000656A7" w:rsidRPr="00A838D3" w:rsidRDefault="000656A7" w:rsidP="00DE1F41">
            <w:pPr>
              <w:spacing w:after="0"/>
              <w:rPr>
                <w:rFonts w:ascii="Arial" w:hAnsi="Arial" w:cs="Arial"/>
                <w:b/>
                <w:sz w:val="20"/>
              </w:rPr>
            </w:pPr>
          </w:p>
        </w:tc>
        <w:tc>
          <w:tcPr>
            <w:tcW w:w="1440" w:type="dxa"/>
          </w:tcPr>
          <w:p w14:paraId="6654EE06" w14:textId="77777777" w:rsidR="000656A7" w:rsidRPr="00A838D3" w:rsidRDefault="000656A7" w:rsidP="00DE1F41">
            <w:pPr>
              <w:spacing w:after="0"/>
              <w:ind w:right="-108"/>
              <w:rPr>
                <w:rFonts w:ascii="Arial" w:hAnsi="Arial" w:cs="Arial"/>
                <w:b/>
                <w:sz w:val="20"/>
              </w:rPr>
            </w:pPr>
          </w:p>
        </w:tc>
        <w:tc>
          <w:tcPr>
            <w:tcW w:w="360" w:type="dxa"/>
          </w:tcPr>
          <w:p w14:paraId="633C36D7" w14:textId="77777777" w:rsidR="000656A7" w:rsidRPr="00A838D3" w:rsidRDefault="000656A7" w:rsidP="00DE1F41">
            <w:pPr>
              <w:spacing w:after="0"/>
              <w:rPr>
                <w:rFonts w:ascii="Arial" w:hAnsi="Arial" w:cs="Arial"/>
                <w:b/>
                <w:sz w:val="20"/>
              </w:rPr>
            </w:pPr>
          </w:p>
        </w:tc>
        <w:tc>
          <w:tcPr>
            <w:tcW w:w="1320" w:type="dxa"/>
          </w:tcPr>
          <w:p w14:paraId="1810CE12" w14:textId="77777777" w:rsidR="000656A7" w:rsidRPr="00A838D3" w:rsidRDefault="000656A7" w:rsidP="00DE1F41">
            <w:pPr>
              <w:spacing w:after="0"/>
              <w:rPr>
                <w:rFonts w:ascii="Arial" w:hAnsi="Arial" w:cs="Arial"/>
                <w:b/>
                <w:sz w:val="20"/>
              </w:rPr>
            </w:pPr>
          </w:p>
        </w:tc>
      </w:tr>
      <w:tr w:rsidR="000656A7" w:rsidRPr="00A838D3" w14:paraId="0CC904F5" w14:textId="77777777" w:rsidTr="00DE1F41">
        <w:tc>
          <w:tcPr>
            <w:tcW w:w="236" w:type="dxa"/>
          </w:tcPr>
          <w:p w14:paraId="36F4A3EE" w14:textId="77777777" w:rsidR="000656A7" w:rsidRPr="00A838D3" w:rsidRDefault="000656A7" w:rsidP="00DE1F41">
            <w:pPr>
              <w:spacing w:after="0"/>
              <w:rPr>
                <w:rFonts w:ascii="Arial" w:hAnsi="Arial" w:cs="Arial"/>
                <w:b/>
                <w:sz w:val="20"/>
              </w:rPr>
            </w:pPr>
          </w:p>
        </w:tc>
        <w:tc>
          <w:tcPr>
            <w:tcW w:w="840" w:type="dxa"/>
          </w:tcPr>
          <w:p w14:paraId="6241ACD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5.7</w:t>
            </w:r>
          </w:p>
        </w:tc>
        <w:tc>
          <w:tcPr>
            <w:tcW w:w="5949" w:type="dxa"/>
          </w:tcPr>
          <w:p w14:paraId="0C90839C" w14:textId="77777777" w:rsidR="000656A7" w:rsidRPr="00A838D3" w:rsidRDefault="000656A7" w:rsidP="00DE1F41">
            <w:pPr>
              <w:spacing w:after="0"/>
              <w:rPr>
                <w:rFonts w:ascii="Arial" w:hAnsi="Arial" w:cs="Arial"/>
                <w:sz w:val="20"/>
              </w:rPr>
            </w:pPr>
            <w:r w:rsidRPr="00A838D3">
              <w:rPr>
                <w:rFonts w:ascii="Arial" w:hAnsi="Arial" w:cs="Arial"/>
                <w:sz w:val="20"/>
              </w:rPr>
              <w:t xml:space="preserve">Learning from incidents, events, non-conformities and good practices from internal and external sources are incorporated into </w:t>
            </w:r>
            <w:r>
              <w:rPr>
                <w:rFonts w:ascii="Arial" w:hAnsi="Arial" w:cs="Arial"/>
                <w:sz w:val="20"/>
              </w:rPr>
              <w:t>c</w:t>
            </w:r>
            <w:r w:rsidRPr="00A838D3">
              <w:rPr>
                <w:rFonts w:ascii="Arial" w:hAnsi="Arial" w:cs="Arial"/>
                <w:sz w:val="20"/>
              </w:rPr>
              <w:t>ontract risk assessments</w:t>
            </w:r>
            <w:r>
              <w:rPr>
                <w:rFonts w:ascii="Arial" w:hAnsi="Arial" w:cs="Arial"/>
                <w:sz w:val="20"/>
              </w:rPr>
              <w:t>.</w:t>
            </w:r>
          </w:p>
        </w:tc>
        <w:tc>
          <w:tcPr>
            <w:tcW w:w="480" w:type="dxa"/>
          </w:tcPr>
          <w:p w14:paraId="1F15A06F" w14:textId="77777777" w:rsidR="000656A7" w:rsidRPr="00A838D3" w:rsidRDefault="000656A7" w:rsidP="00DE1F41">
            <w:pPr>
              <w:spacing w:after="0"/>
              <w:rPr>
                <w:rFonts w:ascii="Arial" w:hAnsi="Arial" w:cs="Arial"/>
                <w:b/>
                <w:sz w:val="20"/>
              </w:rPr>
            </w:pPr>
          </w:p>
        </w:tc>
        <w:tc>
          <w:tcPr>
            <w:tcW w:w="1440" w:type="dxa"/>
          </w:tcPr>
          <w:p w14:paraId="1BB894F9" w14:textId="77777777" w:rsidR="000656A7" w:rsidRPr="00A838D3" w:rsidRDefault="000656A7" w:rsidP="00DE1F41">
            <w:pPr>
              <w:spacing w:after="0"/>
              <w:ind w:right="-108"/>
              <w:rPr>
                <w:rFonts w:ascii="Arial" w:hAnsi="Arial" w:cs="Arial"/>
                <w:b/>
                <w:sz w:val="20"/>
              </w:rPr>
            </w:pPr>
          </w:p>
        </w:tc>
        <w:tc>
          <w:tcPr>
            <w:tcW w:w="360" w:type="dxa"/>
          </w:tcPr>
          <w:p w14:paraId="1337D559" w14:textId="77777777" w:rsidR="000656A7" w:rsidRPr="00A838D3" w:rsidRDefault="000656A7" w:rsidP="00DE1F41">
            <w:pPr>
              <w:spacing w:after="0"/>
              <w:rPr>
                <w:rFonts w:ascii="Arial" w:hAnsi="Arial" w:cs="Arial"/>
                <w:b/>
                <w:sz w:val="20"/>
              </w:rPr>
            </w:pPr>
          </w:p>
        </w:tc>
        <w:tc>
          <w:tcPr>
            <w:tcW w:w="1320" w:type="dxa"/>
          </w:tcPr>
          <w:p w14:paraId="60007658" w14:textId="77777777" w:rsidR="000656A7" w:rsidRPr="00A838D3" w:rsidRDefault="000656A7" w:rsidP="00DE1F41">
            <w:pPr>
              <w:spacing w:after="0"/>
              <w:rPr>
                <w:rFonts w:ascii="Arial" w:hAnsi="Arial" w:cs="Arial"/>
                <w:b/>
                <w:sz w:val="20"/>
              </w:rPr>
            </w:pPr>
          </w:p>
        </w:tc>
      </w:tr>
      <w:tr w:rsidR="000656A7" w:rsidRPr="00A838D3" w14:paraId="291B64F7" w14:textId="77777777" w:rsidTr="00DE1F41">
        <w:tc>
          <w:tcPr>
            <w:tcW w:w="236" w:type="dxa"/>
          </w:tcPr>
          <w:p w14:paraId="16CFEF91" w14:textId="77777777" w:rsidR="000656A7" w:rsidRPr="00A838D3" w:rsidRDefault="000656A7" w:rsidP="00DE1F41">
            <w:pPr>
              <w:spacing w:after="0"/>
              <w:rPr>
                <w:rFonts w:ascii="Arial" w:hAnsi="Arial" w:cs="Arial"/>
                <w:b/>
                <w:sz w:val="20"/>
              </w:rPr>
            </w:pPr>
          </w:p>
        </w:tc>
        <w:tc>
          <w:tcPr>
            <w:tcW w:w="840" w:type="dxa"/>
          </w:tcPr>
          <w:p w14:paraId="422648D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5.8</w:t>
            </w:r>
          </w:p>
        </w:tc>
        <w:tc>
          <w:tcPr>
            <w:tcW w:w="5949" w:type="dxa"/>
          </w:tcPr>
          <w:p w14:paraId="51C65985" w14:textId="77777777" w:rsidR="000656A7" w:rsidRPr="00A838D3" w:rsidRDefault="000656A7" w:rsidP="00DE1F41">
            <w:pPr>
              <w:spacing w:after="0"/>
              <w:rPr>
                <w:rFonts w:ascii="Arial" w:hAnsi="Arial" w:cs="Arial"/>
                <w:sz w:val="20"/>
              </w:rPr>
            </w:pPr>
            <w:r w:rsidRPr="00A838D3">
              <w:rPr>
                <w:rFonts w:ascii="Arial" w:hAnsi="Arial" w:cs="Arial"/>
                <w:sz w:val="20"/>
              </w:rPr>
              <w:t xml:space="preserve">Risk control and regulatory compliance plans necessary to manage </w:t>
            </w:r>
            <w:r>
              <w:rPr>
                <w:rFonts w:ascii="Arial" w:hAnsi="Arial" w:cs="Arial"/>
                <w:sz w:val="20"/>
              </w:rPr>
              <w:t>‘</w:t>
            </w:r>
            <w:r w:rsidRPr="00A838D3">
              <w:rPr>
                <w:rFonts w:ascii="Arial" w:hAnsi="Arial" w:cs="Arial"/>
                <w:sz w:val="20"/>
              </w:rPr>
              <w:t>normal</w:t>
            </w:r>
            <w:r>
              <w:rPr>
                <w:rFonts w:ascii="Arial" w:hAnsi="Arial" w:cs="Arial"/>
                <w:sz w:val="20"/>
              </w:rPr>
              <w:t>’</w:t>
            </w:r>
            <w:r w:rsidRPr="00A838D3">
              <w:rPr>
                <w:rFonts w:ascii="Arial" w:hAnsi="Arial" w:cs="Arial"/>
                <w:sz w:val="20"/>
              </w:rPr>
              <w:t xml:space="preserve"> contract conditions</w:t>
            </w:r>
            <w:r>
              <w:rPr>
                <w:rFonts w:ascii="Arial" w:hAnsi="Arial" w:cs="Arial"/>
                <w:sz w:val="20"/>
              </w:rPr>
              <w:t>, should</w:t>
            </w:r>
            <w:r w:rsidRPr="00A838D3">
              <w:rPr>
                <w:rFonts w:ascii="Arial" w:hAnsi="Arial" w:cs="Arial"/>
                <w:sz w:val="20"/>
              </w:rPr>
              <w:t>:</w:t>
            </w:r>
          </w:p>
        </w:tc>
        <w:tc>
          <w:tcPr>
            <w:tcW w:w="480" w:type="dxa"/>
          </w:tcPr>
          <w:p w14:paraId="41651A3C" w14:textId="77777777" w:rsidR="000656A7" w:rsidRPr="00A838D3" w:rsidRDefault="000656A7" w:rsidP="00DE1F41">
            <w:pPr>
              <w:spacing w:after="0"/>
              <w:rPr>
                <w:rFonts w:ascii="Arial" w:hAnsi="Arial" w:cs="Arial"/>
                <w:b/>
                <w:sz w:val="20"/>
              </w:rPr>
            </w:pPr>
          </w:p>
        </w:tc>
        <w:tc>
          <w:tcPr>
            <w:tcW w:w="1440" w:type="dxa"/>
          </w:tcPr>
          <w:p w14:paraId="5EAC3E3F" w14:textId="77777777" w:rsidR="000656A7" w:rsidRPr="00A838D3" w:rsidRDefault="000656A7" w:rsidP="00DE1F41">
            <w:pPr>
              <w:spacing w:after="0"/>
              <w:ind w:right="-108"/>
              <w:rPr>
                <w:rFonts w:ascii="Arial" w:hAnsi="Arial" w:cs="Arial"/>
                <w:b/>
                <w:sz w:val="20"/>
              </w:rPr>
            </w:pPr>
          </w:p>
        </w:tc>
        <w:tc>
          <w:tcPr>
            <w:tcW w:w="360" w:type="dxa"/>
          </w:tcPr>
          <w:p w14:paraId="10DCD78C" w14:textId="77777777" w:rsidR="000656A7" w:rsidRPr="00A838D3" w:rsidRDefault="000656A7" w:rsidP="00DE1F41">
            <w:pPr>
              <w:spacing w:after="0"/>
              <w:rPr>
                <w:rFonts w:ascii="Arial" w:hAnsi="Arial" w:cs="Arial"/>
                <w:b/>
                <w:sz w:val="20"/>
              </w:rPr>
            </w:pPr>
          </w:p>
        </w:tc>
        <w:tc>
          <w:tcPr>
            <w:tcW w:w="1320" w:type="dxa"/>
          </w:tcPr>
          <w:p w14:paraId="0345D57A" w14:textId="77777777" w:rsidR="000656A7" w:rsidRPr="00A838D3" w:rsidRDefault="000656A7" w:rsidP="00DE1F41">
            <w:pPr>
              <w:spacing w:after="0"/>
              <w:rPr>
                <w:rFonts w:ascii="Arial" w:hAnsi="Arial" w:cs="Arial"/>
                <w:b/>
                <w:sz w:val="20"/>
              </w:rPr>
            </w:pPr>
          </w:p>
        </w:tc>
      </w:tr>
      <w:tr w:rsidR="000656A7" w:rsidRPr="00A838D3" w14:paraId="5234D84E" w14:textId="77777777" w:rsidTr="00DE1F41">
        <w:tc>
          <w:tcPr>
            <w:tcW w:w="236" w:type="dxa"/>
          </w:tcPr>
          <w:p w14:paraId="1AFD21B1" w14:textId="77777777" w:rsidR="000656A7" w:rsidRPr="00A838D3" w:rsidRDefault="000656A7" w:rsidP="00DE1F41">
            <w:pPr>
              <w:spacing w:after="0"/>
              <w:rPr>
                <w:rFonts w:ascii="Arial" w:hAnsi="Arial" w:cs="Arial"/>
                <w:b/>
                <w:sz w:val="20"/>
              </w:rPr>
            </w:pPr>
          </w:p>
        </w:tc>
        <w:tc>
          <w:tcPr>
            <w:tcW w:w="840" w:type="dxa"/>
          </w:tcPr>
          <w:p w14:paraId="7C023221" w14:textId="77777777" w:rsidR="000656A7" w:rsidRPr="00A838D3" w:rsidRDefault="000656A7" w:rsidP="00DE1F41">
            <w:pPr>
              <w:spacing w:after="0"/>
              <w:jc w:val="center"/>
              <w:rPr>
                <w:rFonts w:ascii="Arial" w:hAnsi="Arial" w:cs="Arial"/>
                <w:b/>
                <w:sz w:val="16"/>
                <w:szCs w:val="16"/>
              </w:rPr>
            </w:pPr>
          </w:p>
        </w:tc>
        <w:tc>
          <w:tcPr>
            <w:tcW w:w="5949" w:type="dxa"/>
          </w:tcPr>
          <w:p w14:paraId="7B4A09FB" w14:textId="77777777" w:rsidR="000656A7" w:rsidRPr="0084521E" w:rsidRDefault="000656A7" w:rsidP="000656A7">
            <w:pPr>
              <w:pStyle w:val="ListParagraph"/>
              <w:numPr>
                <w:ilvl w:val="0"/>
                <w:numId w:val="39"/>
              </w:numPr>
              <w:spacing w:after="0"/>
              <w:rPr>
                <w:rFonts w:ascii="Arial" w:hAnsi="Arial" w:cs="Arial"/>
                <w:sz w:val="20"/>
              </w:rPr>
            </w:pPr>
            <w:r w:rsidRPr="0084521E">
              <w:rPr>
                <w:rFonts w:ascii="Arial" w:hAnsi="Arial" w:cs="Arial"/>
                <w:sz w:val="20"/>
              </w:rPr>
              <w:t>include responses to issues including health,</w:t>
            </w:r>
            <w:r>
              <w:rPr>
                <w:rFonts w:ascii="Arial" w:hAnsi="Arial" w:cs="Arial"/>
                <w:sz w:val="20"/>
              </w:rPr>
              <w:t xml:space="preserve">  </w:t>
            </w:r>
            <w:r w:rsidRPr="0084521E">
              <w:rPr>
                <w:rFonts w:ascii="Arial" w:hAnsi="Arial" w:cs="Arial"/>
                <w:sz w:val="20"/>
              </w:rPr>
              <w:t>safety and environment (HSE), community engagement, environmental</w:t>
            </w:r>
            <w:r>
              <w:rPr>
                <w:rFonts w:ascii="Arial" w:hAnsi="Arial" w:cs="Arial"/>
                <w:sz w:val="20"/>
              </w:rPr>
              <w:t xml:space="preserve"> </w:t>
            </w:r>
            <w:r w:rsidRPr="0084521E">
              <w:rPr>
                <w:rFonts w:ascii="Arial" w:hAnsi="Arial" w:cs="Arial"/>
                <w:sz w:val="20"/>
              </w:rPr>
              <w:t>discharge, biodiversity and waste management</w:t>
            </w:r>
          </w:p>
        </w:tc>
        <w:tc>
          <w:tcPr>
            <w:tcW w:w="480" w:type="dxa"/>
          </w:tcPr>
          <w:p w14:paraId="626DD4E6" w14:textId="77777777" w:rsidR="000656A7" w:rsidRPr="00A838D3" w:rsidRDefault="000656A7" w:rsidP="00DE1F41">
            <w:pPr>
              <w:spacing w:after="0"/>
              <w:rPr>
                <w:rFonts w:ascii="Arial" w:hAnsi="Arial" w:cs="Arial"/>
                <w:b/>
                <w:sz w:val="20"/>
              </w:rPr>
            </w:pPr>
          </w:p>
        </w:tc>
        <w:tc>
          <w:tcPr>
            <w:tcW w:w="1440" w:type="dxa"/>
          </w:tcPr>
          <w:p w14:paraId="2A8D58FE" w14:textId="77777777" w:rsidR="000656A7" w:rsidRPr="00A838D3" w:rsidRDefault="000656A7" w:rsidP="00DE1F41">
            <w:pPr>
              <w:spacing w:after="0"/>
              <w:ind w:right="-108"/>
              <w:rPr>
                <w:rFonts w:ascii="Arial" w:hAnsi="Arial" w:cs="Arial"/>
                <w:b/>
                <w:sz w:val="20"/>
              </w:rPr>
            </w:pPr>
          </w:p>
        </w:tc>
        <w:tc>
          <w:tcPr>
            <w:tcW w:w="360" w:type="dxa"/>
          </w:tcPr>
          <w:p w14:paraId="0B9BCF29" w14:textId="77777777" w:rsidR="000656A7" w:rsidRPr="00A838D3" w:rsidRDefault="000656A7" w:rsidP="00DE1F41">
            <w:pPr>
              <w:spacing w:after="0"/>
              <w:rPr>
                <w:rFonts w:ascii="Arial" w:hAnsi="Arial" w:cs="Arial"/>
                <w:b/>
                <w:sz w:val="20"/>
              </w:rPr>
            </w:pPr>
          </w:p>
        </w:tc>
        <w:tc>
          <w:tcPr>
            <w:tcW w:w="1320" w:type="dxa"/>
          </w:tcPr>
          <w:p w14:paraId="736704EC" w14:textId="77777777" w:rsidR="000656A7" w:rsidRPr="00A838D3" w:rsidRDefault="000656A7" w:rsidP="00DE1F41">
            <w:pPr>
              <w:spacing w:after="0"/>
              <w:rPr>
                <w:rFonts w:ascii="Arial" w:hAnsi="Arial" w:cs="Arial"/>
                <w:b/>
                <w:sz w:val="20"/>
              </w:rPr>
            </w:pPr>
          </w:p>
        </w:tc>
      </w:tr>
      <w:tr w:rsidR="000656A7" w:rsidRPr="00A838D3" w14:paraId="55B358EB" w14:textId="77777777" w:rsidTr="00DE1F41">
        <w:tc>
          <w:tcPr>
            <w:tcW w:w="236" w:type="dxa"/>
          </w:tcPr>
          <w:p w14:paraId="505B0ADE" w14:textId="77777777" w:rsidR="000656A7" w:rsidRPr="00A838D3" w:rsidRDefault="000656A7" w:rsidP="00DE1F41">
            <w:pPr>
              <w:spacing w:after="0"/>
              <w:rPr>
                <w:rFonts w:ascii="Arial" w:hAnsi="Arial" w:cs="Arial"/>
                <w:b/>
                <w:sz w:val="20"/>
              </w:rPr>
            </w:pPr>
          </w:p>
        </w:tc>
        <w:tc>
          <w:tcPr>
            <w:tcW w:w="840" w:type="dxa"/>
          </w:tcPr>
          <w:p w14:paraId="4FBCBB04" w14:textId="77777777" w:rsidR="000656A7" w:rsidRPr="00A838D3" w:rsidRDefault="000656A7" w:rsidP="00DE1F41">
            <w:pPr>
              <w:spacing w:after="0"/>
              <w:jc w:val="center"/>
              <w:rPr>
                <w:rFonts w:ascii="Arial" w:hAnsi="Arial" w:cs="Arial"/>
                <w:b/>
                <w:sz w:val="16"/>
                <w:szCs w:val="16"/>
              </w:rPr>
            </w:pPr>
          </w:p>
        </w:tc>
        <w:tc>
          <w:tcPr>
            <w:tcW w:w="5949" w:type="dxa"/>
          </w:tcPr>
          <w:p w14:paraId="165F7687" w14:textId="77777777" w:rsidR="000656A7" w:rsidRPr="0084521E" w:rsidRDefault="000656A7" w:rsidP="000656A7">
            <w:pPr>
              <w:pStyle w:val="ListParagraph"/>
              <w:numPr>
                <w:ilvl w:val="0"/>
                <w:numId w:val="39"/>
              </w:numPr>
              <w:spacing w:after="0"/>
              <w:rPr>
                <w:rFonts w:ascii="Arial" w:hAnsi="Arial" w:cs="Arial"/>
                <w:sz w:val="20"/>
              </w:rPr>
            </w:pPr>
            <w:r w:rsidRPr="0084521E">
              <w:rPr>
                <w:rFonts w:ascii="Arial" w:hAnsi="Arial" w:cs="Arial"/>
                <w:sz w:val="20"/>
              </w:rPr>
              <w:t>Be fit for purpose for the contract need, the</w:t>
            </w:r>
            <w:r>
              <w:rPr>
                <w:rFonts w:ascii="Arial" w:hAnsi="Arial" w:cs="Arial"/>
                <w:sz w:val="20"/>
              </w:rPr>
              <w:t xml:space="preserve"> </w:t>
            </w:r>
            <w:r w:rsidRPr="0084521E">
              <w:rPr>
                <w:rFonts w:ascii="Arial" w:hAnsi="Arial" w:cs="Arial"/>
                <w:sz w:val="20"/>
              </w:rPr>
              <w:t>organizational complexity/autonomy, and the specific context and regulatory framework in which the contract operations are located</w:t>
            </w:r>
            <w:r>
              <w:rPr>
                <w:rFonts w:ascii="Arial" w:hAnsi="Arial" w:cs="Arial"/>
                <w:sz w:val="20"/>
              </w:rPr>
              <w:t>.</w:t>
            </w:r>
          </w:p>
        </w:tc>
        <w:tc>
          <w:tcPr>
            <w:tcW w:w="480" w:type="dxa"/>
          </w:tcPr>
          <w:p w14:paraId="6752C5FF" w14:textId="77777777" w:rsidR="000656A7" w:rsidRPr="00A838D3" w:rsidRDefault="000656A7" w:rsidP="00DE1F41">
            <w:pPr>
              <w:spacing w:after="0"/>
              <w:rPr>
                <w:rFonts w:ascii="Arial" w:hAnsi="Arial" w:cs="Arial"/>
                <w:b/>
                <w:sz w:val="20"/>
              </w:rPr>
            </w:pPr>
          </w:p>
        </w:tc>
        <w:tc>
          <w:tcPr>
            <w:tcW w:w="1440" w:type="dxa"/>
          </w:tcPr>
          <w:p w14:paraId="6D82C73D" w14:textId="77777777" w:rsidR="000656A7" w:rsidRPr="00A838D3" w:rsidRDefault="000656A7" w:rsidP="00DE1F41">
            <w:pPr>
              <w:spacing w:after="0"/>
              <w:ind w:right="-108"/>
              <w:rPr>
                <w:rFonts w:ascii="Arial" w:hAnsi="Arial" w:cs="Arial"/>
                <w:b/>
                <w:sz w:val="20"/>
              </w:rPr>
            </w:pPr>
          </w:p>
        </w:tc>
        <w:tc>
          <w:tcPr>
            <w:tcW w:w="360" w:type="dxa"/>
          </w:tcPr>
          <w:p w14:paraId="4D2255D0" w14:textId="77777777" w:rsidR="000656A7" w:rsidRPr="00A838D3" w:rsidRDefault="000656A7" w:rsidP="00DE1F41">
            <w:pPr>
              <w:spacing w:after="0"/>
              <w:rPr>
                <w:rFonts w:ascii="Arial" w:hAnsi="Arial" w:cs="Arial"/>
                <w:b/>
                <w:sz w:val="20"/>
              </w:rPr>
            </w:pPr>
          </w:p>
        </w:tc>
        <w:tc>
          <w:tcPr>
            <w:tcW w:w="1320" w:type="dxa"/>
          </w:tcPr>
          <w:p w14:paraId="3942E0B5" w14:textId="77777777" w:rsidR="000656A7" w:rsidRPr="00A838D3" w:rsidRDefault="000656A7" w:rsidP="00DE1F41">
            <w:pPr>
              <w:spacing w:after="0"/>
              <w:rPr>
                <w:rFonts w:ascii="Arial" w:hAnsi="Arial" w:cs="Arial"/>
                <w:b/>
                <w:sz w:val="20"/>
              </w:rPr>
            </w:pPr>
          </w:p>
        </w:tc>
      </w:tr>
      <w:tr w:rsidR="0038646A" w:rsidRPr="00A838D3" w14:paraId="2B28C0D2" w14:textId="77777777" w:rsidTr="0038646A">
        <w:tc>
          <w:tcPr>
            <w:tcW w:w="10625" w:type="dxa"/>
            <w:gridSpan w:val="7"/>
            <w:shd w:val="clear" w:color="auto" w:fill="EDCEE8" w:themeFill="accent2" w:themeFillTint="33"/>
          </w:tcPr>
          <w:p w14:paraId="33B7BF0A" w14:textId="653B6C56" w:rsidR="0038646A" w:rsidRPr="0038646A" w:rsidRDefault="0038646A" w:rsidP="00DE1F41">
            <w:pPr>
              <w:spacing w:after="0"/>
              <w:rPr>
                <w:rFonts w:ascii="Arial" w:hAnsi="Arial" w:cs="Arial"/>
                <w:b/>
                <w:color w:val="833177" w:themeColor="accent2"/>
                <w:sz w:val="20"/>
              </w:rPr>
            </w:pPr>
            <w:r>
              <w:rPr>
                <w:rFonts w:ascii="Arial" w:hAnsi="Arial" w:cs="Arial"/>
                <w:b/>
                <w:color w:val="833177" w:themeColor="accent2"/>
                <w:sz w:val="20"/>
              </w:rPr>
              <w:t>Sub-section 5A – Health - Risk assessment and control</w:t>
            </w:r>
          </w:p>
        </w:tc>
      </w:tr>
      <w:tr w:rsidR="000656A7" w:rsidRPr="00A838D3" w14:paraId="63EF7068" w14:textId="77777777" w:rsidTr="00DE1F41">
        <w:tc>
          <w:tcPr>
            <w:tcW w:w="236" w:type="dxa"/>
            <w:vMerge w:val="restart"/>
          </w:tcPr>
          <w:p w14:paraId="5C670F0E" w14:textId="77777777" w:rsidR="000656A7" w:rsidRPr="00A838D3" w:rsidRDefault="000656A7" w:rsidP="00DE1F41">
            <w:pPr>
              <w:spacing w:after="0"/>
              <w:rPr>
                <w:rFonts w:ascii="Arial" w:hAnsi="Arial" w:cs="Arial"/>
                <w:b/>
                <w:sz w:val="20"/>
              </w:rPr>
            </w:pPr>
          </w:p>
        </w:tc>
        <w:tc>
          <w:tcPr>
            <w:tcW w:w="840" w:type="dxa"/>
          </w:tcPr>
          <w:p w14:paraId="78B96433" w14:textId="0CBA15A2"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sidR="00EC0C97">
              <w:rPr>
                <w:rFonts w:ascii="Arial" w:hAnsi="Arial" w:cs="Arial"/>
                <w:b/>
                <w:sz w:val="16"/>
                <w:szCs w:val="16"/>
              </w:rPr>
              <w:t>9</w:t>
            </w:r>
          </w:p>
        </w:tc>
        <w:tc>
          <w:tcPr>
            <w:tcW w:w="5949" w:type="dxa"/>
          </w:tcPr>
          <w:p w14:paraId="7B45E9BE" w14:textId="77777777" w:rsidR="000656A7" w:rsidRPr="00A838D3" w:rsidRDefault="000656A7" w:rsidP="00DE1F41">
            <w:pPr>
              <w:spacing w:after="0"/>
              <w:rPr>
                <w:rFonts w:ascii="Arial" w:hAnsi="Arial" w:cs="Arial"/>
                <w:sz w:val="20"/>
              </w:rPr>
            </w:pPr>
            <w:r>
              <w:rPr>
                <w:rFonts w:ascii="Arial" w:hAnsi="Arial" w:cs="Arial"/>
                <w:sz w:val="20"/>
              </w:rPr>
              <w:t>Address r</w:t>
            </w:r>
            <w:r w:rsidRPr="00A838D3">
              <w:rPr>
                <w:rFonts w:ascii="Arial" w:hAnsi="Arial" w:cs="Arial"/>
                <w:sz w:val="20"/>
              </w:rPr>
              <w:t>isks related to ill health including; effective controls/barriers to eliminate or reduce risks, to prevent escalation, mitigate consequences and facilitate recovery to be implemented with respect to each risk are documented. These have been communicated to contract personnel.</w:t>
            </w:r>
          </w:p>
        </w:tc>
        <w:tc>
          <w:tcPr>
            <w:tcW w:w="480" w:type="dxa"/>
          </w:tcPr>
          <w:p w14:paraId="4425098C" w14:textId="77777777" w:rsidR="000656A7" w:rsidRPr="00A838D3" w:rsidRDefault="000656A7" w:rsidP="00DE1F41">
            <w:pPr>
              <w:spacing w:after="0"/>
              <w:rPr>
                <w:rFonts w:ascii="Arial" w:hAnsi="Arial" w:cs="Arial"/>
                <w:b/>
                <w:sz w:val="20"/>
              </w:rPr>
            </w:pPr>
          </w:p>
        </w:tc>
        <w:tc>
          <w:tcPr>
            <w:tcW w:w="1440" w:type="dxa"/>
          </w:tcPr>
          <w:p w14:paraId="5BEC0C82" w14:textId="77777777" w:rsidR="000656A7" w:rsidRPr="00A838D3" w:rsidRDefault="000656A7" w:rsidP="00DE1F41">
            <w:pPr>
              <w:spacing w:after="0"/>
              <w:ind w:right="-108"/>
              <w:rPr>
                <w:rFonts w:ascii="Arial" w:hAnsi="Arial" w:cs="Arial"/>
                <w:b/>
                <w:sz w:val="20"/>
              </w:rPr>
            </w:pPr>
          </w:p>
        </w:tc>
        <w:tc>
          <w:tcPr>
            <w:tcW w:w="360" w:type="dxa"/>
          </w:tcPr>
          <w:p w14:paraId="09A8D077" w14:textId="77777777" w:rsidR="000656A7" w:rsidRPr="00A838D3" w:rsidRDefault="000656A7" w:rsidP="00DE1F41">
            <w:pPr>
              <w:spacing w:after="0"/>
              <w:rPr>
                <w:rFonts w:ascii="Arial" w:hAnsi="Arial" w:cs="Arial"/>
                <w:b/>
                <w:sz w:val="20"/>
              </w:rPr>
            </w:pPr>
          </w:p>
        </w:tc>
        <w:tc>
          <w:tcPr>
            <w:tcW w:w="1320" w:type="dxa"/>
          </w:tcPr>
          <w:p w14:paraId="2C5214A9" w14:textId="77777777" w:rsidR="000656A7" w:rsidRPr="00A838D3" w:rsidRDefault="000656A7" w:rsidP="00DE1F41">
            <w:pPr>
              <w:spacing w:after="0"/>
              <w:rPr>
                <w:rFonts w:ascii="Arial" w:hAnsi="Arial" w:cs="Arial"/>
                <w:b/>
                <w:sz w:val="20"/>
              </w:rPr>
            </w:pPr>
          </w:p>
        </w:tc>
      </w:tr>
      <w:tr w:rsidR="000656A7" w:rsidRPr="00A838D3" w14:paraId="7C771890" w14:textId="77777777" w:rsidTr="00DE1F41">
        <w:tc>
          <w:tcPr>
            <w:tcW w:w="236" w:type="dxa"/>
            <w:vMerge/>
          </w:tcPr>
          <w:p w14:paraId="73B83DE3" w14:textId="77777777" w:rsidR="000656A7" w:rsidRPr="00A838D3" w:rsidRDefault="000656A7" w:rsidP="00DE1F41">
            <w:pPr>
              <w:spacing w:after="0"/>
              <w:rPr>
                <w:rFonts w:ascii="Arial" w:hAnsi="Arial" w:cs="Arial"/>
                <w:b/>
                <w:sz w:val="20"/>
              </w:rPr>
            </w:pPr>
          </w:p>
        </w:tc>
        <w:tc>
          <w:tcPr>
            <w:tcW w:w="840" w:type="dxa"/>
          </w:tcPr>
          <w:p w14:paraId="7E2B342F" w14:textId="6EB27504"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0</w:t>
            </w:r>
          </w:p>
        </w:tc>
        <w:tc>
          <w:tcPr>
            <w:tcW w:w="5949" w:type="dxa"/>
          </w:tcPr>
          <w:p w14:paraId="5A7DDFB1" w14:textId="77777777" w:rsidR="000656A7" w:rsidRPr="00A838D3" w:rsidRDefault="000656A7" w:rsidP="00DE1F41">
            <w:pPr>
              <w:spacing w:after="0"/>
              <w:rPr>
                <w:rFonts w:ascii="Arial" w:hAnsi="Arial" w:cs="Arial"/>
                <w:sz w:val="20"/>
              </w:rPr>
            </w:pPr>
            <w:r w:rsidRPr="00A838D3">
              <w:rPr>
                <w:rFonts w:ascii="MyriadPro-Regular" w:hAnsi="MyriadPro-Regular" w:cs="MyriadPro-Regular"/>
                <w:sz w:val="19"/>
                <w:szCs w:val="19"/>
                <w:lang w:val="en-US"/>
              </w:rPr>
              <w:t>A Health Management Plan has been established, if relevant, for the contract (part of HSE plan) including:</w:t>
            </w:r>
          </w:p>
        </w:tc>
        <w:tc>
          <w:tcPr>
            <w:tcW w:w="480" w:type="dxa"/>
          </w:tcPr>
          <w:p w14:paraId="29FB6371" w14:textId="77777777" w:rsidR="000656A7" w:rsidRPr="00A838D3" w:rsidRDefault="000656A7" w:rsidP="00DE1F41">
            <w:pPr>
              <w:spacing w:after="0"/>
              <w:rPr>
                <w:rFonts w:ascii="Arial" w:hAnsi="Arial" w:cs="Arial"/>
                <w:b/>
                <w:sz w:val="20"/>
              </w:rPr>
            </w:pPr>
          </w:p>
        </w:tc>
        <w:tc>
          <w:tcPr>
            <w:tcW w:w="1440" w:type="dxa"/>
          </w:tcPr>
          <w:p w14:paraId="2C22AD3C" w14:textId="77777777" w:rsidR="000656A7" w:rsidRPr="00A838D3" w:rsidRDefault="000656A7" w:rsidP="00DE1F41">
            <w:pPr>
              <w:spacing w:after="0"/>
              <w:ind w:right="-108"/>
              <w:rPr>
                <w:rFonts w:ascii="Arial" w:hAnsi="Arial" w:cs="Arial"/>
                <w:b/>
                <w:sz w:val="20"/>
              </w:rPr>
            </w:pPr>
          </w:p>
        </w:tc>
        <w:tc>
          <w:tcPr>
            <w:tcW w:w="360" w:type="dxa"/>
          </w:tcPr>
          <w:p w14:paraId="495C9FB4" w14:textId="77777777" w:rsidR="000656A7" w:rsidRPr="00A838D3" w:rsidRDefault="000656A7" w:rsidP="00DE1F41">
            <w:pPr>
              <w:spacing w:after="0"/>
              <w:rPr>
                <w:rFonts w:ascii="Arial" w:hAnsi="Arial" w:cs="Arial"/>
                <w:b/>
                <w:sz w:val="20"/>
              </w:rPr>
            </w:pPr>
          </w:p>
        </w:tc>
        <w:tc>
          <w:tcPr>
            <w:tcW w:w="1320" w:type="dxa"/>
          </w:tcPr>
          <w:p w14:paraId="01678C1E" w14:textId="77777777" w:rsidR="000656A7" w:rsidRPr="00A838D3" w:rsidRDefault="000656A7" w:rsidP="00DE1F41">
            <w:pPr>
              <w:spacing w:after="0"/>
              <w:rPr>
                <w:rFonts w:ascii="Arial" w:hAnsi="Arial" w:cs="Arial"/>
                <w:b/>
                <w:sz w:val="20"/>
              </w:rPr>
            </w:pPr>
          </w:p>
        </w:tc>
      </w:tr>
      <w:tr w:rsidR="000656A7" w:rsidRPr="00A838D3" w14:paraId="7AEE27E2" w14:textId="77777777" w:rsidTr="00DE1F41">
        <w:tc>
          <w:tcPr>
            <w:tcW w:w="236" w:type="dxa"/>
            <w:vMerge/>
          </w:tcPr>
          <w:p w14:paraId="7FF638F5" w14:textId="77777777" w:rsidR="000656A7" w:rsidRPr="00A838D3" w:rsidRDefault="000656A7" w:rsidP="00DE1F41">
            <w:pPr>
              <w:spacing w:after="0"/>
              <w:rPr>
                <w:rFonts w:ascii="Arial" w:hAnsi="Arial" w:cs="Arial"/>
                <w:b/>
                <w:sz w:val="20"/>
              </w:rPr>
            </w:pPr>
          </w:p>
        </w:tc>
        <w:tc>
          <w:tcPr>
            <w:tcW w:w="840" w:type="dxa"/>
          </w:tcPr>
          <w:p w14:paraId="23F402EC" w14:textId="77777777" w:rsidR="000656A7" w:rsidRPr="00A838D3" w:rsidRDefault="000656A7" w:rsidP="00DE1F41">
            <w:pPr>
              <w:spacing w:after="0"/>
              <w:jc w:val="center"/>
              <w:rPr>
                <w:rFonts w:ascii="Arial" w:hAnsi="Arial" w:cs="Arial"/>
                <w:b/>
                <w:sz w:val="16"/>
                <w:szCs w:val="16"/>
              </w:rPr>
            </w:pPr>
          </w:p>
        </w:tc>
        <w:tc>
          <w:tcPr>
            <w:tcW w:w="5949" w:type="dxa"/>
          </w:tcPr>
          <w:p w14:paraId="6320CB35"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Health Risk Assessment</w:t>
            </w:r>
          </w:p>
        </w:tc>
        <w:tc>
          <w:tcPr>
            <w:tcW w:w="480" w:type="dxa"/>
          </w:tcPr>
          <w:p w14:paraId="7C20A849" w14:textId="77777777" w:rsidR="000656A7" w:rsidRPr="00A838D3" w:rsidRDefault="000656A7" w:rsidP="00DE1F41">
            <w:pPr>
              <w:spacing w:after="0"/>
              <w:rPr>
                <w:rFonts w:ascii="Arial" w:hAnsi="Arial" w:cs="Arial"/>
                <w:b/>
                <w:sz w:val="20"/>
              </w:rPr>
            </w:pPr>
          </w:p>
        </w:tc>
        <w:tc>
          <w:tcPr>
            <w:tcW w:w="1440" w:type="dxa"/>
          </w:tcPr>
          <w:p w14:paraId="0BE4F847" w14:textId="77777777" w:rsidR="000656A7" w:rsidRPr="00A838D3" w:rsidRDefault="000656A7" w:rsidP="00DE1F41">
            <w:pPr>
              <w:spacing w:after="0"/>
              <w:ind w:right="-108"/>
              <w:rPr>
                <w:rFonts w:ascii="Arial" w:hAnsi="Arial" w:cs="Arial"/>
                <w:b/>
                <w:sz w:val="20"/>
              </w:rPr>
            </w:pPr>
          </w:p>
        </w:tc>
        <w:tc>
          <w:tcPr>
            <w:tcW w:w="360" w:type="dxa"/>
          </w:tcPr>
          <w:p w14:paraId="6A1563BA" w14:textId="77777777" w:rsidR="000656A7" w:rsidRPr="00A838D3" w:rsidRDefault="000656A7" w:rsidP="00DE1F41">
            <w:pPr>
              <w:spacing w:after="0"/>
              <w:rPr>
                <w:rFonts w:ascii="Arial" w:hAnsi="Arial" w:cs="Arial"/>
                <w:b/>
                <w:sz w:val="20"/>
              </w:rPr>
            </w:pPr>
          </w:p>
        </w:tc>
        <w:tc>
          <w:tcPr>
            <w:tcW w:w="1320" w:type="dxa"/>
          </w:tcPr>
          <w:p w14:paraId="519FCFA7" w14:textId="77777777" w:rsidR="000656A7" w:rsidRPr="00A838D3" w:rsidRDefault="000656A7" w:rsidP="00DE1F41">
            <w:pPr>
              <w:spacing w:after="0"/>
              <w:rPr>
                <w:rFonts w:ascii="Arial" w:hAnsi="Arial" w:cs="Arial"/>
                <w:b/>
                <w:sz w:val="20"/>
              </w:rPr>
            </w:pPr>
          </w:p>
        </w:tc>
      </w:tr>
      <w:tr w:rsidR="000656A7" w:rsidRPr="00A838D3" w14:paraId="7D4A627F" w14:textId="77777777" w:rsidTr="00DE1F41">
        <w:tc>
          <w:tcPr>
            <w:tcW w:w="236" w:type="dxa"/>
            <w:vMerge/>
          </w:tcPr>
          <w:p w14:paraId="1D7D10B9" w14:textId="77777777" w:rsidR="000656A7" w:rsidRPr="00A838D3" w:rsidRDefault="000656A7" w:rsidP="00DE1F41">
            <w:pPr>
              <w:spacing w:after="0"/>
              <w:rPr>
                <w:rFonts w:ascii="Arial" w:hAnsi="Arial" w:cs="Arial"/>
                <w:b/>
                <w:sz w:val="20"/>
              </w:rPr>
            </w:pPr>
          </w:p>
        </w:tc>
        <w:tc>
          <w:tcPr>
            <w:tcW w:w="840" w:type="dxa"/>
          </w:tcPr>
          <w:p w14:paraId="61F75A5A" w14:textId="77777777" w:rsidR="000656A7" w:rsidRPr="00A838D3" w:rsidRDefault="000656A7" w:rsidP="00DE1F41">
            <w:pPr>
              <w:spacing w:after="0"/>
              <w:jc w:val="center"/>
              <w:rPr>
                <w:rFonts w:ascii="Arial" w:hAnsi="Arial" w:cs="Arial"/>
                <w:b/>
                <w:sz w:val="16"/>
                <w:szCs w:val="16"/>
              </w:rPr>
            </w:pPr>
          </w:p>
        </w:tc>
        <w:tc>
          <w:tcPr>
            <w:tcW w:w="5949" w:type="dxa"/>
          </w:tcPr>
          <w:p w14:paraId="69522408"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Industrial Hygiene and Ergonomics</w:t>
            </w:r>
          </w:p>
        </w:tc>
        <w:tc>
          <w:tcPr>
            <w:tcW w:w="480" w:type="dxa"/>
          </w:tcPr>
          <w:p w14:paraId="0F3D31FB" w14:textId="77777777" w:rsidR="000656A7" w:rsidRPr="00A838D3" w:rsidRDefault="000656A7" w:rsidP="00DE1F41">
            <w:pPr>
              <w:spacing w:after="0"/>
              <w:rPr>
                <w:rFonts w:ascii="Arial" w:hAnsi="Arial" w:cs="Arial"/>
                <w:b/>
                <w:sz w:val="20"/>
              </w:rPr>
            </w:pPr>
          </w:p>
        </w:tc>
        <w:tc>
          <w:tcPr>
            <w:tcW w:w="1440" w:type="dxa"/>
          </w:tcPr>
          <w:p w14:paraId="39B33350" w14:textId="77777777" w:rsidR="000656A7" w:rsidRPr="00A838D3" w:rsidRDefault="000656A7" w:rsidP="00DE1F41">
            <w:pPr>
              <w:spacing w:after="0"/>
              <w:ind w:right="-108"/>
              <w:rPr>
                <w:rFonts w:ascii="Arial" w:hAnsi="Arial" w:cs="Arial"/>
                <w:b/>
                <w:sz w:val="20"/>
              </w:rPr>
            </w:pPr>
          </w:p>
        </w:tc>
        <w:tc>
          <w:tcPr>
            <w:tcW w:w="360" w:type="dxa"/>
          </w:tcPr>
          <w:p w14:paraId="2AC468B1" w14:textId="77777777" w:rsidR="000656A7" w:rsidRPr="00A838D3" w:rsidRDefault="000656A7" w:rsidP="00DE1F41">
            <w:pPr>
              <w:spacing w:after="0"/>
              <w:rPr>
                <w:rFonts w:ascii="Arial" w:hAnsi="Arial" w:cs="Arial"/>
                <w:b/>
                <w:sz w:val="20"/>
              </w:rPr>
            </w:pPr>
          </w:p>
        </w:tc>
        <w:tc>
          <w:tcPr>
            <w:tcW w:w="1320" w:type="dxa"/>
          </w:tcPr>
          <w:p w14:paraId="4BF125F7" w14:textId="77777777" w:rsidR="000656A7" w:rsidRPr="00A838D3" w:rsidRDefault="000656A7" w:rsidP="00DE1F41">
            <w:pPr>
              <w:spacing w:after="0"/>
              <w:rPr>
                <w:rFonts w:ascii="Arial" w:hAnsi="Arial" w:cs="Arial"/>
                <w:b/>
                <w:sz w:val="20"/>
              </w:rPr>
            </w:pPr>
          </w:p>
        </w:tc>
      </w:tr>
      <w:tr w:rsidR="000656A7" w:rsidRPr="00A838D3" w14:paraId="3B5A2478" w14:textId="77777777" w:rsidTr="00DE1F41">
        <w:tc>
          <w:tcPr>
            <w:tcW w:w="236" w:type="dxa"/>
            <w:vMerge/>
          </w:tcPr>
          <w:p w14:paraId="29B1A650" w14:textId="77777777" w:rsidR="000656A7" w:rsidRPr="00A838D3" w:rsidRDefault="000656A7" w:rsidP="00DE1F41">
            <w:pPr>
              <w:spacing w:after="0"/>
              <w:rPr>
                <w:rFonts w:ascii="Arial" w:hAnsi="Arial" w:cs="Arial"/>
                <w:b/>
                <w:sz w:val="20"/>
              </w:rPr>
            </w:pPr>
          </w:p>
        </w:tc>
        <w:tc>
          <w:tcPr>
            <w:tcW w:w="840" w:type="dxa"/>
          </w:tcPr>
          <w:p w14:paraId="1F460E6D" w14:textId="77777777" w:rsidR="000656A7" w:rsidRPr="00A838D3" w:rsidRDefault="000656A7" w:rsidP="00DE1F41">
            <w:pPr>
              <w:spacing w:after="0"/>
              <w:jc w:val="center"/>
              <w:rPr>
                <w:rFonts w:ascii="Arial" w:hAnsi="Arial" w:cs="Arial"/>
                <w:b/>
                <w:sz w:val="16"/>
                <w:szCs w:val="16"/>
              </w:rPr>
            </w:pPr>
          </w:p>
        </w:tc>
        <w:tc>
          <w:tcPr>
            <w:tcW w:w="5949" w:type="dxa"/>
          </w:tcPr>
          <w:p w14:paraId="5DA42A63"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Medical Emergency Management</w:t>
            </w:r>
          </w:p>
        </w:tc>
        <w:tc>
          <w:tcPr>
            <w:tcW w:w="480" w:type="dxa"/>
          </w:tcPr>
          <w:p w14:paraId="7DFAFA0B" w14:textId="77777777" w:rsidR="000656A7" w:rsidRPr="00A838D3" w:rsidRDefault="000656A7" w:rsidP="00DE1F41">
            <w:pPr>
              <w:spacing w:after="0"/>
              <w:rPr>
                <w:rFonts w:ascii="Arial" w:hAnsi="Arial" w:cs="Arial"/>
                <w:b/>
                <w:sz w:val="20"/>
              </w:rPr>
            </w:pPr>
          </w:p>
        </w:tc>
        <w:tc>
          <w:tcPr>
            <w:tcW w:w="1440" w:type="dxa"/>
          </w:tcPr>
          <w:p w14:paraId="20576F49" w14:textId="77777777" w:rsidR="000656A7" w:rsidRPr="00A838D3" w:rsidRDefault="000656A7" w:rsidP="00DE1F41">
            <w:pPr>
              <w:spacing w:after="0"/>
              <w:ind w:right="-108"/>
              <w:rPr>
                <w:rFonts w:ascii="Arial" w:hAnsi="Arial" w:cs="Arial"/>
                <w:b/>
                <w:sz w:val="20"/>
              </w:rPr>
            </w:pPr>
          </w:p>
        </w:tc>
        <w:tc>
          <w:tcPr>
            <w:tcW w:w="360" w:type="dxa"/>
          </w:tcPr>
          <w:p w14:paraId="5554FD97" w14:textId="77777777" w:rsidR="000656A7" w:rsidRPr="00A838D3" w:rsidRDefault="000656A7" w:rsidP="00DE1F41">
            <w:pPr>
              <w:spacing w:after="0"/>
              <w:rPr>
                <w:rFonts w:ascii="Arial" w:hAnsi="Arial" w:cs="Arial"/>
                <w:b/>
                <w:sz w:val="20"/>
              </w:rPr>
            </w:pPr>
          </w:p>
        </w:tc>
        <w:tc>
          <w:tcPr>
            <w:tcW w:w="1320" w:type="dxa"/>
          </w:tcPr>
          <w:p w14:paraId="38915AEE" w14:textId="77777777" w:rsidR="000656A7" w:rsidRPr="00A838D3" w:rsidRDefault="000656A7" w:rsidP="00DE1F41">
            <w:pPr>
              <w:spacing w:after="0"/>
              <w:rPr>
                <w:rFonts w:ascii="Arial" w:hAnsi="Arial" w:cs="Arial"/>
                <w:b/>
                <w:sz w:val="20"/>
              </w:rPr>
            </w:pPr>
          </w:p>
        </w:tc>
      </w:tr>
      <w:tr w:rsidR="000656A7" w:rsidRPr="00A838D3" w14:paraId="6CFF3EF7" w14:textId="77777777" w:rsidTr="00DE1F41">
        <w:tc>
          <w:tcPr>
            <w:tcW w:w="236" w:type="dxa"/>
            <w:vMerge/>
          </w:tcPr>
          <w:p w14:paraId="0C35D86D" w14:textId="77777777" w:rsidR="000656A7" w:rsidRPr="00A838D3" w:rsidRDefault="000656A7" w:rsidP="00DE1F41">
            <w:pPr>
              <w:spacing w:after="0"/>
              <w:rPr>
                <w:rFonts w:ascii="Arial" w:hAnsi="Arial" w:cs="Arial"/>
                <w:b/>
                <w:sz w:val="20"/>
              </w:rPr>
            </w:pPr>
          </w:p>
        </w:tc>
        <w:tc>
          <w:tcPr>
            <w:tcW w:w="840" w:type="dxa"/>
          </w:tcPr>
          <w:p w14:paraId="08BC965B" w14:textId="77777777" w:rsidR="000656A7" w:rsidRPr="00A838D3" w:rsidRDefault="000656A7" w:rsidP="00DE1F41">
            <w:pPr>
              <w:spacing w:after="0"/>
              <w:jc w:val="center"/>
              <w:rPr>
                <w:rFonts w:ascii="Arial" w:hAnsi="Arial" w:cs="Arial"/>
                <w:b/>
                <w:sz w:val="16"/>
                <w:szCs w:val="16"/>
              </w:rPr>
            </w:pPr>
          </w:p>
        </w:tc>
        <w:tc>
          <w:tcPr>
            <w:tcW w:w="5949" w:type="dxa"/>
          </w:tcPr>
          <w:p w14:paraId="45E0E2D8"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Management of Illness</w:t>
            </w:r>
          </w:p>
        </w:tc>
        <w:tc>
          <w:tcPr>
            <w:tcW w:w="480" w:type="dxa"/>
          </w:tcPr>
          <w:p w14:paraId="5F6B64BD" w14:textId="77777777" w:rsidR="000656A7" w:rsidRPr="00A838D3" w:rsidRDefault="000656A7" w:rsidP="00DE1F41">
            <w:pPr>
              <w:spacing w:after="0"/>
              <w:rPr>
                <w:rFonts w:ascii="Arial" w:hAnsi="Arial" w:cs="Arial"/>
                <w:b/>
                <w:sz w:val="20"/>
              </w:rPr>
            </w:pPr>
          </w:p>
        </w:tc>
        <w:tc>
          <w:tcPr>
            <w:tcW w:w="1440" w:type="dxa"/>
          </w:tcPr>
          <w:p w14:paraId="3604928F" w14:textId="77777777" w:rsidR="000656A7" w:rsidRPr="00A838D3" w:rsidRDefault="000656A7" w:rsidP="00DE1F41">
            <w:pPr>
              <w:spacing w:after="0"/>
              <w:ind w:right="-108"/>
              <w:rPr>
                <w:rFonts w:ascii="Arial" w:hAnsi="Arial" w:cs="Arial"/>
                <w:b/>
                <w:sz w:val="20"/>
              </w:rPr>
            </w:pPr>
          </w:p>
        </w:tc>
        <w:tc>
          <w:tcPr>
            <w:tcW w:w="360" w:type="dxa"/>
          </w:tcPr>
          <w:p w14:paraId="68774101" w14:textId="77777777" w:rsidR="000656A7" w:rsidRPr="00A838D3" w:rsidRDefault="000656A7" w:rsidP="00DE1F41">
            <w:pPr>
              <w:spacing w:after="0"/>
              <w:rPr>
                <w:rFonts w:ascii="Arial" w:hAnsi="Arial" w:cs="Arial"/>
                <w:b/>
                <w:sz w:val="20"/>
              </w:rPr>
            </w:pPr>
          </w:p>
        </w:tc>
        <w:tc>
          <w:tcPr>
            <w:tcW w:w="1320" w:type="dxa"/>
          </w:tcPr>
          <w:p w14:paraId="4205A106" w14:textId="77777777" w:rsidR="000656A7" w:rsidRPr="00A838D3" w:rsidRDefault="000656A7" w:rsidP="00DE1F41">
            <w:pPr>
              <w:spacing w:after="0"/>
              <w:rPr>
                <w:rFonts w:ascii="Arial" w:hAnsi="Arial" w:cs="Arial"/>
                <w:b/>
                <w:sz w:val="20"/>
              </w:rPr>
            </w:pPr>
          </w:p>
        </w:tc>
      </w:tr>
      <w:tr w:rsidR="000656A7" w:rsidRPr="00A838D3" w14:paraId="2138B351" w14:textId="77777777" w:rsidTr="00DE1F41">
        <w:tc>
          <w:tcPr>
            <w:tcW w:w="236" w:type="dxa"/>
            <w:vMerge/>
          </w:tcPr>
          <w:p w14:paraId="171F7721" w14:textId="77777777" w:rsidR="000656A7" w:rsidRPr="00A838D3" w:rsidRDefault="000656A7" w:rsidP="00DE1F41">
            <w:pPr>
              <w:spacing w:after="0"/>
              <w:rPr>
                <w:rFonts w:ascii="Arial" w:hAnsi="Arial" w:cs="Arial"/>
                <w:b/>
                <w:sz w:val="20"/>
              </w:rPr>
            </w:pPr>
          </w:p>
        </w:tc>
        <w:tc>
          <w:tcPr>
            <w:tcW w:w="840" w:type="dxa"/>
          </w:tcPr>
          <w:p w14:paraId="2D29E7F5" w14:textId="77777777" w:rsidR="000656A7" w:rsidRPr="00A838D3" w:rsidRDefault="000656A7" w:rsidP="00DE1F41">
            <w:pPr>
              <w:spacing w:after="0"/>
              <w:jc w:val="center"/>
              <w:rPr>
                <w:rFonts w:ascii="Arial" w:hAnsi="Arial" w:cs="Arial"/>
                <w:b/>
                <w:sz w:val="16"/>
                <w:szCs w:val="16"/>
              </w:rPr>
            </w:pPr>
          </w:p>
        </w:tc>
        <w:tc>
          <w:tcPr>
            <w:tcW w:w="5949" w:type="dxa"/>
          </w:tcPr>
          <w:p w14:paraId="3BB479F8" w14:textId="77777777" w:rsidR="000656A7" w:rsidRPr="0084521E" w:rsidRDefault="000656A7" w:rsidP="000656A7">
            <w:pPr>
              <w:pStyle w:val="ListParagraph"/>
              <w:numPr>
                <w:ilvl w:val="0"/>
                <w:numId w:val="40"/>
              </w:numPr>
              <w:autoSpaceDE w:val="0"/>
              <w:autoSpaceDN w:val="0"/>
              <w:adjustRightInd w:val="0"/>
              <w:spacing w:after="0"/>
              <w:rPr>
                <w:rFonts w:ascii="Arial" w:hAnsi="Arial" w:cs="Arial"/>
                <w:sz w:val="20"/>
              </w:rPr>
            </w:pPr>
            <w:r w:rsidRPr="0084521E">
              <w:rPr>
                <w:rFonts w:ascii="MyriadPro-Regular" w:hAnsi="MyriadPro-Regular" w:cs="MyriadPro-Regular"/>
                <w:sz w:val="19"/>
                <w:szCs w:val="19"/>
                <w:lang w:val="en-US"/>
              </w:rPr>
              <w:t>Fitness for Work Assessment and</w:t>
            </w:r>
            <w:r>
              <w:rPr>
                <w:rFonts w:ascii="MyriadPro-Regular" w:hAnsi="MyriadPro-Regular" w:cs="MyriadPro-Regular"/>
                <w:sz w:val="19"/>
                <w:szCs w:val="19"/>
                <w:lang w:val="en-US"/>
              </w:rPr>
              <w:t xml:space="preserve"> </w:t>
            </w:r>
            <w:r w:rsidRPr="0084521E">
              <w:rPr>
                <w:rFonts w:ascii="MyriadPro-Regular" w:hAnsi="MyriadPro-Regular" w:cs="MyriadPro-Regular"/>
                <w:sz w:val="19"/>
                <w:szCs w:val="19"/>
                <w:lang w:val="en-US"/>
              </w:rPr>
              <w:t>Health Surveillance</w:t>
            </w:r>
          </w:p>
        </w:tc>
        <w:tc>
          <w:tcPr>
            <w:tcW w:w="480" w:type="dxa"/>
          </w:tcPr>
          <w:p w14:paraId="15B80260" w14:textId="77777777" w:rsidR="000656A7" w:rsidRPr="00A838D3" w:rsidRDefault="000656A7" w:rsidP="00DE1F41">
            <w:pPr>
              <w:spacing w:after="0"/>
              <w:rPr>
                <w:rFonts w:ascii="Arial" w:hAnsi="Arial" w:cs="Arial"/>
                <w:b/>
                <w:sz w:val="20"/>
              </w:rPr>
            </w:pPr>
          </w:p>
        </w:tc>
        <w:tc>
          <w:tcPr>
            <w:tcW w:w="1440" w:type="dxa"/>
          </w:tcPr>
          <w:p w14:paraId="4F3FEA33" w14:textId="77777777" w:rsidR="000656A7" w:rsidRPr="00A838D3" w:rsidRDefault="000656A7" w:rsidP="00DE1F41">
            <w:pPr>
              <w:spacing w:after="0"/>
              <w:ind w:right="-108"/>
              <w:rPr>
                <w:rFonts w:ascii="Arial" w:hAnsi="Arial" w:cs="Arial"/>
                <w:b/>
                <w:sz w:val="20"/>
              </w:rPr>
            </w:pPr>
          </w:p>
        </w:tc>
        <w:tc>
          <w:tcPr>
            <w:tcW w:w="360" w:type="dxa"/>
          </w:tcPr>
          <w:p w14:paraId="620891BF" w14:textId="77777777" w:rsidR="000656A7" w:rsidRPr="00A838D3" w:rsidRDefault="000656A7" w:rsidP="00DE1F41">
            <w:pPr>
              <w:spacing w:after="0"/>
              <w:rPr>
                <w:rFonts w:ascii="Arial" w:hAnsi="Arial" w:cs="Arial"/>
                <w:b/>
                <w:sz w:val="20"/>
              </w:rPr>
            </w:pPr>
          </w:p>
        </w:tc>
        <w:tc>
          <w:tcPr>
            <w:tcW w:w="1320" w:type="dxa"/>
          </w:tcPr>
          <w:p w14:paraId="7DCC49D0" w14:textId="77777777" w:rsidR="000656A7" w:rsidRPr="00A838D3" w:rsidRDefault="000656A7" w:rsidP="00DE1F41">
            <w:pPr>
              <w:spacing w:after="0"/>
              <w:rPr>
                <w:rFonts w:ascii="Arial" w:hAnsi="Arial" w:cs="Arial"/>
                <w:b/>
                <w:sz w:val="20"/>
              </w:rPr>
            </w:pPr>
          </w:p>
        </w:tc>
      </w:tr>
      <w:tr w:rsidR="000656A7" w:rsidRPr="00A838D3" w14:paraId="5F6181BD" w14:textId="77777777" w:rsidTr="00DE1F41">
        <w:tc>
          <w:tcPr>
            <w:tcW w:w="236" w:type="dxa"/>
            <w:vMerge/>
          </w:tcPr>
          <w:p w14:paraId="1743DC8E" w14:textId="77777777" w:rsidR="000656A7" w:rsidRPr="00A838D3" w:rsidRDefault="000656A7" w:rsidP="00DE1F41">
            <w:pPr>
              <w:spacing w:after="0"/>
              <w:rPr>
                <w:rFonts w:ascii="Arial" w:hAnsi="Arial" w:cs="Arial"/>
                <w:b/>
                <w:sz w:val="20"/>
              </w:rPr>
            </w:pPr>
          </w:p>
        </w:tc>
        <w:tc>
          <w:tcPr>
            <w:tcW w:w="840" w:type="dxa"/>
          </w:tcPr>
          <w:p w14:paraId="2170FAEB" w14:textId="77777777" w:rsidR="000656A7" w:rsidRPr="00A838D3" w:rsidRDefault="000656A7" w:rsidP="00DE1F41">
            <w:pPr>
              <w:spacing w:after="0"/>
              <w:jc w:val="center"/>
              <w:rPr>
                <w:rFonts w:ascii="Arial" w:hAnsi="Arial" w:cs="Arial"/>
                <w:b/>
                <w:sz w:val="16"/>
                <w:szCs w:val="16"/>
              </w:rPr>
            </w:pPr>
          </w:p>
        </w:tc>
        <w:tc>
          <w:tcPr>
            <w:tcW w:w="5949" w:type="dxa"/>
          </w:tcPr>
          <w:p w14:paraId="0656E038"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Health Impact Assessment</w:t>
            </w:r>
          </w:p>
        </w:tc>
        <w:tc>
          <w:tcPr>
            <w:tcW w:w="480" w:type="dxa"/>
          </w:tcPr>
          <w:p w14:paraId="4DE46576" w14:textId="77777777" w:rsidR="000656A7" w:rsidRPr="00A838D3" w:rsidRDefault="000656A7" w:rsidP="00DE1F41">
            <w:pPr>
              <w:spacing w:after="0"/>
              <w:rPr>
                <w:rFonts w:ascii="Arial" w:hAnsi="Arial" w:cs="Arial"/>
                <w:b/>
                <w:sz w:val="20"/>
              </w:rPr>
            </w:pPr>
          </w:p>
        </w:tc>
        <w:tc>
          <w:tcPr>
            <w:tcW w:w="1440" w:type="dxa"/>
          </w:tcPr>
          <w:p w14:paraId="4E1544A5" w14:textId="77777777" w:rsidR="000656A7" w:rsidRPr="00A838D3" w:rsidRDefault="000656A7" w:rsidP="00DE1F41">
            <w:pPr>
              <w:spacing w:after="0"/>
              <w:ind w:right="-108"/>
              <w:rPr>
                <w:rFonts w:ascii="Arial" w:hAnsi="Arial" w:cs="Arial"/>
                <w:b/>
                <w:sz w:val="20"/>
              </w:rPr>
            </w:pPr>
          </w:p>
        </w:tc>
        <w:tc>
          <w:tcPr>
            <w:tcW w:w="360" w:type="dxa"/>
          </w:tcPr>
          <w:p w14:paraId="20F7538C" w14:textId="77777777" w:rsidR="000656A7" w:rsidRPr="00A838D3" w:rsidRDefault="000656A7" w:rsidP="00DE1F41">
            <w:pPr>
              <w:spacing w:after="0"/>
              <w:rPr>
                <w:rFonts w:ascii="Arial" w:hAnsi="Arial" w:cs="Arial"/>
                <w:b/>
                <w:sz w:val="20"/>
              </w:rPr>
            </w:pPr>
          </w:p>
        </w:tc>
        <w:tc>
          <w:tcPr>
            <w:tcW w:w="1320" w:type="dxa"/>
          </w:tcPr>
          <w:p w14:paraId="4B4CE106" w14:textId="77777777" w:rsidR="000656A7" w:rsidRPr="00A838D3" w:rsidRDefault="000656A7" w:rsidP="00DE1F41">
            <w:pPr>
              <w:spacing w:after="0"/>
              <w:rPr>
                <w:rFonts w:ascii="Arial" w:hAnsi="Arial" w:cs="Arial"/>
                <w:b/>
                <w:sz w:val="20"/>
              </w:rPr>
            </w:pPr>
          </w:p>
        </w:tc>
      </w:tr>
      <w:tr w:rsidR="000656A7" w:rsidRPr="00A838D3" w14:paraId="314F3448" w14:textId="77777777" w:rsidTr="00DE1F41">
        <w:tc>
          <w:tcPr>
            <w:tcW w:w="236" w:type="dxa"/>
            <w:vMerge/>
          </w:tcPr>
          <w:p w14:paraId="3ABB1257" w14:textId="77777777" w:rsidR="000656A7" w:rsidRPr="00A838D3" w:rsidRDefault="000656A7" w:rsidP="00DE1F41">
            <w:pPr>
              <w:spacing w:after="0"/>
              <w:rPr>
                <w:rFonts w:ascii="Arial" w:hAnsi="Arial" w:cs="Arial"/>
                <w:b/>
                <w:sz w:val="20"/>
              </w:rPr>
            </w:pPr>
          </w:p>
        </w:tc>
        <w:tc>
          <w:tcPr>
            <w:tcW w:w="840" w:type="dxa"/>
          </w:tcPr>
          <w:p w14:paraId="35BB75EA" w14:textId="77777777" w:rsidR="000656A7" w:rsidRPr="00A838D3" w:rsidRDefault="000656A7" w:rsidP="00DE1F41">
            <w:pPr>
              <w:spacing w:after="0"/>
              <w:jc w:val="center"/>
              <w:rPr>
                <w:rFonts w:ascii="Arial" w:hAnsi="Arial" w:cs="Arial"/>
                <w:b/>
                <w:sz w:val="16"/>
                <w:szCs w:val="16"/>
              </w:rPr>
            </w:pPr>
          </w:p>
        </w:tc>
        <w:tc>
          <w:tcPr>
            <w:tcW w:w="5949" w:type="dxa"/>
          </w:tcPr>
          <w:p w14:paraId="73A75178" w14:textId="77777777" w:rsidR="000656A7" w:rsidRPr="0084521E" w:rsidRDefault="000656A7" w:rsidP="000656A7">
            <w:pPr>
              <w:pStyle w:val="ListParagraph"/>
              <w:numPr>
                <w:ilvl w:val="0"/>
                <w:numId w:val="40"/>
              </w:numPr>
              <w:autoSpaceDE w:val="0"/>
              <w:autoSpaceDN w:val="0"/>
              <w:adjustRightInd w:val="0"/>
              <w:spacing w:after="0"/>
              <w:rPr>
                <w:rFonts w:ascii="Arial" w:hAnsi="Arial" w:cs="Arial"/>
                <w:sz w:val="20"/>
              </w:rPr>
            </w:pPr>
            <w:r w:rsidRPr="0084521E">
              <w:rPr>
                <w:rFonts w:ascii="MyriadPro-Regular" w:hAnsi="MyriadPro-Regular" w:cs="MyriadPro-Regular"/>
                <w:sz w:val="19"/>
                <w:szCs w:val="19"/>
                <w:lang w:val="en-US"/>
              </w:rPr>
              <w:t>Health Reporting and Record</w:t>
            </w:r>
            <w:r>
              <w:rPr>
                <w:rFonts w:ascii="MyriadPro-Regular" w:hAnsi="MyriadPro-Regular" w:cs="MyriadPro-Regular"/>
                <w:sz w:val="19"/>
                <w:szCs w:val="19"/>
                <w:lang w:val="en-US"/>
              </w:rPr>
              <w:t xml:space="preserve"> </w:t>
            </w:r>
            <w:r w:rsidRPr="0084521E">
              <w:rPr>
                <w:rFonts w:ascii="MyriadPro-Regular" w:hAnsi="MyriadPro-Regular" w:cs="MyriadPro-Regular"/>
                <w:sz w:val="19"/>
                <w:szCs w:val="19"/>
                <w:lang w:val="en-US"/>
              </w:rPr>
              <w:t>Management</w:t>
            </w:r>
          </w:p>
        </w:tc>
        <w:tc>
          <w:tcPr>
            <w:tcW w:w="480" w:type="dxa"/>
          </w:tcPr>
          <w:p w14:paraId="74ED6306" w14:textId="77777777" w:rsidR="000656A7" w:rsidRPr="00A838D3" w:rsidRDefault="000656A7" w:rsidP="00DE1F41">
            <w:pPr>
              <w:spacing w:after="0"/>
              <w:rPr>
                <w:rFonts w:ascii="Arial" w:hAnsi="Arial" w:cs="Arial"/>
                <w:b/>
                <w:sz w:val="20"/>
              </w:rPr>
            </w:pPr>
          </w:p>
        </w:tc>
        <w:tc>
          <w:tcPr>
            <w:tcW w:w="1440" w:type="dxa"/>
          </w:tcPr>
          <w:p w14:paraId="51FCD5E3" w14:textId="77777777" w:rsidR="000656A7" w:rsidRPr="00A838D3" w:rsidRDefault="000656A7" w:rsidP="00DE1F41">
            <w:pPr>
              <w:spacing w:after="0"/>
              <w:ind w:right="-108"/>
              <w:rPr>
                <w:rFonts w:ascii="Arial" w:hAnsi="Arial" w:cs="Arial"/>
                <w:b/>
                <w:sz w:val="20"/>
              </w:rPr>
            </w:pPr>
          </w:p>
        </w:tc>
        <w:tc>
          <w:tcPr>
            <w:tcW w:w="360" w:type="dxa"/>
          </w:tcPr>
          <w:p w14:paraId="6BA65747" w14:textId="77777777" w:rsidR="000656A7" w:rsidRPr="00A838D3" w:rsidRDefault="000656A7" w:rsidP="00DE1F41">
            <w:pPr>
              <w:spacing w:after="0"/>
              <w:rPr>
                <w:rFonts w:ascii="Arial" w:hAnsi="Arial" w:cs="Arial"/>
                <w:b/>
                <w:sz w:val="20"/>
              </w:rPr>
            </w:pPr>
          </w:p>
        </w:tc>
        <w:tc>
          <w:tcPr>
            <w:tcW w:w="1320" w:type="dxa"/>
          </w:tcPr>
          <w:p w14:paraId="676F3B9F" w14:textId="77777777" w:rsidR="000656A7" w:rsidRPr="00A838D3" w:rsidRDefault="000656A7" w:rsidP="00DE1F41">
            <w:pPr>
              <w:spacing w:after="0"/>
              <w:rPr>
                <w:rFonts w:ascii="Arial" w:hAnsi="Arial" w:cs="Arial"/>
                <w:b/>
                <w:sz w:val="20"/>
              </w:rPr>
            </w:pPr>
          </w:p>
        </w:tc>
      </w:tr>
      <w:tr w:rsidR="000656A7" w:rsidRPr="00A838D3" w14:paraId="5E6FA997" w14:textId="77777777" w:rsidTr="00DE1F41">
        <w:tc>
          <w:tcPr>
            <w:tcW w:w="236" w:type="dxa"/>
            <w:vMerge/>
          </w:tcPr>
          <w:p w14:paraId="469568C0" w14:textId="77777777" w:rsidR="000656A7" w:rsidRPr="00A838D3" w:rsidRDefault="000656A7" w:rsidP="00DE1F41">
            <w:pPr>
              <w:spacing w:after="0"/>
              <w:rPr>
                <w:rFonts w:ascii="Arial" w:hAnsi="Arial" w:cs="Arial"/>
                <w:b/>
                <w:sz w:val="20"/>
              </w:rPr>
            </w:pPr>
          </w:p>
        </w:tc>
        <w:tc>
          <w:tcPr>
            <w:tcW w:w="840" w:type="dxa"/>
          </w:tcPr>
          <w:p w14:paraId="6CE0693C" w14:textId="77777777" w:rsidR="000656A7" w:rsidRPr="00A838D3" w:rsidRDefault="000656A7" w:rsidP="00DE1F41">
            <w:pPr>
              <w:spacing w:after="0"/>
              <w:jc w:val="center"/>
              <w:rPr>
                <w:rFonts w:ascii="Arial" w:hAnsi="Arial" w:cs="Arial"/>
                <w:b/>
                <w:sz w:val="16"/>
                <w:szCs w:val="16"/>
              </w:rPr>
            </w:pPr>
          </w:p>
        </w:tc>
        <w:tc>
          <w:tcPr>
            <w:tcW w:w="5949" w:type="dxa"/>
          </w:tcPr>
          <w:p w14:paraId="78321AAE" w14:textId="77777777" w:rsidR="000656A7" w:rsidRPr="0084521E" w:rsidRDefault="000656A7" w:rsidP="000656A7">
            <w:pPr>
              <w:pStyle w:val="ListParagraph"/>
              <w:numPr>
                <w:ilvl w:val="0"/>
                <w:numId w:val="40"/>
              </w:numPr>
              <w:spacing w:after="0"/>
              <w:rPr>
                <w:rFonts w:ascii="Arial" w:hAnsi="Arial" w:cs="Arial"/>
                <w:sz w:val="20"/>
              </w:rPr>
            </w:pPr>
            <w:r w:rsidRPr="0084521E">
              <w:rPr>
                <w:rFonts w:ascii="MyriadPro-Regular" w:hAnsi="MyriadPro-Regular" w:cs="MyriadPro-Regular"/>
                <w:sz w:val="19"/>
                <w:szCs w:val="19"/>
                <w:lang w:val="en-US"/>
              </w:rPr>
              <w:t>Health Promotion</w:t>
            </w:r>
            <w:r>
              <w:rPr>
                <w:rFonts w:ascii="MyriadPro-Regular" w:hAnsi="MyriadPro-Regular" w:cs="MyriadPro-Regular"/>
                <w:sz w:val="19"/>
                <w:szCs w:val="19"/>
                <w:lang w:val="en-US"/>
              </w:rPr>
              <w:t>.</w:t>
            </w:r>
          </w:p>
        </w:tc>
        <w:tc>
          <w:tcPr>
            <w:tcW w:w="480" w:type="dxa"/>
          </w:tcPr>
          <w:p w14:paraId="35367707" w14:textId="77777777" w:rsidR="000656A7" w:rsidRPr="00A838D3" w:rsidRDefault="000656A7" w:rsidP="00DE1F41">
            <w:pPr>
              <w:spacing w:after="0"/>
              <w:rPr>
                <w:rFonts w:ascii="Arial" w:hAnsi="Arial" w:cs="Arial"/>
                <w:b/>
                <w:sz w:val="20"/>
              </w:rPr>
            </w:pPr>
          </w:p>
        </w:tc>
        <w:tc>
          <w:tcPr>
            <w:tcW w:w="1440" w:type="dxa"/>
          </w:tcPr>
          <w:p w14:paraId="05811E17" w14:textId="77777777" w:rsidR="000656A7" w:rsidRPr="00A838D3" w:rsidRDefault="000656A7" w:rsidP="00DE1F41">
            <w:pPr>
              <w:spacing w:after="0"/>
              <w:ind w:right="-108"/>
              <w:rPr>
                <w:rFonts w:ascii="Arial" w:hAnsi="Arial" w:cs="Arial"/>
                <w:b/>
                <w:sz w:val="20"/>
              </w:rPr>
            </w:pPr>
          </w:p>
        </w:tc>
        <w:tc>
          <w:tcPr>
            <w:tcW w:w="360" w:type="dxa"/>
          </w:tcPr>
          <w:p w14:paraId="456C03F7" w14:textId="77777777" w:rsidR="000656A7" w:rsidRPr="00A838D3" w:rsidRDefault="000656A7" w:rsidP="00DE1F41">
            <w:pPr>
              <w:spacing w:after="0"/>
              <w:rPr>
                <w:rFonts w:ascii="Arial" w:hAnsi="Arial" w:cs="Arial"/>
                <w:b/>
                <w:sz w:val="20"/>
              </w:rPr>
            </w:pPr>
          </w:p>
        </w:tc>
        <w:tc>
          <w:tcPr>
            <w:tcW w:w="1320" w:type="dxa"/>
          </w:tcPr>
          <w:p w14:paraId="5BE0E9A1" w14:textId="77777777" w:rsidR="000656A7" w:rsidRPr="00A838D3" w:rsidRDefault="000656A7" w:rsidP="00DE1F41">
            <w:pPr>
              <w:spacing w:after="0"/>
              <w:rPr>
                <w:rFonts w:ascii="Arial" w:hAnsi="Arial" w:cs="Arial"/>
                <w:b/>
                <w:sz w:val="20"/>
              </w:rPr>
            </w:pPr>
          </w:p>
        </w:tc>
      </w:tr>
      <w:tr w:rsidR="00384E38" w:rsidRPr="00A838D3" w14:paraId="539C3EAE" w14:textId="77777777" w:rsidTr="00384E38">
        <w:tc>
          <w:tcPr>
            <w:tcW w:w="10625" w:type="dxa"/>
            <w:gridSpan w:val="7"/>
            <w:shd w:val="clear" w:color="auto" w:fill="EDCEE8" w:themeFill="accent2" w:themeFillTint="33"/>
          </w:tcPr>
          <w:p w14:paraId="27D93A3F" w14:textId="2B14D90F" w:rsidR="00384E38" w:rsidRPr="00384E38" w:rsidRDefault="00384E38" w:rsidP="00DE1F41">
            <w:pPr>
              <w:spacing w:after="0"/>
              <w:rPr>
                <w:rFonts w:ascii="Arial" w:hAnsi="Arial" w:cs="Arial"/>
                <w:b/>
                <w:color w:val="833177" w:themeColor="accent2"/>
                <w:sz w:val="20"/>
              </w:rPr>
            </w:pPr>
            <w:r>
              <w:rPr>
                <w:rFonts w:ascii="Arial" w:hAnsi="Arial" w:cs="Arial"/>
                <w:b/>
                <w:color w:val="833177" w:themeColor="accent2"/>
                <w:sz w:val="20"/>
              </w:rPr>
              <w:t>Sub-section 5B – Safety – Risk assessment and control</w:t>
            </w:r>
          </w:p>
        </w:tc>
      </w:tr>
      <w:tr w:rsidR="000656A7" w:rsidRPr="00A838D3" w14:paraId="32080F9C" w14:textId="77777777" w:rsidTr="00DE1F41">
        <w:tc>
          <w:tcPr>
            <w:tcW w:w="236" w:type="dxa"/>
            <w:vMerge w:val="restart"/>
          </w:tcPr>
          <w:p w14:paraId="7CC9F977" w14:textId="77777777" w:rsidR="000656A7" w:rsidRPr="00A838D3" w:rsidRDefault="000656A7" w:rsidP="00DE1F41">
            <w:pPr>
              <w:spacing w:after="0"/>
              <w:rPr>
                <w:rFonts w:ascii="Arial" w:hAnsi="Arial" w:cs="Arial"/>
                <w:b/>
                <w:sz w:val="20"/>
              </w:rPr>
            </w:pPr>
          </w:p>
        </w:tc>
        <w:tc>
          <w:tcPr>
            <w:tcW w:w="840" w:type="dxa"/>
          </w:tcPr>
          <w:p w14:paraId="6B7454D8" w14:textId="01281BCB"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1</w:t>
            </w:r>
          </w:p>
        </w:tc>
        <w:tc>
          <w:tcPr>
            <w:tcW w:w="5949" w:type="dxa"/>
          </w:tcPr>
          <w:p w14:paraId="68E7E42B" w14:textId="77777777" w:rsidR="000656A7" w:rsidRPr="00A838D3" w:rsidRDefault="000656A7" w:rsidP="00DE1F41">
            <w:pPr>
              <w:spacing w:after="0"/>
              <w:rPr>
                <w:rFonts w:ascii="Arial" w:hAnsi="Arial" w:cs="Arial"/>
                <w:sz w:val="20"/>
              </w:rPr>
            </w:pPr>
            <w:r w:rsidRPr="00A838D3">
              <w:rPr>
                <w:rFonts w:ascii="Arial" w:hAnsi="Arial" w:cs="Arial"/>
                <w:sz w:val="20"/>
              </w:rPr>
              <w:t>Safety risks including; effective controls</w:t>
            </w:r>
            <w:r>
              <w:rPr>
                <w:rFonts w:ascii="Arial" w:hAnsi="Arial" w:cs="Arial"/>
                <w:sz w:val="20"/>
              </w:rPr>
              <w:t>/</w:t>
            </w:r>
            <w:r w:rsidRPr="00A838D3">
              <w:rPr>
                <w:rFonts w:ascii="Arial" w:hAnsi="Arial" w:cs="Arial"/>
                <w:sz w:val="20"/>
              </w:rPr>
              <w:t>barriers to eliminate or reduce risks, to prevent escalation, mitigate consequences and facilitate recovery to be implemented with respect to each risk are documented. These have been communicated to contract personnel.</w:t>
            </w:r>
          </w:p>
        </w:tc>
        <w:tc>
          <w:tcPr>
            <w:tcW w:w="480" w:type="dxa"/>
          </w:tcPr>
          <w:p w14:paraId="23292FA6" w14:textId="77777777" w:rsidR="000656A7" w:rsidRPr="00A838D3" w:rsidRDefault="000656A7" w:rsidP="00DE1F41">
            <w:pPr>
              <w:spacing w:after="0"/>
              <w:rPr>
                <w:rFonts w:ascii="Arial" w:hAnsi="Arial" w:cs="Arial"/>
                <w:b/>
                <w:sz w:val="20"/>
              </w:rPr>
            </w:pPr>
          </w:p>
        </w:tc>
        <w:tc>
          <w:tcPr>
            <w:tcW w:w="1440" w:type="dxa"/>
          </w:tcPr>
          <w:p w14:paraId="7E15A79A" w14:textId="77777777" w:rsidR="000656A7" w:rsidRPr="00A838D3" w:rsidRDefault="000656A7" w:rsidP="00DE1F41">
            <w:pPr>
              <w:spacing w:after="0"/>
              <w:ind w:right="-108"/>
              <w:rPr>
                <w:rFonts w:ascii="Arial" w:hAnsi="Arial" w:cs="Arial"/>
                <w:b/>
                <w:sz w:val="20"/>
              </w:rPr>
            </w:pPr>
          </w:p>
        </w:tc>
        <w:tc>
          <w:tcPr>
            <w:tcW w:w="360" w:type="dxa"/>
          </w:tcPr>
          <w:p w14:paraId="1FCBB6E8" w14:textId="77777777" w:rsidR="000656A7" w:rsidRPr="00A838D3" w:rsidRDefault="000656A7" w:rsidP="00DE1F41">
            <w:pPr>
              <w:spacing w:after="0"/>
              <w:rPr>
                <w:rFonts w:ascii="Arial" w:hAnsi="Arial" w:cs="Arial"/>
                <w:b/>
                <w:sz w:val="20"/>
              </w:rPr>
            </w:pPr>
          </w:p>
        </w:tc>
        <w:tc>
          <w:tcPr>
            <w:tcW w:w="1320" w:type="dxa"/>
          </w:tcPr>
          <w:p w14:paraId="6534B4C6" w14:textId="77777777" w:rsidR="000656A7" w:rsidRPr="00A838D3" w:rsidRDefault="000656A7" w:rsidP="00DE1F41">
            <w:pPr>
              <w:spacing w:after="0"/>
              <w:rPr>
                <w:rFonts w:ascii="Arial" w:hAnsi="Arial" w:cs="Arial"/>
                <w:b/>
                <w:sz w:val="20"/>
              </w:rPr>
            </w:pPr>
          </w:p>
        </w:tc>
      </w:tr>
      <w:tr w:rsidR="000656A7" w:rsidRPr="00A838D3" w14:paraId="52CDD709" w14:textId="77777777" w:rsidTr="00DE1F41">
        <w:tc>
          <w:tcPr>
            <w:tcW w:w="236" w:type="dxa"/>
            <w:vMerge/>
          </w:tcPr>
          <w:p w14:paraId="7A4B9AED" w14:textId="77777777" w:rsidR="000656A7" w:rsidRPr="00A838D3" w:rsidRDefault="000656A7" w:rsidP="00DE1F41">
            <w:pPr>
              <w:spacing w:after="0"/>
              <w:rPr>
                <w:rFonts w:ascii="Arial" w:hAnsi="Arial" w:cs="Arial"/>
                <w:b/>
                <w:sz w:val="20"/>
              </w:rPr>
            </w:pPr>
          </w:p>
        </w:tc>
        <w:tc>
          <w:tcPr>
            <w:tcW w:w="840" w:type="dxa"/>
          </w:tcPr>
          <w:p w14:paraId="41836C56" w14:textId="6ED0E498"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2</w:t>
            </w:r>
          </w:p>
        </w:tc>
        <w:tc>
          <w:tcPr>
            <w:tcW w:w="5949" w:type="dxa"/>
          </w:tcPr>
          <w:p w14:paraId="69DFEAFE" w14:textId="77777777" w:rsidR="000656A7" w:rsidRPr="00A838D3" w:rsidRDefault="000656A7" w:rsidP="00DE1F41">
            <w:pPr>
              <w:spacing w:after="0"/>
              <w:rPr>
                <w:rFonts w:ascii="Arial" w:hAnsi="Arial" w:cs="Arial"/>
                <w:sz w:val="20"/>
              </w:rPr>
            </w:pPr>
            <w:r w:rsidRPr="00A838D3">
              <w:rPr>
                <w:rFonts w:ascii="MyriadPro-Regular" w:hAnsi="MyriadPro-Regular" w:cs="MyriadPro-Regular"/>
                <w:sz w:val="19"/>
                <w:szCs w:val="19"/>
                <w:lang w:val="en-US"/>
              </w:rPr>
              <w:t>A Safety Management Plan has been established, if relevant, for the contract (part of HSE plan) including:</w:t>
            </w:r>
          </w:p>
        </w:tc>
        <w:tc>
          <w:tcPr>
            <w:tcW w:w="480" w:type="dxa"/>
          </w:tcPr>
          <w:p w14:paraId="4E47049D" w14:textId="77777777" w:rsidR="000656A7" w:rsidRPr="00A838D3" w:rsidRDefault="000656A7" w:rsidP="00DE1F41">
            <w:pPr>
              <w:spacing w:after="0"/>
              <w:rPr>
                <w:rFonts w:ascii="Arial" w:hAnsi="Arial" w:cs="Arial"/>
                <w:b/>
                <w:sz w:val="20"/>
              </w:rPr>
            </w:pPr>
          </w:p>
        </w:tc>
        <w:tc>
          <w:tcPr>
            <w:tcW w:w="1440" w:type="dxa"/>
          </w:tcPr>
          <w:p w14:paraId="1588DBEC" w14:textId="77777777" w:rsidR="000656A7" w:rsidRPr="00A838D3" w:rsidRDefault="000656A7" w:rsidP="00DE1F41">
            <w:pPr>
              <w:spacing w:after="0"/>
              <w:ind w:right="-108"/>
              <w:rPr>
                <w:rFonts w:ascii="Arial" w:hAnsi="Arial" w:cs="Arial"/>
                <w:b/>
                <w:sz w:val="20"/>
              </w:rPr>
            </w:pPr>
          </w:p>
        </w:tc>
        <w:tc>
          <w:tcPr>
            <w:tcW w:w="360" w:type="dxa"/>
          </w:tcPr>
          <w:p w14:paraId="3E699AE4" w14:textId="77777777" w:rsidR="000656A7" w:rsidRPr="00A838D3" w:rsidRDefault="000656A7" w:rsidP="00DE1F41">
            <w:pPr>
              <w:spacing w:after="0"/>
              <w:rPr>
                <w:rFonts w:ascii="Arial" w:hAnsi="Arial" w:cs="Arial"/>
                <w:b/>
                <w:sz w:val="20"/>
              </w:rPr>
            </w:pPr>
          </w:p>
        </w:tc>
        <w:tc>
          <w:tcPr>
            <w:tcW w:w="1320" w:type="dxa"/>
          </w:tcPr>
          <w:p w14:paraId="7467F278" w14:textId="77777777" w:rsidR="000656A7" w:rsidRPr="00A838D3" w:rsidRDefault="000656A7" w:rsidP="00DE1F41">
            <w:pPr>
              <w:spacing w:after="0"/>
              <w:rPr>
                <w:rFonts w:ascii="Arial" w:hAnsi="Arial" w:cs="Arial"/>
                <w:b/>
                <w:sz w:val="20"/>
              </w:rPr>
            </w:pPr>
          </w:p>
        </w:tc>
      </w:tr>
      <w:tr w:rsidR="000656A7" w:rsidRPr="00A838D3" w14:paraId="309BC4C4" w14:textId="77777777" w:rsidTr="00DE1F41">
        <w:tc>
          <w:tcPr>
            <w:tcW w:w="236" w:type="dxa"/>
            <w:vMerge/>
          </w:tcPr>
          <w:p w14:paraId="3DBF4E69" w14:textId="77777777" w:rsidR="000656A7" w:rsidRPr="00A838D3" w:rsidRDefault="000656A7" w:rsidP="00DE1F41">
            <w:pPr>
              <w:spacing w:after="0"/>
              <w:rPr>
                <w:rFonts w:ascii="Arial" w:hAnsi="Arial" w:cs="Arial"/>
                <w:b/>
                <w:sz w:val="20"/>
              </w:rPr>
            </w:pPr>
          </w:p>
        </w:tc>
        <w:tc>
          <w:tcPr>
            <w:tcW w:w="840" w:type="dxa"/>
          </w:tcPr>
          <w:p w14:paraId="6F2FD953" w14:textId="77777777" w:rsidR="000656A7" w:rsidRPr="00A838D3" w:rsidRDefault="000656A7" w:rsidP="00DE1F41">
            <w:pPr>
              <w:spacing w:after="0"/>
              <w:jc w:val="center"/>
              <w:rPr>
                <w:rFonts w:ascii="Arial" w:hAnsi="Arial" w:cs="Arial"/>
                <w:b/>
                <w:sz w:val="16"/>
                <w:szCs w:val="16"/>
              </w:rPr>
            </w:pPr>
          </w:p>
        </w:tc>
        <w:tc>
          <w:tcPr>
            <w:tcW w:w="5949" w:type="dxa"/>
          </w:tcPr>
          <w:p w14:paraId="19B1346C" w14:textId="77777777" w:rsidR="000656A7" w:rsidRPr="0084521E" w:rsidRDefault="000656A7" w:rsidP="000656A7">
            <w:pPr>
              <w:pStyle w:val="ListParagraph"/>
              <w:numPr>
                <w:ilvl w:val="0"/>
                <w:numId w:val="41"/>
              </w:numPr>
              <w:spacing w:after="0"/>
              <w:rPr>
                <w:rFonts w:ascii="MyriadPro-Regular" w:hAnsi="MyriadPro-Regular" w:cs="MyriadPro-Regular"/>
                <w:sz w:val="19"/>
                <w:szCs w:val="19"/>
                <w:lang w:val="en-US"/>
              </w:rPr>
            </w:pPr>
            <w:r w:rsidRPr="0084521E">
              <w:rPr>
                <w:rFonts w:ascii="Arial" w:hAnsi="Arial" w:cs="Arial"/>
                <w:sz w:val="20"/>
              </w:rPr>
              <w:t>implementation of risk reduction measures according to the As Low as Reasonable Practicable (ALARP) principle</w:t>
            </w:r>
          </w:p>
        </w:tc>
        <w:tc>
          <w:tcPr>
            <w:tcW w:w="480" w:type="dxa"/>
          </w:tcPr>
          <w:p w14:paraId="3E34E309" w14:textId="77777777" w:rsidR="000656A7" w:rsidRPr="00A838D3" w:rsidRDefault="000656A7" w:rsidP="00DE1F41">
            <w:pPr>
              <w:spacing w:after="0"/>
              <w:rPr>
                <w:rFonts w:ascii="Arial" w:hAnsi="Arial" w:cs="Arial"/>
                <w:b/>
                <w:sz w:val="20"/>
              </w:rPr>
            </w:pPr>
          </w:p>
        </w:tc>
        <w:tc>
          <w:tcPr>
            <w:tcW w:w="1440" w:type="dxa"/>
          </w:tcPr>
          <w:p w14:paraId="0DF694E8" w14:textId="77777777" w:rsidR="000656A7" w:rsidRPr="00A838D3" w:rsidRDefault="000656A7" w:rsidP="00DE1F41">
            <w:pPr>
              <w:spacing w:after="0"/>
              <w:ind w:right="-108"/>
              <w:rPr>
                <w:rFonts w:ascii="Arial" w:hAnsi="Arial" w:cs="Arial"/>
                <w:b/>
                <w:sz w:val="20"/>
              </w:rPr>
            </w:pPr>
          </w:p>
        </w:tc>
        <w:tc>
          <w:tcPr>
            <w:tcW w:w="360" w:type="dxa"/>
          </w:tcPr>
          <w:p w14:paraId="47BB4A71" w14:textId="77777777" w:rsidR="000656A7" w:rsidRPr="00A838D3" w:rsidRDefault="000656A7" w:rsidP="00DE1F41">
            <w:pPr>
              <w:spacing w:after="0"/>
              <w:rPr>
                <w:rFonts w:ascii="Arial" w:hAnsi="Arial" w:cs="Arial"/>
                <w:b/>
                <w:sz w:val="20"/>
              </w:rPr>
            </w:pPr>
          </w:p>
        </w:tc>
        <w:tc>
          <w:tcPr>
            <w:tcW w:w="1320" w:type="dxa"/>
          </w:tcPr>
          <w:p w14:paraId="7723B9CC" w14:textId="77777777" w:rsidR="000656A7" w:rsidRPr="00A838D3" w:rsidRDefault="000656A7" w:rsidP="00DE1F41">
            <w:pPr>
              <w:spacing w:after="0"/>
              <w:rPr>
                <w:rFonts w:ascii="Arial" w:hAnsi="Arial" w:cs="Arial"/>
                <w:b/>
                <w:sz w:val="20"/>
              </w:rPr>
            </w:pPr>
          </w:p>
        </w:tc>
      </w:tr>
      <w:tr w:rsidR="000656A7" w:rsidRPr="00A838D3" w14:paraId="382BA1D7" w14:textId="77777777" w:rsidTr="00DE1F41">
        <w:tc>
          <w:tcPr>
            <w:tcW w:w="236" w:type="dxa"/>
            <w:vMerge/>
          </w:tcPr>
          <w:p w14:paraId="62D85E34" w14:textId="77777777" w:rsidR="000656A7" w:rsidRPr="00A838D3" w:rsidRDefault="000656A7" w:rsidP="00DE1F41">
            <w:pPr>
              <w:spacing w:after="0"/>
              <w:rPr>
                <w:rFonts w:ascii="Arial" w:hAnsi="Arial" w:cs="Arial"/>
                <w:b/>
                <w:sz w:val="20"/>
              </w:rPr>
            </w:pPr>
          </w:p>
        </w:tc>
        <w:tc>
          <w:tcPr>
            <w:tcW w:w="840" w:type="dxa"/>
          </w:tcPr>
          <w:p w14:paraId="21A2EA47" w14:textId="77777777" w:rsidR="000656A7" w:rsidRPr="00A838D3" w:rsidRDefault="000656A7" w:rsidP="00DE1F41">
            <w:pPr>
              <w:spacing w:after="0"/>
              <w:jc w:val="center"/>
              <w:rPr>
                <w:rFonts w:ascii="Arial" w:hAnsi="Arial" w:cs="Arial"/>
                <w:b/>
                <w:sz w:val="16"/>
                <w:szCs w:val="16"/>
              </w:rPr>
            </w:pPr>
          </w:p>
        </w:tc>
        <w:tc>
          <w:tcPr>
            <w:tcW w:w="5949" w:type="dxa"/>
          </w:tcPr>
          <w:p w14:paraId="0202632A" w14:textId="77777777" w:rsidR="000656A7" w:rsidRPr="0084521E" w:rsidRDefault="000656A7" w:rsidP="000656A7">
            <w:pPr>
              <w:pStyle w:val="ListParagraph"/>
              <w:numPr>
                <w:ilvl w:val="0"/>
                <w:numId w:val="41"/>
              </w:numPr>
              <w:spacing w:after="0"/>
              <w:rPr>
                <w:rFonts w:ascii="Arial" w:hAnsi="Arial" w:cs="Arial"/>
                <w:sz w:val="20"/>
              </w:rPr>
            </w:pPr>
            <w:r w:rsidRPr="0084521E">
              <w:rPr>
                <w:rFonts w:ascii="Arial" w:hAnsi="Arial" w:cs="Arial"/>
                <w:sz w:val="20"/>
              </w:rPr>
              <w:t>HSE best practices used in contract so that construction, testing, installation, maintenance and normal production activities can be carried out in a safe manner</w:t>
            </w:r>
            <w:r>
              <w:rPr>
                <w:rFonts w:ascii="Arial" w:hAnsi="Arial" w:cs="Arial"/>
                <w:sz w:val="20"/>
              </w:rPr>
              <w:t>.</w:t>
            </w:r>
          </w:p>
        </w:tc>
        <w:tc>
          <w:tcPr>
            <w:tcW w:w="480" w:type="dxa"/>
          </w:tcPr>
          <w:p w14:paraId="30A2ECAB" w14:textId="77777777" w:rsidR="000656A7" w:rsidRPr="00A838D3" w:rsidRDefault="000656A7" w:rsidP="00DE1F41">
            <w:pPr>
              <w:spacing w:after="0"/>
              <w:rPr>
                <w:rFonts w:ascii="Arial" w:hAnsi="Arial" w:cs="Arial"/>
                <w:b/>
                <w:sz w:val="20"/>
              </w:rPr>
            </w:pPr>
          </w:p>
        </w:tc>
        <w:tc>
          <w:tcPr>
            <w:tcW w:w="1440" w:type="dxa"/>
          </w:tcPr>
          <w:p w14:paraId="755E2E9E" w14:textId="77777777" w:rsidR="000656A7" w:rsidRPr="00A838D3" w:rsidRDefault="000656A7" w:rsidP="00DE1F41">
            <w:pPr>
              <w:spacing w:after="0"/>
              <w:ind w:right="-108"/>
              <w:rPr>
                <w:rFonts w:ascii="Arial" w:hAnsi="Arial" w:cs="Arial"/>
                <w:b/>
                <w:sz w:val="20"/>
              </w:rPr>
            </w:pPr>
          </w:p>
        </w:tc>
        <w:tc>
          <w:tcPr>
            <w:tcW w:w="360" w:type="dxa"/>
          </w:tcPr>
          <w:p w14:paraId="392F53B7" w14:textId="77777777" w:rsidR="000656A7" w:rsidRPr="00A838D3" w:rsidRDefault="000656A7" w:rsidP="00DE1F41">
            <w:pPr>
              <w:spacing w:after="0"/>
              <w:rPr>
                <w:rFonts w:ascii="Arial" w:hAnsi="Arial" w:cs="Arial"/>
                <w:b/>
                <w:sz w:val="20"/>
              </w:rPr>
            </w:pPr>
          </w:p>
        </w:tc>
        <w:tc>
          <w:tcPr>
            <w:tcW w:w="1320" w:type="dxa"/>
          </w:tcPr>
          <w:p w14:paraId="67AB781B" w14:textId="77777777" w:rsidR="000656A7" w:rsidRPr="00A838D3" w:rsidRDefault="000656A7" w:rsidP="00DE1F41">
            <w:pPr>
              <w:spacing w:after="0"/>
              <w:rPr>
                <w:rFonts w:ascii="Arial" w:hAnsi="Arial" w:cs="Arial"/>
                <w:b/>
                <w:sz w:val="20"/>
              </w:rPr>
            </w:pPr>
          </w:p>
        </w:tc>
      </w:tr>
      <w:tr w:rsidR="00EC0C97" w:rsidRPr="00A838D3" w14:paraId="59ED5656" w14:textId="77777777" w:rsidTr="00DE1F41">
        <w:tc>
          <w:tcPr>
            <w:tcW w:w="236" w:type="dxa"/>
            <w:vMerge/>
          </w:tcPr>
          <w:p w14:paraId="3F1FD062" w14:textId="77777777" w:rsidR="00EC0C97" w:rsidRPr="00A838D3" w:rsidRDefault="00EC0C97" w:rsidP="00DE1F41">
            <w:pPr>
              <w:spacing w:after="0"/>
              <w:rPr>
                <w:rFonts w:ascii="Arial" w:hAnsi="Arial" w:cs="Arial"/>
                <w:b/>
                <w:sz w:val="20"/>
              </w:rPr>
            </w:pPr>
          </w:p>
        </w:tc>
        <w:tc>
          <w:tcPr>
            <w:tcW w:w="840" w:type="dxa"/>
          </w:tcPr>
          <w:p w14:paraId="428A1A91" w14:textId="0918EA56" w:rsidR="00EC0C97" w:rsidRPr="00A838D3" w:rsidRDefault="00EC0C97" w:rsidP="00DE1F41">
            <w:pPr>
              <w:spacing w:after="0"/>
              <w:jc w:val="center"/>
              <w:rPr>
                <w:rFonts w:ascii="Arial" w:hAnsi="Arial" w:cs="Arial"/>
                <w:b/>
                <w:sz w:val="16"/>
                <w:szCs w:val="16"/>
              </w:rPr>
            </w:pPr>
            <w:r>
              <w:rPr>
                <w:rFonts w:ascii="Arial" w:hAnsi="Arial" w:cs="Arial"/>
                <w:b/>
                <w:sz w:val="16"/>
                <w:szCs w:val="16"/>
              </w:rPr>
              <w:t>5.13</w:t>
            </w:r>
          </w:p>
        </w:tc>
        <w:tc>
          <w:tcPr>
            <w:tcW w:w="5949" w:type="dxa"/>
          </w:tcPr>
          <w:p w14:paraId="4729F3C8" w14:textId="129743EE" w:rsidR="00EC0C97" w:rsidRPr="00EC0C97" w:rsidRDefault="00EC0C97" w:rsidP="00EC0C97">
            <w:pPr>
              <w:spacing w:after="0"/>
              <w:rPr>
                <w:rFonts w:ascii="Arial" w:hAnsi="Arial" w:cs="Arial"/>
                <w:sz w:val="20"/>
              </w:rPr>
            </w:pPr>
            <w:r w:rsidRPr="00EC0C97">
              <w:rPr>
                <w:rFonts w:ascii="Arial" w:hAnsi="Arial" w:cs="Arial"/>
                <w:sz w:val="20"/>
              </w:rPr>
              <w:t>Documentation of Contractor's own construction feasibility studies and of participation by contract management and employees, safety delegate or ombudsman</w:t>
            </w:r>
          </w:p>
        </w:tc>
        <w:tc>
          <w:tcPr>
            <w:tcW w:w="480" w:type="dxa"/>
          </w:tcPr>
          <w:p w14:paraId="2F7A27F5" w14:textId="77777777" w:rsidR="00EC0C97" w:rsidRPr="00A838D3" w:rsidRDefault="00EC0C97" w:rsidP="00DE1F41">
            <w:pPr>
              <w:spacing w:after="0"/>
              <w:rPr>
                <w:rFonts w:ascii="Arial" w:hAnsi="Arial" w:cs="Arial"/>
                <w:b/>
                <w:sz w:val="20"/>
              </w:rPr>
            </w:pPr>
          </w:p>
        </w:tc>
        <w:tc>
          <w:tcPr>
            <w:tcW w:w="1440" w:type="dxa"/>
          </w:tcPr>
          <w:p w14:paraId="7C5BB5D8" w14:textId="77777777" w:rsidR="00EC0C97" w:rsidRPr="00A838D3" w:rsidRDefault="00EC0C97" w:rsidP="00DE1F41">
            <w:pPr>
              <w:spacing w:after="0"/>
              <w:ind w:right="-108"/>
              <w:rPr>
                <w:rFonts w:ascii="Arial" w:hAnsi="Arial" w:cs="Arial"/>
                <w:b/>
                <w:sz w:val="20"/>
              </w:rPr>
            </w:pPr>
          </w:p>
        </w:tc>
        <w:tc>
          <w:tcPr>
            <w:tcW w:w="360" w:type="dxa"/>
          </w:tcPr>
          <w:p w14:paraId="655C297C" w14:textId="77777777" w:rsidR="00EC0C97" w:rsidRPr="00A838D3" w:rsidRDefault="00EC0C97" w:rsidP="00DE1F41">
            <w:pPr>
              <w:spacing w:after="0"/>
              <w:rPr>
                <w:rFonts w:ascii="Arial" w:hAnsi="Arial" w:cs="Arial"/>
                <w:b/>
                <w:sz w:val="20"/>
              </w:rPr>
            </w:pPr>
          </w:p>
        </w:tc>
        <w:tc>
          <w:tcPr>
            <w:tcW w:w="1320" w:type="dxa"/>
          </w:tcPr>
          <w:p w14:paraId="1BB06A5E" w14:textId="77777777" w:rsidR="00EC0C97" w:rsidRPr="00A838D3" w:rsidRDefault="00EC0C97" w:rsidP="00DE1F41">
            <w:pPr>
              <w:spacing w:after="0"/>
              <w:rPr>
                <w:rFonts w:ascii="Arial" w:hAnsi="Arial" w:cs="Arial"/>
                <w:b/>
                <w:sz w:val="20"/>
              </w:rPr>
            </w:pPr>
          </w:p>
        </w:tc>
      </w:tr>
      <w:tr w:rsidR="00EC0C97" w:rsidRPr="00A838D3" w14:paraId="5F2014CB" w14:textId="77777777" w:rsidTr="00DE1F41">
        <w:tc>
          <w:tcPr>
            <w:tcW w:w="236" w:type="dxa"/>
            <w:vMerge/>
          </w:tcPr>
          <w:p w14:paraId="01FA09AF" w14:textId="77777777" w:rsidR="00EC0C97" w:rsidRPr="00A838D3" w:rsidRDefault="00EC0C97" w:rsidP="00DE1F41">
            <w:pPr>
              <w:spacing w:after="0"/>
              <w:rPr>
                <w:rFonts w:ascii="Arial" w:hAnsi="Arial" w:cs="Arial"/>
                <w:b/>
                <w:sz w:val="20"/>
              </w:rPr>
            </w:pPr>
          </w:p>
        </w:tc>
        <w:tc>
          <w:tcPr>
            <w:tcW w:w="840" w:type="dxa"/>
          </w:tcPr>
          <w:p w14:paraId="70523B43" w14:textId="392488C1" w:rsidR="00EC0C97" w:rsidRPr="00A838D3" w:rsidRDefault="00EC0C97" w:rsidP="00DE1F41">
            <w:pPr>
              <w:spacing w:after="0"/>
              <w:jc w:val="center"/>
              <w:rPr>
                <w:rFonts w:ascii="Arial" w:hAnsi="Arial" w:cs="Arial"/>
                <w:b/>
                <w:sz w:val="16"/>
                <w:szCs w:val="16"/>
              </w:rPr>
            </w:pPr>
            <w:r>
              <w:rPr>
                <w:rFonts w:ascii="Arial" w:hAnsi="Arial" w:cs="Arial"/>
                <w:b/>
                <w:sz w:val="16"/>
                <w:szCs w:val="16"/>
              </w:rPr>
              <w:t>5.14</w:t>
            </w:r>
          </w:p>
        </w:tc>
        <w:tc>
          <w:tcPr>
            <w:tcW w:w="5949" w:type="dxa"/>
          </w:tcPr>
          <w:p w14:paraId="1DB87E7E" w14:textId="74CAC136" w:rsidR="00EC0C97" w:rsidRPr="00EC0C97" w:rsidRDefault="00EC0C97" w:rsidP="00EC0C97">
            <w:pPr>
              <w:spacing w:after="0"/>
              <w:rPr>
                <w:rFonts w:ascii="Arial" w:hAnsi="Arial" w:cs="Arial"/>
                <w:sz w:val="20"/>
              </w:rPr>
            </w:pPr>
            <w:r w:rsidRPr="00EC0C97">
              <w:rPr>
                <w:rFonts w:ascii="Arial" w:hAnsi="Arial" w:cs="Arial"/>
                <w:sz w:val="20"/>
              </w:rPr>
              <w:t>Review of constructability analysis, if relevant, to ensure that the design of the contract object promotes a satisfactory HSE standard during construction, in particular:</w:t>
            </w:r>
          </w:p>
        </w:tc>
        <w:tc>
          <w:tcPr>
            <w:tcW w:w="480" w:type="dxa"/>
          </w:tcPr>
          <w:p w14:paraId="49D969A3" w14:textId="77777777" w:rsidR="00EC0C97" w:rsidRPr="00A838D3" w:rsidRDefault="00EC0C97" w:rsidP="00DE1F41">
            <w:pPr>
              <w:spacing w:after="0"/>
              <w:rPr>
                <w:rFonts w:ascii="Arial" w:hAnsi="Arial" w:cs="Arial"/>
                <w:b/>
                <w:sz w:val="20"/>
              </w:rPr>
            </w:pPr>
          </w:p>
        </w:tc>
        <w:tc>
          <w:tcPr>
            <w:tcW w:w="1440" w:type="dxa"/>
          </w:tcPr>
          <w:p w14:paraId="34B65F18" w14:textId="77777777" w:rsidR="00EC0C97" w:rsidRPr="00A838D3" w:rsidRDefault="00EC0C97" w:rsidP="00DE1F41">
            <w:pPr>
              <w:spacing w:after="0"/>
              <w:ind w:right="-108"/>
              <w:rPr>
                <w:rFonts w:ascii="Arial" w:hAnsi="Arial" w:cs="Arial"/>
                <w:b/>
                <w:sz w:val="20"/>
              </w:rPr>
            </w:pPr>
          </w:p>
        </w:tc>
        <w:tc>
          <w:tcPr>
            <w:tcW w:w="360" w:type="dxa"/>
          </w:tcPr>
          <w:p w14:paraId="536ADD21" w14:textId="77777777" w:rsidR="00EC0C97" w:rsidRPr="00A838D3" w:rsidRDefault="00EC0C97" w:rsidP="00DE1F41">
            <w:pPr>
              <w:spacing w:after="0"/>
              <w:rPr>
                <w:rFonts w:ascii="Arial" w:hAnsi="Arial" w:cs="Arial"/>
                <w:b/>
                <w:sz w:val="20"/>
              </w:rPr>
            </w:pPr>
          </w:p>
        </w:tc>
        <w:tc>
          <w:tcPr>
            <w:tcW w:w="1320" w:type="dxa"/>
          </w:tcPr>
          <w:p w14:paraId="45B22AC8" w14:textId="77777777" w:rsidR="00EC0C97" w:rsidRPr="00A838D3" w:rsidRDefault="00EC0C97" w:rsidP="00DE1F41">
            <w:pPr>
              <w:spacing w:after="0"/>
              <w:rPr>
                <w:rFonts w:ascii="Arial" w:hAnsi="Arial" w:cs="Arial"/>
                <w:b/>
                <w:sz w:val="20"/>
              </w:rPr>
            </w:pPr>
          </w:p>
        </w:tc>
      </w:tr>
      <w:tr w:rsidR="00EC0C97" w:rsidRPr="00A838D3" w14:paraId="37F3BD2F" w14:textId="77777777" w:rsidTr="00DE1F41">
        <w:tc>
          <w:tcPr>
            <w:tcW w:w="236" w:type="dxa"/>
            <w:vMerge/>
          </w:tcPr>
          <w:p w14:paraId="4BE66D8B" w14:textId="77777777" w:rsidR="00EC0C97" w:rsidRPr="00A838D3" w:rsidRDefault="00EC0C97" w:rsidP="00DE1F41">
            <w:pPr>
              <w:spacing w:after="0"/>
              <w:rPr>
                <w:rFonts w:ascii="Arial" w:hAnsi="Arial" w:cs="Arial"/>
                <w:b/>
                <w:sz w:val="20"/>
              </w:rPr>
            </w:pPr>
          </w:p>
        </w:tc>
        <w:tc>
          <w:tcPr>
            <w:tcW w:w="840" w:type="dxa"/>
          </w:tcPr>
          <w:p w14:paraId="62055785" w14:textId="77777777" w:rsidR="00EC0C97" w:rsidRPr="00A838D3" w:rsidRDefault="00EC0C97" w:rsidP="00DE1F41">
            <w:pPr>
              <w:spacing w:after="0"/>
              <w:jc w:val="center"/>
              <w:rPr>
                <w:rFonts w:ascii="Arial" w:hAnsi="Arial" w:cs="Arial"/>
                <w:b/>
                <w:sz w:val="16"/>
                <w:szCs w:val="16"/>
              </w:rPr>
            </w:pPr>
          </w:p>
        </w:tc>
        <w:tc>
          <w:tcPr>
            <w:tcW w:w="5949" w:type="dxa"/>
          </w:tcPr>
          <w:p w14:paraId="01FB63FC" w14:textId="7E62730E" w:rsidR="00EC0C97" w:rsidRPr="0084521E" w:rsidRDefault="00EC0C97" w:rsidP="00EC0C97">
            <w:pPr>
              <w:pStyle w:val="ListParagraph"/>
              <w:numPr>
                <w:ilvl w:val="0"/>
                <w:numId w:val="56"/>
              </w:numPr>
              <w:spacing w:after="0"/>
              <w:rPr>
                <w:rFonts w:ascii="Arial" w:hAnsi="Arial" w:cs="Arial"/>
                <w:sz w:val="20"/>
              </w:rPr>
            </w:pPr>
            <w:r>
              <w:rPr>
                <w:rFonts w:ascii="Arial" w:hAnsi="Arial" w:cs="Arial"/>
                <w:sz w:val="20"/>
                <w:szCs w:val="20"/>
              </w:rPr>
              <w:t>Accessibility with respect to installation,  lifting and cutting</w:t>
            </w:r>
            <w:r>
              <w:rPr>
                <w:rFonts w:ascii="MS Gothic" w:eastAsia="MS Gothic" w:hAnsi="MS Gothic" w:hint="eastAsia"/>
                <w:sz w:val="20"/>
                <w:szCs w:val="20"/>
                <w:lang w:val="en-US"/>
              </w:rPr>
              <w:t> </w:t>
            </w:r>
          </w:p>
        </w:tc>
        <w:tc>
          <w:tcPr>
            <w:tcW w:w="480" w:type="dxa"/>
          </w:tcPr>
          <w:p w14:paraId="243765C8" w14:textId="77777777" w:rsidR="00EC0C97" w:rsidRPr="00A838D3" w:rsidRDefault="00EC0C97" w:rsidP="00DE1F41">
            <w:pPr>
              <w:spacing w:after="0"/>
              <w:rPr>
                <w:rFonts w:ascii="Arial" w:hAnsi="Arial" w:cs="Arial"/>
                <w:b/>
                <w:sz w:val="20"/>
              </w:rPr>
            </w:pPr>
          </w:p>
        </w:tc>
        <w:tc>
          <w:tcPr>
            <w:tcW w:w="1440" w:type="dxa"/>
          </w:tcPr>
          <w:p w14:paraId="7C487C14" w14:textId="77777777" w:rsidR="00EC0C97" w:rsidRPr="00A838D3" w:rsidRDefault="00EC0C97" w:rsidP="00DE1F41">
            <w:pPr>
              <w:spacing w:after="0"/>
              <w:ind w:right="-108"/>
              <w:rPr>
                <w:rFonts w:ascii="Arial" w:hAnsi="Arial" w:cs="Arial"/>
                <w:b/>
                <w:sz w:val="20"/>
              </w:rPr>
            </w:pPr>
          </w:p>
        </w:tc>
        <w:tc>
          <w:tcPr>
            <w:tcW w:w="360" w:type="dxa"/>
          </w:tcPr>
          <w:p w14:paraId="03CCF49E" w14:textId="77777777" w:rsidR="00EC0C97" w:rsidRPr="00A838D3" w:rsidRDefault="00EC0C97" w:rsidP="00DE1F41">
            <w:pPr>
              <w:spacing w:after="0"/>
              <w:rPr>
                <w:rFonts w:ascii="Arial" w:hAnsi="Arial" w:cs="Arial"/>
                <w:b/>
                <w:sz w:val="20"/>
              </w:rPr>
            </w:pPr>
          </w:p>
        </w:tc>
        <w:tc>
          <w:tcPr>
            <w:tcW w:w="1320" w:type="dxa"/>
          </w:tcPr>
          <w:p w14:paraId="68D113DC" w14:textId="77777777" w:rsidR="00EC0C97" w:rsidRPr="00A838D3" w:rsidRDefault="00EC0C97" w:rsidP="00DE1F41">
            <w:pPr>
              <w:spacing w:after="0"/>
              <w:rPr>
                <w:rFonts w:ascii="Arial" w:hAnsi="Arial" w:cs="Arial"/>
                <w:b/>
                <w:sz w:val="20"/>
              </w:rPr>
            </w:pPr>
          </w:p>
        </w:tc>
      </w:tr>
      <w:tr w:rsidR="00EC0C97" w:rsidRPr="00A838D3" w14:paraId="39D6F0A8" w14:textId="77777777" w:rsidTr="00DE1F41">
        <w:tc>
          <w:tcPr>
            <w:tcW w:w="236" w:type="dxa"/>
            <w:vMerge/>
          </w:tcPr>
          <w:p w14:paraId="6F6895B5" w14:textId="77777777" w:rsidR="00EC0C97" w:rsidRPr="00A838D3" w:rsidRDefault="00EC0C97" w:rsidP="00DE1F41">
            <w:pPr>
              <w:spacing w:after="0"/>
              <w:rPr>
                <w:rFonts w:ascii="Arial" w:hAnsi="Arial" w:cs="Arial"/>
                <w:b/>
                <w:sz w:val="20"/>
              </w:rPr>
            </w:pPr>
          </w:p>
        </w:tc>
        <w:tc>
          <w:tcPr>
            <w:tcW w:w="840" w:type="dxa"/>
          </w:tcPr>
          <w:p w14:paraId="1A443FE9" w14:textId="77777777" w:rsidR="00EC0C97" w:rsidRPr="00A838D3" w:rsidRDefault="00EC0C97" w:rsidP="00DE1F41">
            <w:pPr>
              <w:spacing w:after="0"/>
              <w:jc w:val="center"/>
              <w:rPr>
                <w:rFonts w:ascii="Arial" w:hAnsi="Arial" w:cs="Arial"/>
                <w:b/>
                <w:sz w:val="16"/>
                <w:szCs w:val="16"/>
              </w:rPr>
            </w:pPr>
          </w:p>
        </w:tc>
        <w:tc>
          <w:tcPr>
            <w:tcW w:w="5949" w:type="dxa"/>
          </w:tcPr>
          <w:p w14:paraId="47548A90" w14:textId="4708C85B" w:rsidR="00EC0C97" w:rsidRPr="0084521E" w:rsidRDefault="00EC0C97" w:rsidP="00EC0C97">
            <w:pPr>
              <w:pStyle w:val="ListParagraph"/>
              <w:numPr>
                <w:ilvl w:val="0"/>
                <w:numId w:val="56"/>
              </w:numPr>
              <w:spacing w:after="0"/>
              <w:rPr>
                <w:rFonts w:ascii="Arial" w:hAnsi="Arial" w:cs="Arial"/>
                <w:sz w:val="20"/>
              </w:rPr>
            </w:pPr>
            <w:r w:rsidRPr="00EC0C97">
              <w:rPr>
                <w:rFonts w:ascii="Arial" w:hAnsi="Arial" w:cs="Arial"/>
                <w:sz w:val="20"/>
              </w:rPr>
              <w:t>Arrangement and installation sequence with regard to lifting capacities, access, ergonomics, etc.</w:t>
            </w:r>
            <w:r w:rsidRPr="00EC0C97">
              <w:rPr>
                <w:rFonts w:ascii="MS Gothic" w:eastAsia="MS Gothic" w:hAnsi="MS Gothic" w:cs="MS Gothic" w:hint="eastAsia"/>
                <w:sz w:val="20"/>
              </w:rPr>
              <w:t> </w:t>
            </w:r>
          </w:p>
        </w:tc>
        <w:tc>
          <w:tcPr>
            <w:tcW w:w="480" w:type="dxa"/>
          </w:tcPr>
          <w:p w14:paraId="115483A4" w14:textId="77777777" w:rsidR="00EC0C97" w:rsidRPr="00A838D3" w:rsidRDefault="00EC0C97" w:rsidP="00DE1F41">
            <w:pPr>
              <w:spacing w:after="0"/>
              <w:rPr>
                <w:rFonts w:ascii="Arial" w:hAnsi="Arial" w:cs="Arial"/>
                <w:b/>
                <w:sz w:val="20"/>
              </w:rPr>
            </w:pPr>
          </w:p>
        </w:tc>
        <w:tc>
          <w:tcPr>
            <w:tcW w:w="1440" w:type="dxa"/>
          </w:tcPr>
          <w:p w14:paraId="724AEF6F" w14:textId="77777777" w:rsidR="00EC0C97" w:rsidRPr="00A838D3" w:rsidRDefault="00EC0C97" w:rsidP="00DE1F41">
            <w:pPr>
              <w:spacing w:after="0"/>
              <w:ind w:right="-108"/>
              <w:rPr>
                <w:rFonts w:ascii="Arial" w:hAnsi="Arial" w:cs="Arial"/>
                <w:b/>
                <w:sz w:val="20"/>
              </w:rPr>
            </w:pPr>
          </w:p>
        </w:tc>
        <w:tc>
          <w:tcPr>
            <w:tcW w:w="360" w:type="dxa"/>
          </w:tcPr>
          <w:p w14:paraId="3FD072C1" w14:textId="77777777" w:rsidR="00EC0C97" w:rsidRPr="00A838D3" w:rsidRDefault="00EC0C97" w:rsidP="00DE1F41">
            <w:pPr>
              <w:spacing w:after="0"/>
              <w:rPr>
                <w:rFonts w:ascii="Arial" w:hAnsi="Arial" w:cs="Arial"/>
                <w:b/>
                <w:sz w:val="20"/>
              </w:rPr>
            </w:pPr>
          </w:p>
        </w:tc>
        <w:tc>
          <w:tcPr>
            <w:tcW w:w="1320" w:type="dxa"/>
          </w:tcPr>
          <w:p w14:paraId="3ACF32A6" w14:textId="77777777" w:rsidR="00EC0C97" w:rsidRPr="00A838D3" w:rsidRDefault="00EC0C97" w:rsidP="00DE1F41">
            <w:pPr>
              <w:spacing w:after="0"/>
              <w:rPr>
                <w:rFonts w:ascii="Arial" w:hAnsi="Arial" w:cs="Arial"/>
                <w:b/>
                <w:sz w:val="20"/>
              </w:rPr>
            </w:pPr>
          </w:p>
        </w:tc>
      </w:tr>
      <w:tr w:rsidR="00EC0C97" w:rsidRPr="00A838D3" w14:paraId="1D59B454" w14:textId="77777777" w:rsidTr="00DE1F41">
        <w:tc>
          <w:tcPr>
            <w:tcW w:w="236" w:type="dxa"/>
            <w:vMerge/>
          </w:tcPr>
          <w:p w14:paraId="74DCEBE4" w14:textId="77777777" w:rsidR="00EC0C97" w:rsidRPr="00A838D3" w:rsidRDefault="00EC0C97" w:rsidP="00DE1F41">
            <w:pPr>
              <w:spacing w:after="0"/>
              <w:rPr>
                <w:rFonts w:ascii="Arial" w:hAnsi="Arial" w:cs="Arial"/>
                <w:b/>
                <w:sz w:val="20"/>
              </w:rPr>
            </w:pPr>
          </w:p>
        </w:tc>
        <w:tc>
          <w:tcPr>
            <w:tcW w:w="840" w:type="dxa"/>
          </w:tcPr>
          <w:p w14:paraId="5A52817D" w14:textId="77777777" w:rsidR="00EC0C97" w:rsidRPr="00A838D3" w:rsidRDefault="00EC0C97" w:rsidP="00DE1F41">
            <w:pPr>
              <w:spacing w:after="0"/>
              <w:jc w:val="center"/>
              <w:rPr>
                <w:rFonts w:ascii="Arial" w:hAnsi="Arial" w:cs="Arial"/>
                <w:b/>
                <w:sz w:val="16"/>
                <w:szCs w:val="16"/>
              </w:rPr>
            </w:pPr>
          </w:p>
        </w:tc>
        <w:tc>
          <w:tcPr>
            <w:tcW w:w="5949" w:type="dxa"/>
          </w:tcPr>
          <w:p w14:paraId="2A3E7566" w14:textId="72C7A52A" w:rsidR="00EC0C97" w:rsidRPr="0084521E" w:rsidRDefault="00EC0C97" w:rsidP="00EC0C97">
            <w:pPr>
              <w:pStyle w:val="ListParagraph"/>
              <w:numPr>
                <w:ilvl w:val="0"/>
                <w:numId w:val="56"/>
              </w:numPr>
              <w:spacing w:after="0"/>
              <w:rPr>
                <w:rFonts w:ascii="Arial" w:hAnsi="Arial" w:cs="Arial"/>
                <w:sz w:val="20"/>
              </w:rPr>
            </w:pPr>
            <w:r w:rsidRPr="00EC0C97">
              <w:rPr>
                <w:rFonts w:ascii="Arial" w:hAnsi="Arial" w:cs="Arial"/>
                <w:sz w:val="20"/>
              </w:rPr>
              <w:t>Production methods and access for welding, grinding, shot blasting, surface treatment and cleaning</w:t>
            </w:r>
            <w:r w:rsidRPr="00EC0C97">
              <w:rPr>
                <w:rFonts w:ascii="MS Gothic" w:eastAsia="MS Gothic" w:hAnsi="MS Gothic" w:cs="MS Gothic" w:hint="eastAsia"/>
                <w:sz w:val="20"/>
              </w:rPr>
              <w:t> </w:t>
            </w:r>
          </w:p>
        </w:tc>
        <w:tc>
          <w:tcPr>
            <w:tcW w:w="480" w:type="dxa"/>
          </w:tcPr>
          <w:p w14:paraId="392A8D7E" w14:textId="77777777" w:rsidR="00EC0C97" w:rsidRPr="00A838D3" w:rsidRDefault="00EC0C97" w:rsidP="00DE1F41">
            <w:pPr>
              <w:spacing w:after="0"/>
              <w:rPr>
                <w:rFonts w:ascii="Arial" w:hAnsi="Arial" w:cs="Arial"/>
                <w:b/>
                <w:sz w:val="20"/>
              </w:rPr>
            </w:pPr>
          </w:p>
        </w:tc>
        <w:tc>
          <w:tcPr>
            <w:tcW w:w="1440" w:type="dxa"/>
          </w:tcPr>
          <w:p w14:paraId="3082E088" w14:textId="77777777" w:rsidR="00EC0C97" w:rsidRPr="00A838D3" w:rsidRDefault="00EC0C97" w:rsidP="00DE1F41">
            <w:pPr>
              <w:spacing w:after="0"/>
              <w:ind w:right="-108"/>
              <w:rPr>
                <w:rFonts w:ascii="Arial" w:hAnsi="Arial" w:cs="Arial"/>
                <w:b/>
                <w:sz w:val="20"/>
              </w:rPr>
            </w:pPr>
          </w:p>
        </w:tc>
        <w:tc>
          <w:tcPr>
            <w:tcW w:w="360" w:type="dxa"/>
          </w:tcPr>
          <w:p w14:paraId="27EC9F5E" w14:textId="77777777" w:rsidR="00EC0C97" w:rsidRPr="00A838D3" w:rsidRDefault="00EC0C97" w:rsidP="00DE1F41">
            <w:pPr>
              <w:spacing w:after="0"/>
              <w:rPr>
                <w:rFonts w:ascii="Arial" w:hAnsi="Arial" w:cs="Arial"/>
                <w:b/>
                <w:sz w:val="20"/>
              </w:rPr>
            </w:pPr>
          </w:p>
        </w:tc>
        <w:tc>
          <w:tcPr>
            <w:tcW w:w="1320" w:type="dxa"/>
          </w:tcPr>
          <w:p w14:paraId="3BAAAA72" w14:textId="77777777" w:rsidR="00EC0C97" w:rsidRPr="00A838D3" w:rsidRDefault="00EC0C97" w:rsidP="00DE1F41">
            <w:pPr>
              <w:spacing w:after="0"/>
              <w:rPr>
                <w:rFonts w:ascii="Arial" w:hAnsi="Arial" w:cs="Arial"/>
                <w:b/>
                <w:sz w:val="20"/>
              </w:rPr>
            </w:pPr>
          </w:p>
        </w:tc>
      </w:tr>
      <w:tr w:rsidR="00EC0C97" w:rsidRPr="00A838D3" w14:paraId="39276103" w14:textId="77777777" w:rsidTr="00DE1F41">
        <w:tc>
          <w:tcPr>
            <w:tcW w:w="236" w:type="dxa"/>
            <w:vMerge/>
          </w:tcPr>
          <w:p w14:paraId="28E51A0C" w14:textId="77777777" w:rsidR="00EC0C97" w:rsidRPr="00A838D3" w:rsidRDefault="00EC0C97" w:rsidP="00DE1F41">
            <w:pPr>
              <w:spacing w:after="0"/>
              <w:rPr>
                <w:rFonts w:ascii="Arial" w:hAnsi="Arial" w:cs="Arial"/>
                <w:b/>
                <w:sz w:val="20"/>
              </w:rPr>
            </w:pPr>
          </w:p>
        </w:tc>
        <w:tc>
          <w:tcPr>
            <w:tcW w:w="840" w:type="dxa"/>
          </w:tcPr>
          <w:p w14:paraId="78251293" w14:textId="77777777" w:rsidR="00EC0C97" w:rsidRPr="00A838D3" w:rsidRDefault="00EC0C97" w:rsidP="00DE1F41">
            <w:pPr>
              <w:spacing w:after="0"/>
              <w:jc w:val="center"/>
              <w:rPr>
                <w:rFonts w:ascii="Arial" w:hAnsi="Arial" w:cs="Arial"/>
                <w:b/>
                <w:sz w:val="16"/>
                <w:szCs w:val="16"/>
              </w:rPr>
            </w:pPr>
          </w:p>
        </w:tc>
        <w:tc>
          <w:tcPr>
            <w:tcW w:w="5949" w:type="dxa"/>
          </w:tcPr>
          <w:p w14:paraId="414697E6" w14:textId="1368F04D" w:rsidR="00EC0C97" w:rsidRPr="0084521E" w:rsidRDefault="00EC0C97" w:rsidP="00EC0C97">
            <w:pPr>
              <w:pStyle w:val="ListParagraph"/>
              <w:numPr>
                <w:ilvl w:val="0"/>
                <w:numId w:val="56"/>
              </w:numPr>
              <w:spacing w:after="0"/>
              <w:rPr>
                <w:rFonts w:ascii="Arial" w:hAnsi="Arial" w:cs="Arial"/>
                <w:sz w:val="20"/>
              </w:rPr>
            </w:pPr>
            <w:r w:rsidRPr="00EC0C97">
              <w:rPr>
                <w:rFonts w:ascii="Arial" w:hAnsi="Arial" w:cs="Arial"/>
                <w:sz w:val="20"/>
              </w:rPr>
              <w:t>Selection and handling of materials and equipment</w:t>
            </w:r>
            <w:r w:rsidRPr="00EC0C97">
              <w:rPr>
                <w:rFonts w:ascii="MS Gothic" w:eastAsia="MS Gothic" w:hAnsi="MS Gothic" w:cs="MS Gothic" w:hint="eastAsia"/>
                <w:sz w:val="20"/>
              </w:rPr>
              <w:t> </w:t>
            </w:r>
          </w:p>
        </w:tc>
        <w:tc>
          <w:tcPr>
            <w:tcW w:w="480" w:type="dxa"/>
          </w:tcPr>
          <w:p w14:paraId="4C3E2E31" w14:textId="77777777" w:rsidR="00EC0C97" w:rsidRPr="00A838D3" w:rsidRDefault="00EC0C97" w:rsidP="00DE1F41">
            <w:pPr>
              <w:spacing w:after="0"/>
              <w:rPr>
                <w:rFonts w:ascii="Arial" w:hAnsi="Arial" w:cs="Arial"/>
                <w:b/>
                <w:sz w:val="20"/>
              </w:rPr>
            </w:pPr>
          </w:p>
        </w:tc>
        <w:tc>
          <w:tcPr>
            <w:tcW w:w="1440" w:type="dxa"/>
          </w:tcPr>
          <w:p w14:paraId="087EED43" w14:textId="77777777" w:rsidR="00EC0C97" w:rsidRPr="00A838D3" w:rsidRDefault="00EC0C97" w:rsidP="00DE1F41">
            <w:pPr>
              <w:spacing w:after="0"/>
              <w:ind w:right="-108"/>
              <w:rPr>
                <w:rFonts w:ascii="Arial" w:hAnsi="Arial" w:cs="Arial"/>
                <w:b/>
                <w:sz w:val="20"/>
              </w:rPr>
            </w:pPr>
          </w:p>
        </w:tc>
        <w:tc>
          <w:tcPr>
            <w:tcW w:w="360" w:type="dxa"/>
          </w:tcPr>
          <w:p w14:paraId="0860E68E" w14:textId="77777777" w:rsidR="00EC0C97" w:rsidRPr="00A838D3" w:rsidRDefault="00EC0C97" w:rsidP="00DE1F41">
            <w:pPr>
              <w:spacing w:after="0"/>
              <w:rPr>
                <w:rFonts w:ascii="Arial" w:hAnsi="Arial" w:cs="Arial"/>
                <w:b/>
                <w:sz w:val="20"/>
              </w:rPr>
            </w:pPr>
          </w:p>
        </w:tc>
        <w:tc>
          <w:tcPr>
            <w:tcW w:w="1320" w:type="dxa"/>
          </w:tcPr>
          <w:p w14:paraId="08798671" w14:textId="77777777" w:rsidR="00EC0C97" w:rsidRPr="00A838D3" w:rsidRDefault="00EC0C97" w:rsidP="00DE1F41">
            <w:pPr>
              <w:spacing w:after="0"/>
              <w:rPr>
                <w:rFonts w:ascii="Arial" w:hAnsi="Arial" w:cs="Arial"/>
                <w:b/>
                <w:sz w:val="20"/>
              </w:rPr>
            </w:pPr>
          </w:p>
        </w:tc>
      </w:tr>
      <w:tr w:rsidR="00EC0C97" w:rsidRPr="00A838D3" w14:paraId="146F48DF" w14:textId="77777777" w:rsidTr="00DE1F41">
        <w:tc>
          <w:tcPr>
            <w:tcW w:w="236" w:type="dxa"/>
            <w:vMerge/>
          </w:tcPr>
          <w:p w14:paraId="1535BECB" w14:textId="77777777" w:rsidR="00EC0C97" w:rsidRPr="00A838D3" w:rsidRDefault="00EC0C97" w:rsidP="00DE1F41">
            <w:pPr>
              <w:spacing w:after="0"/>
              <w:rPr>
                <w:rFonts w:ascii="Arial" w:hAnsi="Arial" w:cs="Arial"/>
                <w:b/>
                <w:sz w:val="20"/>
              </w:rPr>
            </w:pPr>
          </w:p>
        </w:tc>
        <w:tc>
          <w:tcPr>
            <w:tcW w:w="840" w:type="dxa"/>
          </w:tcPr>
          <w:p w14:paraId="49E52C0A" w14:textId="77777777" w:rsidR="00EC0C97" w:rsidRPr="00A838D3" w:rsidRDefault="00EC0C97" w:rsidP="00DE1F41">
            <w:pPr>
              <w:spacing w:after="0"/>
              <w:jc w:val="center"/>
              <w:rPr>
                <w:rFonts w:ascii="Arial" w:hAnsi="Arial" w:cs="Arial"/>
                <w:b/>
                <w:sz w:val="16"/>
                <w:szCs w:val="16"/>
              </w:rPr>
            </w:pPr>
          </w:p>
        </w:tc>
        <w:tc>
          <w:tcPr>
            <w:tcW w:w="5949" w:type="dxa"/>
          </w:tcPr>
          <w:p w14:paraId="77D7619B" w14:textId="6DAA7E80" w:rsidR="00EC0C97" w:rsidRPr="0084521E" w:rsidRDefault="00EC0C97" w:rsidP="00EC0C97">
            <w:pPr>
              <w:pStyle w:val="ListParagraph"/>
              <w:numPr>
                <w:ilvl w:val="0"/>
                <w:numId w:val="56"/>
              </w:numPr>
              <w:spacing w:after="0"/>
              <w:rPr>
                <w:rFonts w:ascii="Arial" w:hAnsi="Arial" w:cs="Arial"/>
                <w:sz w:val="20"/>
              </w:rPr>
            </w:pPr>
            <w:r>
              <w:rPr>
                <w:rFonts w:ascii="Arial" w:hAnsi="Arial" w:cs="Arial"/>
                <w:sz w:val="20"/>
                <w:szCs w:val="20"/>
              </w:rPr>
              <w:t>Selection, handling and use of chemicals</w:t>
            </w:r>
          </w:p>
        </w:tc>
        <w:tc>
          <w:tcPr>
            <w:tcW w:w="480" w:type="dxa"/>
          </w:tcPr>
          <w:p w14:paraId="1CC87FAE" w14:textId="77777777" w:rsidR="00EC0C97" w:rsidRPr="00A838D3" w:rsidRDefault="00EC0C97" w:rsidP="00DE1F41">
            <w:pPr>
              <w:spacing w:after="0"/>
              <w:rPr>
                <w:rFonts w:ascii="Arial" w:hAnsi="Arial" w:cs="Arial"/>
                <w:b/>
                <w:sz w:val="20"/>
              </w:rPr>
            </w:pPr>
          </w:p>
        </w:tc>
        <w:tc>
          <w:tcPr>
            <w:tcW w:w="1440" w:type="dxa"/>
          </w:tcPr>
          <w:p w14:paraId="52D7002A" w14:textId="77777777" w:rsidR="00EC0C97" w:rsidRPr="00A838D3" w:rsidRDefault="00EC0C97" w:rsidP="00DE1F41">
            <w:pPr>
              <w:spacing w:after="0"/>
              <w:ind w:right="-108"/>
              <w:rPr>
                <w:rFonts w:ascii="Arial" w:hAnsi="Arial" w:cs="Arial"/>
                <w:b/>
                <w:sz w:val="20"/>
              </w:rPr>
            </w:pPr>
          </w:p>
        </w:tc>
        <w:tc>
          <w:tcPr>
            <w:tcW w:w="360" w:type="dxa"/>
          </w:tcPr>
          <w:p w14:paraId="1D2E2FD0" w14:textId="77777777" w:rsidR="00EC0C97" w:rsidRPr="00A838D3" w:rsidRDefault="00EC0C97" w:rsidP="00DE1F41">
            <w:pPr>
              <w:spacing w:after="0"/>
              <w:rPr>
                <w:rFonts w:ascii="Arial" w:hAnsi="Arial" w:cs="Arial"/>
                <w:b/>
                <w:sz w:val="20"/>
              </w:rPr>
            </w:pPr>
          </w:p>
        </w:tc>
        <w:tc>
          <w:tcPr>
            <w:tcW w:w="1320" w:type="dxa"/>
          </w:tcPr>
          <w:p w14:paraId="0FED0F43" w14:textId="77777777" w:rsidR="00EC0C97" w:rsidRPr="00A838D3" w:rsidRDefault="00EC0C97" w:rsidP="00DE1F41">
            <w:pPr>
              <w:spacing w:after="0"/>
              <w:rPr>
                <w:rFonts w:ascii="Arial" w:hAnsi="Arial" w:cs="Arial"/>
                <w:b/>
                <w:sz w:val="20"/>
              </w:rPr>
            </w:pPr>
          </w:p>
        </w:tc>
      </w:tr>
      <w:tr w:rsidR="00EC0C97" w:rsidRPr="00A838D3" w14:paraId="1C58FC65" w14:textId="77777777" w:rsidTr="00DE1F41">
        <w:tc>
          <w:tcPr>
            <w:tcW w:w="236" w:type="dxa"/>
            <w:vMerge/>
          </w:tcPr>
          <w:p w14:paraId="07D9D555" w14:textId="77777777" w:rsidR="00EC0C97" w:rsidRPr="00A838D3" w:rsidRDefault="00EC0C97" w:rsidP="00DE1F41">
            <w:pPr>
              <w:spacing w:after="0"/>
              <w:rPr>
                <w:rFonts w:ascii="Arial" w:hAnsi="Arial" w:cs="Arial"/>
                <w:b/>
                <w:sz w:val="20"/>
              </w:rPr>
            </w:pPr>
          </w:p>
        </w:tc>
        <w:tc>
          <w:tcPr>
            <w:tcW w:w="840" w:type="dxa"/>
          </w:tcPr>
          <w:p w14:paraId="4AD9C5E4" w14:textId="77777777" w:rsidR="00EC0C97" w:rsidRPr="00A838D3" w:rsidRDefault="00EC0C97" w:rsidP="00DE1F41">
            <w:pPr>
              <w:spacing w:after="0"/>
              <w:jc w:val="center"/>
              <w:rPr>
                <w:rFonts w:ascii="Arial" w:hAnsi="Arial" w:cs="Arial"/>
                <w:b/>
                <w:sz w:val="16"/>
                <w:szCs w:val="16"/>
              </w:rPr>
            </w:pPr>
          </w:p>
        </w:tc>
        <w:tc>
          <w:tcPr>
            <w:tcW w:w="5949" w:type="dxa"/>
          </w:tcPr>
          <w:p w14:paraId="1F899585" w14:textId="3A288761" w:rsidR="00EC0C97" w:rsidRPr="0084521E" w:rsidRDefault="00EC0C97" w:rsidP="00EC0C97">
            <w:pPr>
              <w:pStyle w:val="ListParagraph"/>
              <w:numPr>
                <w:ilvl w:val="0"/>
                <w:numId w:val="56"/>
              </w:numPr>
              <w:spacing w:after="0"/>
              <w:rPr>
                <w:rFonts w:ascii="Arial" w:hAnsi="Arial" w:cs="Arial"/>
                <w:sz w:val="20"/>
              </w:rPr>
            </w:pPr>
            <w:r>
              <w:rPr>
                <w:rFonts w:ascii="Arial" w:hAnsi="Arial" w:cs="Arial"/>
                <w:sz w:val="20"/>
                <w:szCs w:val="20"/>
              </w:rPr>
              <w:t>Selection of method, tools and production equipment etc. bearing in mind noise, dust, temperature, pollution, vibration, weight and other physical/chemical strains</w:t>
            </w:r>
          </w:p>
        </w:tc>
        <w:tc>
          <w:tcPr>
            <w:tcW w:w="480" w:type="dxa"/>
          </w:tcPr>
          <w:p w14:paraId="7C39D30C" w14:textId="77777777" w:rsidR="00EC0C97" w:rsidRPr="00A838D3" w:rsidRDefault="00EC0C97" w:rsidP="00DE1F41">
            <w:pPr>
              <w:spacing w:after="0"/>
              <w:rPr>
                <w:rFonts w:ascii="Arial" w:hAnsi="Arial" w:cs="Arial"/>
                <w:b/>
                <w:sz w:val="20"/>
              </w:rPr>
            </w:pPr>
          </w:p>
        </w:tc>
        <w:tc>
          <w:tcPr>
            <w:tcW w:w="1440" w:type="dxa"/>
          </w:tcPr>
          <w:p w14:paraId="51627B5A" w14:textId="77777777" w:rsidR="00EC0C97" w:rsidRPr="00A838D3" w:rsidRDefault="00EC0C97" w:rsidP="00DE1F41">
            <w:pPr>
              <w:spacing w:after="0"/>
              <w:ind w:right="-108"/>
              <w:rPr>
                <w:rFonts w:ascii="Arial" w:hAnsi="Arial" w:cs="Arial"/>
                <w:b/>
                <w:sz w:val="20"/>
              </w:rPr>
            </w:pPr>
          </w:p>
        </w:tc>
        <w:tc>
          <w:tcPr>
            <w:tcW w:w="360" w:type="dxa"/>
          </w:tcPr>
          <w:p w14:paraId="4A231F9C" w14:textId="77777777" w:rsidR="00EC0C97" w:rsidRPr="00A838D3" w:rsidRDefault="00EC0C97" w:rsidP="00DE1F41">
            <w:pPr>
              <w:spacing w:after="0"/>
              <w:rPr>
                <w:rFonts w:ascii="Arial" w:hAnsi="Arial" w:cs="Arial"/>
                <w:b/>
                <w:sz w:val="20"/>
              </w:rPr>
            </w:pPr>
          </w:p>
        </w:tc>
        <w:tc>
          <w:tcPr>
            <w:tcW w:w="1320" w:type="dxa"/>
          </w:tcPr>
          <w:p w14:paraId="40807D70" w14:textId="77777777" w:rsidR="00EC0C97" w:rsidRPr="00A838D3" w:rsidRDefault="00EC0C97" w:rsidP="00DE1F41">
            <w:pPr>
              <w:spacing w:after="0"/>
              <w:rPr>
                <w:rFonts w:ascii="Arial" w:hAnsi="Arial" w:cs="Arial"/>
                <w:b/>
                <w:sz w:val="20"/>
              </w:rPr>
            </w:pPr>
          </w:p>
        </w:tc>
      </w:tr>
      <w:tr w:rsidR="00EC0C97" w:rsidRPr="00A838D3" w14:paraId="401A79EF" w14:textId="77777777" w:rsidTr="00DE1F41">
        <w:tc>
          <w:tcPr>
            <w:tcW w:w="236" w:type="dxa"/>
            <w:vMerge/>
          </w:tcPr>
          <w:p w14:paraId="21DE986A" w14:textId="77777777" w:rsidR="00EC0C97" w:rsidRPr="00A838D3" w:rsidRDefault="00EC0C97" w:rsidP="00DE1F41">
            <w:pPr>
              <w:spacing w:after="0"/>
              <w:rPr>
                <w:rFonts w:ascii="Arial" w:hAnsi="Arial" w:cs="Arial"/>
                <w:b/>
                <w:sz w:val="20"/>
              </w:rPr>
            </w:pPr>
          </w:p>
        </w:tc>
        <w:tc>
          <w:tcPr>
            <w:tcW w:w="840" w:type="dxa"/>
          </w:tcPr>
          <w:p w14:paraId="7389D7B9" w14:textId="77777777" w:rsidR="00EC0C97" w:rsidRPr="00A838D3" w:rsidRDefault="00EC0C97" w:rsidP="00DE1F41">
            <w:pPr>
              <w:spacing w:after="0"/>
              <w:jc w:val="center"/>
              <w:rPr>
                <w:rFonts w:ascii="Arial" w:hAnsi="Arial" w:cs="Arial"/>
                <w:b/>
                <w:sz w:val="16"/>
                <w:szCs w:val="16"/>
              </w:rPr>
            </w:pPr>
          </w:p>
        </w:tc>
        <w:tc>
          <w:tcPr>
            <w:tcW w:w="5949" w:type="dxa"/>
          </w:tcPr>
          <w:p w14:paraId="0A25BD69" w14:textId="033E0CC4" w:rsidR="00EC0C97" w:rsidRPr="0084521E" w:rsidRDefault="00EC0C97" w:rsidP="00EC0C97">
            <w:pPr>
              <w:pStyle w:val="ListParagraph"/>
              <w:numPr>
                <w:ilvl w:val="0"/>
                <w:numId w:val="56"/>
              </w:numPr>
              <w:spacing w:after="0"/>
              <w:rPr>
                <w:rFonts w:ascii="Arial" w:hAnsi="Arial" w:cs="Arial"/>
                <w:sz w:val="20"/>
              </w:rPr>
            </w:pPr>
            <w:r>
              <w:rPr>
                <w:rFonts w:ascii="Arial" w:hAnsi="Arial" w:cs="Arial"/>
                <w:sz w:val="20"/>
                <w:szCs w:val="20"/>
              </w:rPr>
              <w:t>Possibility of using fixed installations, eg. for lifting, access, ventilation and lighting in the construction phase</w:t>
            </w:r>
            <w:r>
              <w:rPr>
                <w:rFonts w:ascii="MS Gothic" w:eastAsia="MS Gothic" w:hAnsi="MS Gothic" w:hint="eastAsia"/>
                <w:sz w:val="20"/>
                <w:szCs w:val="20"/>
                <w:lang w:val="en-US"/>
              </w:rPr>
              <w:t> </w:t>
            </w:r>
          </w:p>
        </w:tc>
        <w:tc>
          <w:tcPr>
            <w:tcW w:w="480" w:type="dxa"/>
          </w:tcPr>
          <w:p w14:paraId="64E01984" w14:textId="77777777" w:rsidR="00EC0C97" w:rsidRPr="00A838D3" w:rsidRDefault="00EC0C97" w:rsidP="00DE1F41">
            <w:pPr>
              <w:spacing w:after="0"/>
              <w:rPr>
                <w:rFonts w:ascii="Arial" w:hAnsi="Arial" w:cs="Arial"/>
                <w:b/>
                <w:sz w:val="20"/>
              </w:rPr>
            </w:pPr>
          </w:p>
        </w:tc>
        <w:tc>
          <w:tcPr>
            <w:tcW w:w="1440" w:type="dxa"/>
          </w:tcPr>
          <w:p w14:paraId="043FDBE3" w14:textId="77777777" w:rsidR="00EC0C97" w:rsidRPr="00A838D3" w:rsidRDefault="00EC0C97" w:rsidP="00DE1F41">
            <w:pPr>
              <w:spacing w:after="0"/>
              <w:ind w:right="-108"/>
              <w:rPr>
                <w:rFonts w:ascii="Arial" w:hAnsi="Arial" w:cs="Arial"/>
                <w:b/>
                <w:sz w:val="20"/>
              </w:rPr>
            </w:pPr>
          </w:p>
        </w:tc>
        <w:tc>
          <w:tcPr>
            <w:tcW w:w="360" w:type="dxa"/>
          </w:tcPr>
          <w:p w14:paraId="20E33B67" w14:textId="77777777" w:rsidR="00EC0C97" w:rsidRPr="00A838D3" w:rsidRDefault="00EC0C97" w:rsidP="00DE1F41">
            <w:pPr>
              <w:spacing w:after="0"/>
              <w:rPr>
                <w:rFonts w:ascii="Arial" w:hAnsi="Arial" w:cs="Arial"/>
                <w:b/>
                <w:sz w:val="20"/>
              </w:rPr>
            </w:pPr>
          </w:p>
        </w:tc>
        <w:tc>
          <w:tcPr>
            <w:tcW w:w="1320" w:type="dxa"/>
          </w:tcPr>
          <w:p w14:paraId="486AB123" w14:textId="77777777" w:rsidR="00EC0C97" w:rsidRPr="00A838D3" w:rsidRDefault="00EC0C97" w:rsidP="00DE1F41">
            <w:pPr>
              <w:spacing w:after="0"/>
              <w:rPr>
                <w:rFonts w:ascii="Arial" w:hAnsi="Arial" w:cs="Arial"/>
                <w:b/>
                <w:sz w:val="20"/>
              </w:rPr>
            </w:pPr>
          </w:p>
        </w:tc>
      </w:tr>
      <w:tr w:rsidR="00EC0C97" w:rsidRPr="00A838D3" w14:paraId="7FB0697F" w14:textId="77777777" w:rsidTr="00DE1F41">
        <w:tc>
          <w:tcPr>
            <w:tcW w:w="236" w:type="dxa"/>
            <w:vMerge/>
          </w:tcPr>
          <w:p w14:paraId="05BC1E09" w14:textId="77777777" w:rsidR="00EC0C97" w:rsidRPr="00A838D3" w:rsidRDefault="00EC0C97" w:rsidP="00DE1F41">
            <w:pPr>
              <w:spacing w:after="0"/>
              <w:rPr>
                <w:rFonts w:ascii="Arial" w:hAnsi="Arial" w:cs="Arial"/>
                <w:b/>
                <w:sz w:val="20"/>
              </w:rPr>
            </w:pPr>
          </w:p>
        </w:tc>
        <w:tc>
          <w:tcPr>
            <w:tcW w:w="840" w:type="dxa"/>
          </w:tcPr>
          <w:p w14:paraId="1CD8F119" w14:textId="77777777" w:rsidR="00EC0C97" w:rsidRPr="00A838D3" w:rsidRDefault="00EC0C97" w:rsidP="00DE1F41">
            <w:pPr>
              <w:spacing w:after="0"/>
              <w:jc w:val="center"/>
              <w:rPr>
                <w:rFonts w:ascii="Arial" w:hAnsi="Arial" w:cs="Arial"/>
                <w:b/>
                <w:sz w:val="16"/>
                <w:szCs w:val="16"/>
              </w:rPr>
            </w:pPr>
          </w:p>
        </w:tc>
        <w:tc>
          <w:tcPr>
            <w:tcW w:w="5949" w:type="dxa"/>
          </w:tcPr>
          <w:p w14:paraId="49A61DE7" w14:textId="6BED8C6B" w:rsidR="00EC0C97" w:rsidRPr="0084521E" w:rsidRDefault="00EC0C97" w:rsidP="00EC0C97">
            <w:pPr>
              <w:pStyle w:val="ListParagraph"/>
              <w:numPr>
                <w:ilvl w:val="0"/>
                <w:numId w:val="56"/>
              </w:numPr>
              <w:spacing w:after="0"/>
              <w:rPr>
                <w:rFonts w:ascii="Arial" w:hAnsi="Arial" w:cs="Arial"/>
                <w:sz w:val="20"/>
              </w:rPr>
            </w:pPr>
            <w:r>
              <w:rPr>
                <w:rFonts w:ascii="Arial" w:hAnsi="Arial" w:cs="Arial"/>
                <w:sz w:val="20"/>
                <w:szCs w:val="20"/>
              </w:rPr>
              <w:t>Plan and arrange for temporary equipment/support systems, such as access, ventilation, lighting, heating, water, production gases, air, electricity, waste handling, firefighting and other safety equipment, storage space, etc.</w:t>
            </w:r>
          </w:p>
        </w:tc>
        <w:tc>
          <w:tcPr>
            <w:tcW w:w="480" w:type="dxa"/>
          </w:tcPr>
          <w:p w14:paraId="04D60E3F" w14:textId="77777777" w:rsidR="00EC0C97" w:rsidRPr="00A838D3" w:rsidRDefault="00EC0C97" w:rsidP="00DE1F41">
            <w:pPr>
              <w:spacing w:after="0"/>
              <w:rPr>
                <w:rFonts w:ascii="Arial" w:hAnsi="Arial" w:cs="Arial"/>
                <w:b/>
                <w:sz w:val="20"/>
              </w:rPr>
            </w:pPr>
          </w:p>
        </w:tc>
        <w:tc>
          <w:tcPr>
            <w:tcW w:w="1440" w:type="dxa"/>
          </w:tcPr>
          <w:p w14:paraId="22ED4CDF" w14:textId="77777777" w:rsidR="00EC0C97" w:rsidRPr="00A838D3" w:rsidRDefault="00EC0C97" w:rsidP="00DE1F41">
            <w:pPr>
              <w:spacing w:after="0"/>
              <w:ind w:right="-108"/>
              <w:rPr>
                <w:rFonts w:ascii="Arial" w:hAnsi="Arial" w:cs="Arial"/>
                <w:b/>
                <w:sz w:val="20"/>
              </w:rPr>
            </w:pPr>
          </w:p>
        </w:tc>
        <w:tc>
          <w:tcPr>
            <w:tcW w:w="360" w:type="dxa"/>
          </w:tcPr>
          <w:p w14:paraId="04AAD384" w14:textId="77777777" w:rsidR="00EC0C97" w:rsidRPr="00A838D3" w:rsidRDefault="00EC0C97" w:rsidP="00DE1F41">
            <w:pPr>
              <w:spacing w:after="0"/>
              <w:rPr>
                <w:rFonts w:ascii="Arial" w:hAnsi="Arial" w:cs="Arial"/>
                <w:b/>
                <w:sz w:val="20"/>
              </w:rPr>
            </w:pPr>
          </w:p>
        </w:tc>
        <w:tc>
          <w:tcPr>
            <w:tcW w:w="1320" w:type="dxa"/>
          </w:tcPr>
          <w:p w14:paraId="288133E4" w14:textId="77777777" w:rsidR="00EC0C97" w:rsidRPr="00A838D3" w:rsidRDefault="00EC0C97" w:rsidP="00DE1F41">
            <w:pPr>
              <w:spacing w:after="0"/>
              <w:rPr>
                <w:rFonts w:ascii="Arial" w:hAnsi="Arial" w:cs="Arial"/>
                <w:b/>
                <w:sz w:val="20"/>
              </w:rPr>
            </w:pPr>
          </w:p>
        </w:tc>
      </w:tr>
      <w:tr w:rsidR="00EC0C97" w:rsidRPr="00A838D3" w14:paraId="77A6B82A" w14:textId="77777777" w:rsidTr="00DE1F41">
        <w:tc>
          <w:tcPr>
            <w:tcW w:w="236" w:type="dxa"/>
            <w:vMerge/>
          </w:tcPr>
          <w:p w14:paraId="73A1CF9B" w14:textId="77777777" w:rsidR="00EC0C97" w:rsidRPr="00A838D3" w:rsidRDefault="00EC0C97" w:rsidP="00DE1F41">
            <w:pPr>
              <w:spacing w:after="0"/>
              <w:rPr>
                <w:rFonts w:ascii="Arial" w:hAnsi="Arial" w:cs="Arial"/>
                <w:b/>
                <w:sz w:val="20"/>
              </w:rPr>
            </w:pPr>
          </w:p>
        </w:tc>
        <w:tc>
          <w:tcPr>
            <w:tcW w:w="840" w:type="dxa"/>
          </w:tcPr>
          <w:p w14:paraId="21A65277" w14:textId="774ABFAD" w:rsidR="00EC0C97" w:rsidRPr="00A838D3" w:rsidRDefault="00EC0C97" w:rsidP="00DE1F41">
            <w:pPr>
              <w:spacing w:after="0"/>
              <w:jc w:val="center"/>
              <w:rPr>
                <w:rFonts w:ascii="Arial" w:hAnsi="Arial" w:cs="Arial"/>
                <w:b/>
                <w:sz w:val="16"/>
                <w:szCs w:val="16"/>
              </w:rPr>
            </w:pPr>
            <w:r>
              <w:rPr>
                <w:rFonts w:ascii="Arial" w:hAnsi="Arial" w:cs="Arial"/>
                <w:b/>
                <w:sz w:val="16"/>
                <w:szCs w:val="16"/>
              </w:rPr>
              <w:t>5.15</w:t>
            </w:r>
          </w:p>
        </w:tc>
        <w:tc>
          <w:tcPr>
            <w:tcW w:w="5949" w:type="dxa"/>
          </w:tcPr>
          <w:p w14:paraId="59695FDA" w14:textId="77777777" w:rsidR="00EC0C97" w:rsidRPr="00F8045B" w:rsidRDefault="00EC0C97" w:rsidP="00EC0C97">
            <w:pPr>
              <w:spacing w:after="0" w:line="240" w:lineRule="auto"/>
              <w:rPr>
                <w:lang w:val="en-US"/>
              </w:rPr>
            </w:pPr>
            <w:r>
              <w:rPr>
                <w:rFonts w:ascii="Arial" w:hAnsi="Arial" w:cs="Arial"/>
                <w:sz w:val="20"/>
                <w:szCs w:val="20"/>
              </w:rPr>
              <w:t>Planning and implementation of identified construction feasibility analysis' compensatory measures before construction activities commence</w:t>
            </w:r>
          </w:p>
          <w:p w14:paraId="04B65B1A" w14:textId="77777777" w:rsidR="00EC0C97" w:rsidRPr="00EC0C97" w:rsidRDefault="00EC0C97" w:rsidP="00EC0C97">
            <w:pPr>
              <w:spacing w:after="0"/>
              <w:rPr>
                <w:rFonts w:ascii="Arial" w:hAnsi="Arial" w:cs="Arial"/>
                <w:sz w:val="20"/>
              </w:rPr>
            </w:pPr>
          </w:p>
        </w:tc>
        <w:tc>
          <w:tcPr>
            <w:tcW w:w="480" w:type="dxa"/>
          </w:tcPr>
          <w:p w14:paraId="62D1ACF0" w14:textId="77777777" w:rsidR="00EC0C97" w:rsidRPr="00A838D3" w:rsidRDefault="00EC0C97" w:rsidP="00DE1F41">
            <w:pPr>
              <w:spacing w:after="0"/>
              <w:rPr>
                <w:rFonts w:ascii="Arial" w:hAnsi="Arial" w:cs="Arial"/>
                <w:b/>
                <w:sz w:val="20"/>
              </w:rPr>
            </w:pPr>
          </w:p>
        </w:tc>
        <w:tc>
          <w:tcPr>
            <w:tcW w:w="1440" w:type="dxa"/>
          </w:tcPr>
          <w:p w14:paraId="20E471BE" w14:textId="77777777" w:rsidR="00EC0C97" w:rsidRPr="00A838D3" w:rsidRDefault="00EC0C97" w:rsidP="00DE1F41">
            <w:pPr>
              <w:spacing w:after="0"/>
              <w:ind w:right="-108"/>
              <w:rPr>
                <w:rFonts w:ascii="Arial" w:hAnsi="Arial" w:cs="Arial"/>
                <w:b/>
                <w:sz w:val="20"/>
              </w:rPr>
            </w:pPr>
          </w:p>
        </w:tc>
        <w:tc>
          <w:tcPr>
            <w:tcW w:w="360" w:type="dxa"/>
          </w:tcPr>
          <w:p w14:paraId="76EC57D8" w14:textId="77777777" w:rsidR="00EC0C97" w:rsidRPr="00A838D3" w:rsidRDefault="00EC0C97" w:rsidP="00DE1F41">
            <w:pPr>
              <w:spacing w:after="0"/>
              <w:rPr>
                <w:rFonts w:ascii="Arial" w:hAnsi="Arial" w:cs="Arial"/>
                <w:b/>
                <w:sz w:val="20"/>
              </w:rPr>
            </w:pPr>
          </w:p>
        </w:tc>
        <w:tc>
          <w:tcPr>
            <w:tcW w:w="1320" w:type="dxa"/>
          </w:tcPr>
          <w:p w14:paraId="63F2E0CB" w14:textId="77777777" w:rsidR="00EC0C97" w:rsidRPr="00A838D3" w:rsidRDefault="00EC0C97" w:rsidP="00DE1F41">
            <w:pPr>
              <w:spacing w:after="0"/>
              <w:rPr>
                <w:rFonts w:ascii="Arial" w:hAnsi="Arial" w:cs="Arial"/>
                <w:b/>
                <w:sz w:val="20"/>
              </w:rPr>
            </w:pPr>
          </w:p>
        </w:tc>
      </w:tr>
      <w:tr w:rsidR="000656A7" w:rsidRPr="00A838D3" w14:paraId="3B31B90D" w14:textId="77777777" w:rsidTr="00DE1F41">
        <w:tc>
          <w:tcPr>
            <w:tcW w:w="236" w:type="dxa"/>
            <w:vMerge/>
          </w:tcPr>
          <w:p w14:paraId="7CEC7C82" w14:textId="77777777" w:rsidR="000656A7" w:rsidRPr="00A838D3" w:rsidRDefault="000656A7" w:rsidP="00DE1F41">
            <w:pPr>
              <w:spacing w:after="0"/>
              <w:rPr>
                <w:rFonts w:ascii="Arial" w:hAnsi="Arial" w:cs="Arial"/>
                <w:b/>
                <w:sz w:val="20"/>
              </w:rPr>
            </w:pPr>
          </w:p>
        </w:tc>
        <w:tc>
          <w:tcPr>
            <w:tcW w:w="840" w:type="dxa"/>
          </w:tcPr>
          <w:p w14:paraId="17718B67" w14:textId="115BCF19"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6</w:t>
            </w:r>
          </w:p>
        </w:tc>
        <w:tc>
          <w:tcPr>
            <w:tcW w:w="5949" w:type="dxa"/>
          </w:tcPr>
          <w:p w14:paraId="79FDB1C6" w14:textId="77777777" w:rsidR="000656A7" w:rsidRPr="00A838D3" w:rsidRDefault="000656A7" w:rsidP="00DE1F41">
            <w:pPr>
              <w:spacing w:after="0"/>
              <w:rPr>
                <w:rFonts w:ascii="Arial" w:hAnsi="Arial" w:cs="Arial"/>
                <w:sz w:val="20"/>
              </w:rPr>
            </w:pPr>
            <w:smartTag w:uri="urn:schemas-microsoft-com:office:smarttags" w:element="stockticker">
              <w:r w:rsidRPr="00A838D3">
                <w:rPr>
                  <w:rFonts w:ascii="Arial" w:hAnsi="Arial" w:cs="Arial"/>
                  <w:sz w:val="20"/>
                </w:rPr>
                <w:t>PPE</w:t>
              </w:r>
            </w:smartTag>
            <w:r w:rsidRPr="00A838D3">
              <w:rPr>
                <w:rFonts w:ascii="Arial" w:hAnsi="Arial" w:cs="Arial"/>
                <w:sz w:val="20"/>
              </w:rPr>
              <w:t xml:space="preserve"> system ensuring:</w:t>
            </w:r>
          </w:p>
          <w:p w14:paraId="149A0473"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the identification of statutory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requirements associated with assessed risks</w:t>
            </w:r>
          </w:p>
          <w:p w14:paraId="73A96BA4"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the assessment of the need for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and its suitability</w:t>
            </w:r>
          </w:p>
          <w:p w14:paraId="459377CD"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procedures to record the issue of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and a follow up system of inspection and replacement/recertification</w:t>
            </w:r>
          </w:p>
          <w:p w14:paraId="4567CBD0"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procedures to check that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storage is adequate and secure and that stock is maintained as necessary</w:t>
            </w:r>
          </w:p>
          <w:p w14:paraId="3A02CA52"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procedures to check that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is issued and used correctly.</w:t>
            </w:r>
          </w:p>
          <w:p w14:paraId="18188AE0"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a schedule with defined criteria for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renewal/replacement</w:t>
            </w:r>
          </w:p>
          <w:p w14:paraId="00947A1D" w14:textId="77777777" w:rsidR="000656A7" w:rsidRPr="00A838D3" w:rsidRDefault="000656A7" w:rsidP="000656A7">
            <w:pPr>
              <w:numPr>
                <w:ilvl w:val="0"/>
                <w:numId w:val="27"/>
              </w:numPr>
              <w:tabs>
                <w:tab w:val="clear" w:pos="720"/>
                <w:tab w:val="num" w:pos="432"/>
              </w:tabs>
              <w:spacing w:after="0" w:line="240" w:lineRule="auto"/>
              <w:ind w:left="432"/>
              <w:rPr>
                <w:rFonts w:ascii="Arial" w:hAnsi="Arial" w:cs="Arial"/>
                <w:sz w:val="20"/>
              </w:rPr>
            </w:pPr>
            <w:r w:rsidRPr="00A838D3">
              <w:rPr>
                <w:rFonts w:ascii="Arial" w:hAnsi="Arial" w:cs="Arial"/>
                <w:sz w:val="20"/>
              </w:rPr>
              <w:t xml:space="preserve">a procedure for re-certification of </w:t>
            </w:r>
            <w:smartTag w:uri="urn:schemas-microsoft-com:office:smarttags" w:element="stockticker">
              <w:r w:rsidRPr="00A838D3">
                <w:rPr>
                  <w:rFonts w:ascii="Arial" w:hAnsi="Arial" w:cs="Arial"/>
                  <w:sz w:val="20"/>
                </w:rPr>
                <w:t>PPE</w:t>
              </w:r>
            </w:smartTag>
            <w:r w:rsidRPr="00A838D3">
              <w:rPr>
                <w:rFonts w:ascii="Arial" w:hAnsi="Arial" w:cs="Arial"/>
                <w:sz w:val="20"/>
              </w:rPr>
              <w:t xml:space="preserve"> as appropriate and necessary.</w:t>
            </w:r>
          </w:p>
        </w:tc>
        <w:tc>
          <w:tcPr>
            <w:tcW w:w="480" w:type="dxa"/>
          </w:tcPr>
          <w:p w14:paraId="5B1D49A1" w14:textId="77777777" w:rsidR="000656A7" w:rsidRPr="00A838D3" w:rsidRDefault="000656A7" w:rsidP="00DE1F41">
            <w:pPr>
              <w:spacing w:after="0"/>
              <w:rPr>
                <w:rFonts w:ascii="Arial" w:hAnsi="Arial" w:cs="Arial"/>
                <w:b/>
                <w:sz w:val="20"/>
              </w:rPr>
            </w:pPr>
          </w:p>
        </w:tc>
        <w:tc>
          <w:tcPr>
            <w:tcW w:w="1440" w:type="dxa"/>
          </w:tcPr>
          <w:p w14:paraId="0D9E8DF1" w14:textId="77777777" w:rsidR="000656A7" w:rsidRPr="00A838D3" w:rsidRDefault="000656A7" w:rsidP="00DE1F41">
            <w:pPr>
              <w:spacing w:after="0"/>
              <w:ind w:right="-108"/>
              <w:rPr>
                <w:rFonts w:ascii="Arial" w:hAnsi="Arial" w:cs="Arial"/>
                <w:b/>
                <w:sz w:val="20"/>
              </w:rPr>
            </w:pPr>
          </w:p>
        </w:tc>
        <w:tc>
          <w:tcPr>
            <w:tcW w:w="360" w:type="dxa"/>
          </w:tcPr>
          <w:p w14:paraId="16B81D70" w14:textId="77777777" w:rsidR="000656A7" w:rsidRPr="00A838D3" w:rsidRDefault="000656A7" w:rsidP="00DE1F41">
            <w:pPr>
              <w:spacing w:after="0"/>
              <w:rPr>
                <w:rFonts w:ascii="Arial" w:hAnsi="Arial" w:cs="Arial"/>
                <w:b/>
                <w:sz w:val="20"/>
              </w:rPr>
            </w:pPr>
          </w:p>
        </w:tc>
        <w:tc>
          <w:tcPr>
            <w:tcW w:w="1320" w:type="dxa"/>
          </w:tcPr>
          <w:p w14:paraId="304DFEB8" w14:textId="77777777" w:rsidR="000656A7" w:rsidRPr="00A838D3" w:rsidRDefault="000656A7" w:rsidP="00DE1F41">
            <w:pPr>
              <w:spacing w:after="0"/>
              <w:rPr>
                <w:rFonts w:ascii="Arial" w:hAnsi="Arial" w:cs="Arial"/>
                <w:b/>
                <w:sz w:val="20"/>
              </w:rPr>
            </w:pPr>
          </w:p>
        </w:tc>
      </w:tr>
      <w:tr w:rsidR="000656A7" w:rsidRPr="00A838D3" w14:paraId="0E8B9F1E" w14:textId="77777777" w:rsidTr="00DE1F41">
        <w:tc>
          <w:tcPr>
            <w:tcW w:w="236" w:type="dxa"/>
            <w:vMerge/>
          </w:tcPr>
          <w:p w14:paraId="7D950A40" w14:textId="77777777" w:rsidR="000656A7" w:rsidRPr="00A838D3" w:rsidRDefault="000656A7" w:rsidP="00DE1F41">
            <w:pPr>
              <w:spacing w:after="0"/>
              <w:rPr>
                <w:rFonts w:ascii="Arial" w:hAnsi="Arial" w:cs="Arial"/>
                <w:b/>
                <w:sz w:val="20"/>
              </w:rPr>
            </w:pPr>
          </w:p>
        </w:tc>
        <w:tc>
          <w:tcPr>
            <w:tcW w:w="840" w:type="dxa"/>
          </w:tcPr>
          <w:p w14:paraId="59B733FB" w14:textId="253312A5"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7</w:t>
            </w:r>
          </w:p>
        </w:tc>
        <w:tc>
          <w:tcPr>
            <w:tcW w:w="5949" w:type="dxa"/>
          </w:tcPr>
          <w:p w14:paraId="64521267" w14:textId="77777777" w:rsidR="000656A7" w:rsidRPr="00A838D3" w:rsidRDefault="000656A7" w:rsidP="00DE1F41">
            <w:pPr>
              <w:spacing w:after="0"/>
              <w:rPr>
                <w:rFonts w:ascii="Arial" w:hAnsi="Arial" w:cs="Arial"/>
                <w:sz w:val="20"/>
              </w:rPr>
            </w:pPr>
            <w:r w:rsidRPr="00A838D3">
              <w:rPr>
                <w:rFonts w:ascii="Arial" w:hAnsi="Arial" w:cs="Arial"/>
                <w:sz w:val="20"/>
              </w:rPr>
              <w:t>All protective and rescue equipment that is provided is fit for purpose.</w:t>
            </w:r>
          </w:p>
        </w:tc>
        <w:tc>
          <w:tcPr>
            <w:tcW w:w="480" w:type="dxa"/>
          </w:tcPr>
          <w:p w14:paraId="3B98DAAD" w14:textId="77777777" w:rsidR="000656A7" w:rsidRPr="00A838D3" w:rsidRDefault="000656A7" w:rsidP="00DE1F41">
            <w:pPr>
              <w:spacing w:after="0"/>
              <w:rPr>
                <w:rFonts w:ascii="Arial" w:hAnsi="Arial" w:cs="Arial"/>
                <w:b/>
                <w:sz w:val="20"/>
              </w:rPr>
            </w:pPr>
          </w:p>
        </w:tc>
        <w:tc>
          <w:tcPr>
            <w:tcW w:w="1440" w:type="dxa"/>
          </w:tcPr>
          <w:p w14:paraId="7209EFD8" w14:textId="77777777" w:rsidR="000656A7" w:rsidRPr="00A838D3" w:rsidRDefault="000656A7" w:rsidP="00DE1F41">
            <w:pPr>
              <w:spacing w:after="0"/>
              <w:ind w:right="-108"/>
              <w:rPr>
                <w:rFonts w:ascii="Arial" w:hAnsi="Arial" w:cs="Arial"/>
                <w:b/>
                <w:sz w:val="20"/>
              </w:rPr>
            </w:pPr>
          </w:p>
        </w:tc>
        <w:tc>
          <w:tcPr>
            <w:tcW w:w="360" w:type="dxa"/>
          </w:tcPr>
          <w:p w14:paraId="024318E0" w14:textId="77777777" w:rsidR="000656A7" w:rsidRPr="00A838D3" w:rsidRDefault="000656A7" w:rsidP="00DE1F41">
            <w:pPr>
              <w:spacing w:after="0"/>
              <w:rPr>
                <w:rFonts w:ascii="Arial" w:hAnsi="Arial" w:cs="Arial"/>
                <w:b/>
                <w:sz w:val="20"/>
              </w:rPr>
            </w:pPr>
          </w:p>
        </w:tc>
        <w:tc>
          <w:tcPr>
            <w:tcW w:w="1320" w:type="dxa"/>
          </w:tcPr>
          <w:p w14:paraId="631DEFF6" w14:textId="77777777" w:rsidR="000656A7" w:rsidRPr="00A838D3" w:rsidRDefault="000656A7" w:rsidP="00DE1F41">
            <w:pPr>
              <w:spacing w:after="0"/>
              <w:rPr>
                <w:rFonts w:ascii="Arial" w:hAnsi="Arial" w:cs="Arial"/>
                <w:b/>
                <w:sz w:val="20"/>
              </w:rPr>
            </w:pPr>
          </w:p>
        </w:tc>
      </w:tr>
      <w:tr w:rsidR="000656A7" w:rsidRPr="00A838D3" w14:paraId="6967BA98" w14:textId="77777777" w:rsidTr="00DE1F41">
        <w:tc>
          <w:tcPr>
            <w:tcW w:w="236" w:type="dxa"/>
          </w:tcPr>
          <w:p w14:paraId="1D63F7D9" w14:textId="77777777" w:rsidR="000656A7" w:rsidRPr="00A838D3" w:rsidRDefault="000656A7" w:rsidP="00DE1F41">
            <w:pPr>
              <w:spacing w:after="0"/>
              <w:rPr>
                <w:rFonts w:ascii="Arial" w:hAnsi="Arial" w:cs="Arial"/>
                <w:b/>
                <w:sz w:val="20"/>
              </w:rPr>
            </w:pPr>
          </w:p>
        </w:tc>
        <w:tc>
          <w:tcPr>
            <w:tcW w:w="840" w:type="dxa"/>
          </w:tcPr>
          <w:p w14:paraId="1F281148" w14:textId="2DF9C2F4"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1</w:t>
            </w:r>
            <w:r w:rsidR="00EC0C97">
              <w:rPr>
                <w:rFonts w:ascii="Arial" w:hAnsi="Arial" w:cs="Arial"/>
                <w:b/>
                <w:sz w:val="16"/>
                <w:szCs w:val="16"/>
              </w:rPr>
              <w:t>8</w:t>
            </w:r>
          </w:p>
        </w:tc>
        <w:tc>
          <w:tcPr>
            <w:tcW w:w="5949" w:type="dxa"/>
          </w:tcPr>
          <w:p w14:paraId="5F2BBBA4" w14:textId="5A9F88E0" w:rsidR="000656A7" w:rsidRPr="00A838D3" w:rsidRDefault="00384E38" w:rsidP="00DE1F41">
            <w:pPr>
              <w:spacing w:after="0"/>
              <w:rPr>
                <w:rFonts w:ascii="Arial" w:hAnsi="Arial" w:cs="Arial"/>
                <w:sz w:val="20"/>
              </w:rPr>
            </w:pPr>
            <w:r>
              <w:rPr>
                <w:rFonts w:ascii="Arial" w:hAnsi="Arial" w:cs="Arial"/>
                <w:sz w:val="20"/>
              </w:rPr>
              <w:t xml:space="preserve">Dropped </w:t>
            </w:r>
            <w:r w:rsidR="000656A7" w:rsidRPr="00A838D3">
              <w:rPr>
                <w:rFonts w:ascii="Arial" w:hAnsi="Arial" w:cs="Arial"/>
                <w:sz w:val="20"/>
              </w:rPr>
              <w:t>object management</w:t>
            </w:r>
            <w:r w:rsidR="000656A7">
              <w:rPr>
                <w:rFonts w:ascii="Arial" w:hAnsi="Arial" w:cs="Arial"/>
                <w:sz w:val="20"/>
              </w:rPr>
              <w:t xml:space="preserve"> </w:t>
            </w:r>
            <w:r w:rsidR="000656A7" w:rsidRPr="00A838D3">
              <w:rPr>
                <w:rFonts w:ascii="Arial" w:hAnsi="Arial" w:cs="Arial"/>
                <w:sz w:val="20"/>
              </w:rPr>
              <w:t>for construction and installation activities ensuring:</w:t>
            </w:r>
          </w:p>
          <w:p w14:paraId="2BCA5D2B" w14:textId="1C005F16" w:rsidR="000656A7" w:rsidRPr="00A838D3" w:rsidRDefault="00384E38" w:rsidP="000656A7">
            <w:pPr>
              <w:numPr>
                <w:ilvl w:val="0"/>
                <w:numId w:val="29"/>
              </w:numPr>
              <w:spacing w:after="0" w:line="240" w:lineRule="auto"/>
              <w:ind w:left="459" w:hanging="425"/>
              <w:rPr>
                <w:rFonts w:ascii="Arial" w:hAnsi="Arial" w:cs="Arial"/>
                <w:sz w:val="20"/>
              </w:rPr>
            </w:pPr>
            <w:r>
              <w:rPr>
                <w:rFonts w:ascii="Arial" w:hAnsi="Arial" w:cs="Arial"/>
                <w:sz w:val="20"/>
              </w:rPr>
              <w:t>prevention of dropped</w:t>
            </w:r>
            <w:r w:rsidR="000656A7" w:rsidRPr="00A838D3">
              <w:rPr>
                <w:rFonts w:ascii="Arial" w:hAnsi="Arial" w:cs="Arial"/>
                <w:sz w:val="20"/>
              </w:rPr>
              <w:t xml:space="preserve"> objects</w:t>
            </w:r>
          </w:p>
          <w:p w14:paraId="0D650541" w14:textId="77777777" w:rsidR="000656A7" w:rsidRPr="00A838D3" w:rsidRDefault="000656A7" w:rsidP="000656A7">
            <w:pPr>
              <w:numPr>
                <w:ilvl w:val="0"/>
                <w:numId w:val="29"/>
              </w:numPr>
              <w:spacing w:after="0" w:line="240" w:lineRule="auto"/>
              <w:ind w:left="459" w:hanging="425"/>
              <w:rPr>
                <w:rFonts w:ascii="Arial" w:hAnsi="Arial" w:cs="Arial"/>
                <w:sz w:val="20"/>
              </w:rPr>
            </w:pPr>
            <w:r w:rsidRPr="00A838D3">
              <w:rPr>
                <w:rFonts w:ascii="Arial" w:hAnsi="Arial" w:cs="Arial"/>
                <w:sz w:val="20"/>
              </w:rPr>
              <w:t>risk assessment performance in preparation for operations (work at height/over sea, crane/lifting, wind/weather conditions, testing)</w:t>
            </w:r>
          </w:p>
          <w:p w14:paraId="77873ECA" w14:textId="77777777" w:rsidR="000656A7" w:rsidRPr="00A838D3" w:rsidRDefault="000656A7" w:rsidP="000656A7">
            <w:pPr>
              <w:numPr>
                <w:ilvl w:val="0"/>
                <w:numId w:val="29"/>
              </w:numPr>
              <w:spacing w:after="0" w:line="240" w:lineRule="auto"/>
              <w:ind w:left="459" w:hanging="425"/>
              <w:rPr>
                <w:rFonts w:ascii="Arial" w:hAnsi="Arial" w:cs="Arial"/>
                <w:sz w:val="20"/>
              </w:rPr>
            </w:pPr>
            <w:r w:rsidRPr="00A838D3">
              <w:rPr>
                <w:rStyle w:val="text196font1"/>
              </w:rPr>
              <w:t>use integrated solutions/barriers</w:t>
            </w:r>
          </w:p>
          <w:p w14:paraId="1A80C3B8" w14:textId="77777777" w:rsidR="000656A7" w:rsidRPr="00A838D3" w:rsidRDefault="000656A7" w:rsidP="000656A7">
            <w:pPr>
              <w:numPr>
                <w:ilvl w:val="0"/>
                <w:numId w:val="29"/>
              </w:numPr>
              <w:spacing w:after="0" w:line="240" w:lineRule="auto"/>
              <w:ind w:left="459" w:hanging="425"/>
              <w:rPr>
                <w:rFonts w:ascii="Arial" w:hAnsi="Arial" w:cs="Arial"/>
                <w:sz w:val="20"/>
              </w:rPr>
            </w:pPr>
            <w:r w:rsidRPr="00A838D3">
              <w:rPr>
                <w:rFonts w:ascii="Arial" w:hAnsi="Arial" w:cs="Arial"/>
                <w:sz w:val="20"/>
              </w:rPr>
              <w:t>use of best/recommended practice</w:t>
            </w:r>
          </w:p>
          <w:p w14:paraId="58E138E4" w14:textId="77777777" w:rsidR="000656A7" w:rsidRPr="00A838D3" w:rsidRDefault="000656A7" w:rsidP="000656A7">
            <w:pPr>
              <w:numPr>
                <w:ilvl w:val="0"/>
                <w:numId w:val="29"/>
              </w:numPr>
              <w:spacing w:after="0" w:line="240" w:lineRule="auto"/>
              <w:ind w:left="459" w:hanging="425"/>
              <w:rPr>
                <w:rStyle w:val="text196font1"/>
              </w:rPr>
            </w:pPr>
            <w:r w:rsidRPr="00A838D3">
              <w:rPr>
                <w:rStyle w:val="text196font1"/>
              </w:rPr>
              <w:t>equipment designed to withstand the environment</w:t>
            </w:r>
          </w:p>
          <w:p w14:paraId="535074DE" w14:textId="77777777" w:rsidR="000656A7" w:rsidRPr="00A838D3" w:rsidRDefault="000656A7" w:rsidP="000656A7">
            <w:pPr>
              <w:numPr>
                <w:ilvl w:val="0"/>
                <w:numId w:val="29"/>
              </w:numPr>
              <w:spacing w:after="0" w:line="240" w:lineRule="auto"/>
              <w:ind w:left="459" w:hanging="425"/>
              <w:rPr>
                <w:rFonts w:ascii="Arial" w:hAnsi="Arial" w:cs="Arial"/>
                <w:sz w:val="20"/>
              </w:rPr>
            </w:pPr>
            <w:r w:rsidRPr="00A838D3">
              <w:rPr>
                <w:rStyle w:val="text196font1"/>
              </w:rPr>
              <w:t>safe working conditions and maintenance access</w:t>
            </w:r>
          </w:p>
          <w:p w14:paraId="50A05405" w14:textId="77777777" w:rsidR="000656A7" w:rsidRPr="00A838D3" w:rsidRDefault="000656A7" w:rsidP="000656A7">
            <w:pPr>
              <w:numPr>
                <w:ilvl w:val="0"/>
                <w:numId w:val="29"/>
              </w:numPr>
              <w:spacing w:after="0" w:line="240" w:lineRule="auto"/>
              <w:ind w:left="459" w:hanging="425"/>
              <w:rPr>
                <w:rFonts w:ascii="Arial" w:hAnsi="Arial" w:cs="Arial"/>
                <w:sz w:val="20"/>
              </w:rPr>
            </w:pPr>
            <w:r w:rsidRPr="00A838D3">
              <w:rPr>
                <w:rFonts w:ascii="Arial" w:hAnsi="Arial" w:cs="Arial"/>
                <w:sz w:val="20"/>
              </w:rPr>
              <w:t>adequate inspections on worksites of permanent and temporary equipment at height</w:t>
            </w:r>
          </w:p>
          <w:p w14:paraId="31C428D2" w14:textId="210C06D7" w:rsidR="000656A7" w:rsidRPr="00A838D3" w:rsidRDefault="00384E38" w:rsidP="000656A7">
            <w:pPr>
              <w:numPr>
                <w:ilvl w:val="0"/>
                <w:numId w:val="29"/>
              </w:numPr>
              <w:spacing w:after="0" w:line="240" w:lineRule="auto"/>
              <w:ind w:left="459" w:hanging="425"/>
              <w:rPr>
                <w:rFonts w:ascii="Arial" w:hAnsi="Arial" w:cs="Arial"/>
                <w:sz w:val="20"/>
              </w:rPr>
            </w:pPr>
            <w:r>
              <w:rPr>
                <w:rFonts w:ascii="Arial" w:hAnsi="Arial" w:cs="Arial"/>
                <w:sz w:val="20"/>
              </w:rPr>
              <w:t xml:space="preserve">dropped </w:t>
            </w:r>
            <w:r w:rsidR="000656A7" w:rsidRPr="00A838D3">
              <w:rPr>
                <w:rFonts w:ascii="Arial" w:hAnsi="Arial" w:cs="Arial"/>
                <w:sz w:val="20"/>
              </w:rPr>
              <w:t>object protection plan</w:t>
            </w:r>
            <w:r w:rsidR="000656A7">
              <w:rPr>
                <w:rFonts w:ascii="Arial" w:hAnsi="Arial" w:cs="Arial"/>
                <w:sz w:val="20"/>
              </w:rPr>
              <w:t>.</w:t>
            </w:r>
          </w:p>
        </w:tc>
        <w:tc>
          <w:tcPr>
            <w:tcW w:w="480" w:type="dxa"/>
          </w:tcPr>
          <w:p w14:paraId="4D5ED46F" w14:textId="77777777" w:rsidR="000656A7" w:rsidRPr="00A838D3" w:rsidRDefault="000656A7" w:rsidP="00DE1F41">
            <w:pPr>
              <w:spacing w:after="0"/>
              <w:rPr>
                <w:rFonts w:ascii="Arial" w:hAnsi="Arial" w:cs="Arial"/>
                <w:b/>
                <w:sz w:val="20"/>
              </w:rPr>
            </w:pPr>
          </w:p>
        </w:tc>
        <w:tc>
          <w:tcPr>
            <w:tcW w:w="1440" w:type="dxa"/>
          </w:tcPr>
          <w:p w14:paraId="4A087F7D" w14:textId="77777777" w:rsidR="000656A7" w:rsidRPr="00A838D3" w:rsidRDefault="000656A7" w:rsidP="00DE1F41">
            <w:pPr>
              <w:spacing w:after="0"/>
              <w:ind w:right="-108"/>
              <w:rPr>
                <w:rFonts w:ascii="Arial" w:hAnsi="Arial" w:cs="Arial"/>
                <w:b/>
                <w:sz w:val="20"/>
              </w:rPr>
            </w:pPr>
          </w:p>
        </w:tc>
        <w:tc>
          <w:tcPr>
            <w:tcW w:w="360" w:type="dxa"/>
          </w:tcPr>
          <w:p w14:paraId="430FBE18" w14:textId="77777777" w:rsidR="000656A7" w:rsidRPr="00A838D3" w:rsidRDefault="000656A7" w:rsidP="00DE1F41">
            <w:pPr>
              <w:spacing w:after="0"/>
              <w:rPr>
                <w:rFonts w:ascii="Arial" w:hAnsi="Arial" w:cs="Arial"/>
                <w:b/>
                <w:sz w:val="20"/>
              </w:rPr>
            </w:pPr>
          </w:p>
        </w:tc>
        <w:tc>
          <w:tcPr>
            <w:tcW w:w="1320" w:type="dxa"/>
          </w:tcPr>
          <w:p w14:paraId="4DFC76D5" w14:textId="77777777" w:rsidR="000656A7" w:rsidRPr="00A838D3" w:rsidRDefault="000656A7" w:rsidP="00DE1F41">
            <w:pPr>
              <w:spacing w:after="0"/>
              <w:rPr>
                <w:rFonts w:ascii="Arial" w:hAnsi="Arial" w:cs="Arial"/>
                <w:b/>
                <w:sz w:val="20"/>
              </w:rPr>
            </w:pPr>
          </w:p>
        </w:tc>
      </w:tr>
      <w:tr w:rsidR="000656A7" w:rsidRPr="00A838D3" w14:paraId="61A29B6F" w14:textId="77777777" w:rsidTr="00DE1F41">
        <w:tc>
          <w:tcPr>
            <w:tcW w:w="236" w:type="dxa"/>
          </w:tcPr>
          <w:p w14:paraId="4B6E44AA" w14:textId="77777777" w:rsidR="000656A7" w:rsidRPr="00A838D3" w:rsidRDefault="000656A7" w:rsidP="00DE1F41">
            <w:pPr>
              <w:spacing w:after="0"/>
              <w:rPr>
                <w:rFonts w:ascii="Arial" w:hAnsi="Arial" w:cs="Arial"/>
                <w:b/>
                <w:sz w:val="20"/>
              </w:rPr>
            </w:pPr>
          </w:p>
        </w:tc>
        <w:tc>
          <w:tcPr>
            <w:tcW w:w="840" w:type="dxa"/>
          </w:tcPr>
          <w:p w14:paraId="604D19BA" w14:textId="0B27AF95"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sidR="00EC0C97">
              <w:rPr>
                <w:rFonts w:ascii="Arial" w:hAnsi="Arial" w:cs="Arial"/>
                <w:b/>
                <w:sz w:val="16"/>
                <w:szCs w:val="16"/>
              </w:rPr>
              <w:t>19</w:t>
            </w:r>
          </w:p>
        </w:tc>
        <w:tc>
          <w:tcPr>
            <w:tcW w:w="5949" w:type="dxa"/>
          </w:tcPr>
          <w:p w14:paraId="08E0EAF6" w14:textId="77777777" w:rsidR="000656A7" w:rsidRPr="00A838D3" w:rsidRDefault="000656A7" w:rsidP="00DE1F41">
            <w:pPr>
              <w:spacing w:after="0"/>
              <w:rPr>
                <w:rFonts w:ascii="Arial" w:hAnsi="Arial" w:cs="Arial"/>
                <w:sz w:val="20"/>
              </w:rPr>
            </w:pPr>
            <w:r w:rsidRPr="00A838D3">
              <w:rPr>
                <w:rFonts w:ascii="Arial" w:hAnsi="Arial" w:cs="Arial"/>
                <w:sz w:val="20"/>
              </w:rPr>
              <w:t>A road transport journey management plan is in place, which includes the authori</w:t>
            </w:r>
            <w:r>
              <w:rPr>
                <w:rFonts w:ascii="Arial" w:hAnsi="Arial" w:cs="Arial"/>
                <w:sz w:val="20"/>
              </w:rPr>
              <w:t>z</w:t>
            </w:r>
            <w:r w:rsidRPr="00A838D3">
              <w:rPr>
                <w:rFonts w:ascii="Arial" w:hAnsi="Arial" w:cs="Arial"/>
                <w:sz w:val="20"/>
              </w:rPr>
              <w:t>ation of different types of journeys, the roles and responsibilities of individuals, and covers the recovery in the event of a problem.</w:t>
            </w:r>
          </w:p>
        </w:tc>
        <w:tc>
          <w:tcPr>
            <w:tcW w:w="480" w:type="dxa"/>
          </w:tcPr>
          <w:p w14:paraId="37A2928B" w14:textId="77777777" w:rsidR="000656A7" w:rsidRPr="00A838D3" w:rsidRDefault="000656A7" w:rsidP="00DE1F41">
            <w:pPr>
              <w:spacing w:after="0"/>
              <w:rPr>
                <w:rFonts w:ascii="Arial" w:hAnsi="Arial" w:cs="Arial"/>
                <w:b/>
                <w:sz w:val="20"/>
              </w:rPr>
            </w:pPr>
          </w:p>
        </w:tc>
        <w:tc>
          <w:tcPr>
            <w:tcW w:w="1440" w:type="dxa"/>
          </w:tcPr>
          <w:p w14:paraId="72DCBAA8" w14:textId="77777777" w:rsidR="000656A7" w:rsidRPr="00A838D3" w:rsidRDefault="000656A7" w:rsidP="00DE1F41">
            <w:pPr>
              <w:spacing w:after="0"/>
              <w:ind w:right="-108"/>
              <w:rPr>
                <w:rFonts w:ascii="Arial" w:hAnsi="Arial" w:cs="Arial"/>
                <w:b/>
                <w:sz w:val="20"/>
              </w:rPr>
            </w:pPr>
          </w:p>
        </w:tc>
        <w:tc>
          <w:tcPr>
            <w:tcW w:w="360" w:type="dxa"/>
          </w:tcPr>
          <w:p w14:paraId="18F1A8E8" w14:textId="77777777" w:rsidR="000656A7" w:rsidRPr="00A838D3" w:rsidRDefault="000656A7" w:rsidP="00DE1F41">
            <w:pPr>
              <w:spacing w:after="0"/>
              <w:rPr>
                <w:rFonts w:ascii="Arial" w:hAnsi="Arial" w:cs="Arial"/>
                <w:b/>
                <w:sz w:val="20"/>
              </w:rPr>
            </w:pPr>
          </w:p>
        </w:tc>
        <w:tc>
          <w:tcPr>
            <w:tcW w:w="1320" w:type="dxa"/>
          </w:tcPr>
          <w:p w14:paraId="09E99916" w14:textId="77777777" w:rsidR="000656A7" w:rsidRPr="00A838D3" w:rsidRDefault="000656A7" w:rsidP="00DE1F41">
            <w:pPr>
              <w:spacing w:after="0"/>
              <w:rPr>
                <w:rFonts w:ascii="Arial" w:hAnsi="Arial" w:cs="Arial"/>
                <w:b/>
                <w:sz w:val="20"/>
              </w:rPr>
            </w:pPr>
          </w:p>
        </w:tc>
      </w:tr>
      <w:tr w:rsidR="000656A7" w:rsidRPr="00A838D3" w14:paraId="0206DF18" w14:textId="77777777" w:rsidTr="00DE1F41">
        <w:tc>
          <w:tcPr>
            <w:tcW w:w="236" w:type="dxa"/>
          </w:tcPr>
          <w:p w14:paraId="3631E53D" w14:textId="77777777" w:rsidR="000656A7" w:rsidRPr="00A838D3" w:rsidRDefault="000656A7" w:rsidP="00DE1F41">
            <w:pPr>
              <w:spacing w:after="0"/>
              <w:rPr>
                <w:rFonts w:ascii="Arial" w:hAnsi="Arial" w:cs="Arial"/>
                <w:b/>
                <w:sz w:val="20"/>
              </w:rPr>
            </w:pPr>
          </w:p>
        </w:tc>
        <w:tc>
          <w:tcPr>
            <w:tcW w:w="840" w:type="dxa"/>
          </w:tcPr>
          <w:p w14:paraId="33342EED" w14:textId="5A657371"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sidR="00EC0C97">
              <w:rPr>
                <w:rFonts w:ascii="Arial" w:hAnsi="Arial" w:cs="Arial"/>
                <w:b/>
                <w:sz w:val="16"/>
                <w:szCs w:val="16"/>
              </w:rPr>
              <w:t>20</w:t>
            </w:r>
          </w:p>
        </w:tc>
        <w:tc>
          <w:tcPr>
            <w:tcW w:w="5949" w:type="dxa"/>
          </w:tcPr>
          <w:p w14:paraId="73F904CC" w14:textId="77777777" w:rsidR="000656A7" w:rsidRPr="00A838D3" w:rsidRDefault="000656A7" w:rsidP="00DE1F41">
            <w:pPr>
              <w:spacing w:after="0"/>
              <w:rPr>
                <w:rFonts w:ascii="Arial" w:hAnsi="Arial" w:cs="Arial"/>
                <w:sz w:val="20"/>
              </w:rPr>
            </w:pPr>
            <w:r w:rsidRPr="00A838D3">
              <w:rPr>
                <w:rFonts w:ascii="Arial" w:hAnsi="Arial" w:cs="Arial"/>
                <w:sz w:val="20"/>
              </w:rPr>
              <w:t xml:space="preserve">For operations that take place in variable weather and environmental conditions, a table of acceptable conditions is </w:t>
            </w:r>
            <w:r w:rsidRPr="00A838D3">
              <w:rPr>
                <w:rFonts w:ascii="Arial" w:hAnsi="Arial" w:cs="Arial"/>
                <w:sz w:val="20"/>
              </w:rPr>
              <w:lastRenderedPageBreak/>
              <w:t>established, also known as a Manual, or Matrix, of Permitted Operations (MoPO), outside of which operations may not take place.</w:t>
            </w:r>
          </w:p>
        </w:tc>
        <w:tc>
          <w:tcPr>
            <w:tcW w:w="480" w:type="dxa"/>
          </w:tcPr>
          <w:p w14:paraId="333A09FC" w14:textId="77777777" w:rsidR="000656A7" w:rsidRPr="00A838D3" w:rsidRDefault="000656A7" w:rsidP="00DE1F41">
            <w:pPr>
              <w:spacing w:after="0"/>
              <w:rPr>
                <w:rFonts w:ascii="Arial" w:hAnsi="Arial" w:cs="Arial"/>
                <w:b/>
                <w:sz w:val="20"/>
              </w:rPr>
            </w:pPr>
          </w:p>
        </w:tc>
        <w:tc>
          <w:tcPr>
            <w:tcW w:w="1440" w:type="dxa"/>
          </w:tcPr>
          <w:p w14:paraId="549DD665" w14:textId="77777777" w:rsidR="000656A7" w:rsidRPr="00A838D3" w:rsidRDefault="000656A7" w:rsidP="00DE1F41">
            <w:pPr>
              <w:spacing w:after="0"/>
              <w:ind w:right="-108"/>
              <w:rPr>
                <w:rFonts w:ascii="Arial" w:hAnsi="Arial" w:cs="Arial"/>
                <w:b/>
                <w:sz w:val="20"/>
              </w:rPr>
            </w:pPr>
          </w:p>
        </w:tc>
        <w:tc>
          <w:tcPr>
            <w:tcW w:w="360" w:type="dxa"/>
          </w:tcPr>
          <w:p w14:paraId="4636D654" w14:textId="77777777" w:rsidR="000656A7" w:rsidRPr="00A838D3" w:rsidRDefault="000656A7" w:rsidP="00DE1F41">
            <w:pPr>
              <w:spacing w:after="0"/>
              <w:rPr>
                <w:rFonts w:ascii="Arial" w:hAnsi="Arial" w:cs="Arial"/>
                <w:b/>
                <w:sz w:val="20"/>
              </w:rPr>
            </w:pPr>
          </w:p>
        </w:tc>
        <w:tc>
          <w:tcPr>
            <w:tcW w:w="1320" w:type="dxa"/>
          </w:tcPr>
          <w:p w14:paraId="40C93519" w14:textId="77777777" w:rsidR="000656A7" w:rsidRPr="00A838D3" w:rsidRDefault="000656A7" w:rsidP="00DE1F41">
            <w:pPr>
              <w:spacing w:after="0"/>
              <w:rPr>
                <w:rFonts w:ascii="Arial" w:hAnsi="Arial" w:cs="Arial"/>
                <w:b/>
                <w:sz w:val="20"/>
              </w:rPr>
            </w:pPr>
          </w:p>
        </w:tc>
      </w:tr>
      <w:tr w:rsidR="00384E38" w:rsidRPr="00A838D3" w14:paraId="58E9753A" w14:textId="77777777" w:rsidTr="00384E38">
        <w:tc>
          <w:tcPr>
            <w:tcW w:w="10625" w:type="dxa"/>
            <w:gridSpan w:val="7"/>
            <w:shd w:val="clear" w:color="auto" w:fill="EDCEE8" w:themeFill="accent2" w:themeFillTint="33"/>
          </w:tcPr>
          <w:p w14:paraId="2558C0CE" w14:textId="7587BA37" w:rsidR="00384E38" w:rsidRPr="00384E38" w:rsidRDefault="00384E38" w:rsidP="00DE1F41">
            <w:pPr>
              <w:spacing w:after="0"/>
              <w:rPr>
                <w:rFonts w:ascii="Arial" w:hAnsi="Arial" w:cs="Arial"/>
                <w:b/>
                <w:color w:val="833177" w:themeColor="accent2"/>
                <w:sz w:val="20"/>
              </w:rPr>
            </w:pPr>
            <w:r>
              <w:rPr>
                <w:rFonts w:ascii="Arial" w:hAnsi="Arial" w:cs="Arial"/>
                <w:b/>
                <w:color w:val="833177" w:themeColor="accent2"/>
                <w:sz w:val="20"/>
              </w:rPr>
              <w:t>Sub-section 5C – Environmental – Risk assessment and control</w:t>
            </w:r>
          </w:p>
        </w:tc>
      </w:tr>
      <w:tr w:rsidR="000656A7" w:rsidRPr="00A838D3" w14:paraId="36F11E2D" w14:textId="77777777" w:rsidTr="00DE1F41">
        <w:tc>
          <w:tcPr>
            <w:tcW w:w="236" w:type="dxa"/>
            <w:vMerge w:val="restart"/>
          </w:tcPr>
          <w:p w14:paraId="5CA95B7B" w14:textId="77777777" w:rsidR="000656A7" w:rsidRPr="00A838D3" w:rsidRDefault="000656A7" w:rsidP="00DE1F41">
            <w:pPr>
              <w:spacing w:after="0"/>
              <w:rPr>
                <w:rFonts w:ascii="Arial" w:hAnsi="Arial" w:cs="Arial"/>
                <w:b/>
                <w:sz w:val="20"/>
              </w:rPr>
            </w:pPr>
          </w:p>
        </w:tc>
        <w:tc>
          <w:tcPr>
            <w:tcW w:w="840" w:type="dxa"/>
          </w:tcPr>
          <w:p w14:paraId="68276DA0" w14:textId="2D3BB12C" w:rsidR="000656A7" w:rsidRPr="00A838D3" w:rsidRDefault="00EC0C97" w:rsidP="00DE1F41">
            <w:pPr>
              <w:spacing w:after="0"/>
              <w:jc w:val="center"/>
              <w:rPr>
                <w:rFonts w:ascii="Arial" w:hAnsi="Arial" w:cs="Arial"/>
                <w:b/>
                <w:sz w:val="16"/>
                <w:szCs w:val="16"/>
              </w:rPr>
            </w:pPr>
            <w:r>
              <w:rPr>
                <w:rFonts w:ascii="Arial" w:hAnsi="Arial" w:cs="Arial"/>
                <w:b/>
                <w:sz w:val="16"/>
                <w:szCs w:val="16"/>
              </w:rPr>
              <w:t>5.21</w:t>
            </w:r>
          </w:p>
        </w:tc>
        <w:tc>
          <w:tcPr>
            <w:tcW w:w="5949" w:type="dxa"/>
          </w:tcPr>
          <w:p w14:paraId="4BA59234" w14:textId="77777777" w:rsidR="000656A7" w:rsidRPr="00A838D3" w:rsidRDefault="000656A7" w:rsidP="00DE1F41">
            <w:pPr>
              <w:spacing w:after="0"/>
              <w:rPr>
                <w:rFonts w:ascii="Arial" w:hAnsi="Arial" w:cs="Arial"/>
                <w:sz w:val="20"/>
              </w:rPr>
            </w:pPr>
            <w:r w:rsidRPr="00A838D3">
              <w:rPr>
                <w:rFonts w:ascii="Arial" w:hAnsi="Arial" w:cs="Arial"/>
                <w:sz w:val="20"/>
              </w:rPr>
              <w:t>Risks related to local and global environmental impact including; effective controls</w:t>
            </w:r>
            <w:r>
              <w:rPr>
                <w:rFonts w:ascii="Arial" w:hAnsi="Arial" w:cs="Arial"/>
                <w:sz w:val="20"/>
              </w:rPr>
              <w:t>/</w:t>
            </w:r>
            <w:r w:rsidRPr="00A838D3">
              <w:rPr>
                <w:rFonts w:ascii="Arial" w:hAnsi="Arial" w:cs="Arial"/>
                <w:sz w:val="20"/>
              </w:rPr>
              <w:t>barriers to eliminate or reduce risks,</w:t>
            </w:r>
            <w:r>
              <w:rPr>
                <w:rFonts w:ascii="Arial" w:hAnsi="Arial" w:cs="Arial"/>
                <w:sz w:val="20"/>
              </w:rPr>
              <w:t xml:space="preserve"> </w:t>
            </w:r>
            <w:r w:rsidRPr="00A838D3">
              <w:rPr>
                <w:rFonts w:ascii="Arial" w:hAnsi="Arial" w:cs="Arial"/>
                <w:sz w:val="20"/>
              </w:rPr>
              <w:t>to prevent escalation, mitigate consequences and facilitate recovery to be implemented with respect to each risk are documented. These have been communicated to contract personnel.</w:t>
            </w:r>
          </w:p>
        </w:tc>
        <w:tc>
          <w:tcPr>
            <w:tcW w:w="480" w:type="dxa"/>
          </w:tcPr>
          <w:p w14:paraId="29E6B121" w14:textId="77777777" w:rsidR="000656A7" w:rsidRPr="00A838D3" w:rsidRDefault="000656A7" w:rsidP="00DE1F41">
            <w:pPr>
              <w:spacing w:after="0"/>
              <w:rPr>
                <w:rFonts w:ascii="Arial" w:hAnsi="Arial" w:cs="Arial"/>
                <w:b/>
                <w:sz w:val="20"/>
              </w:rPr>
            </w:pPr>
          </w:p>
        </w:tc>
        <w:tc>
          <w:tcPr>
            <w:tcW w:w="1440" w:type="dxa"/>
          </w:tcPr>
          <w:p w14:paraId="12260978" w14:textId="77777777" w:rsidR="000656A7" w:rsidRPr="00A838D3" w:rsidRDefault="000656A7" w:rsidP="00DE1F41">
            <w:pPr>
              <w:spacing w:after="0"/>
              <w:ind w:right="-108"/>
              <w:rPr>
                <w:rFonts w:ascii="Arial" w:hAnsi="Arial" w:cs="Arial"/>
                <w:b/>
                <w:sz w:val="20"/>
              </w:rPr>
            </w:pPr>
          </w:p>
        </w:tc>
        <w:tc>
          <w:tcPr>
            <w:tcW w:w="360" w:type="dxa"/>
          </w:tcPr>
          <w:p w14:paraId="58460933" w14:textId="77777777" w:rsidR="000656A7" w:rsidRPr="00A838D3" w:rsidRDefault="000656A7" w:rsidP="00DE1F41">
            <w:pPr>
              <w:spacing w:after="0"/>
              <w:rPr>
                <w:rFonts w:ascii="Arial" w:hAnsi="Arial" w:cs="Arial"/>
                <w:b/>
                <w:sz w:val="20"/>
              </w:rPr>
            </w:pPr>
          </w:p>
        </w:tc>
        <w:tc>
          <w:tcPr>
            <w:tcW w:w="1320" w:type="dxa"/>
          </w:tcPr>
          <w:p w14:paraId="11DBC3BF" w14:textId="77777777" w:rsidR="000656A7" w:rsidRPr="00A838D3" w:rsidRDefault="000656A7" w:rsidP="00DE1F41">
            <w:pPr>
              <w:spacing w:after="0"/>
              <w:rPr>
                <w:rFonts w:ascii="Arial" w:hAnsi="Arial" w:cs="Arial"/>
                <w:b/>
                <w:sz w:val="20"/>
              </w:rPr>
            </w:pPr>
          </w:p>
        </w:tc>
      </w:tr>
      <w:tr w:rsidR="000656A7" w:rsidRPr="00A838D3" w14:paraId="6F4187F3" w14:textId="77777777" w:rsidTr="00DE1F41">
        <w:tc>
          <w:tcPr>
            <w:tcW w:w="236" w:type="dxa"/>
            <w:vMerge/>
          </w:tcPr>
          <w:p w14:paraId="5B1F6921" w14:textId="77777777" w:rsidR="000656A7" w:rsidRPr="00A838D3" w:rsidRDefault="000656A7" w:rsidP="00DE1F41">
            <w:pPr>
              <w:spacing w:after="0"/>
              <w:rPr>
                <w:rFonts w:ascii="Arial" w:hAnsi="Arial" w:cs="Arial"/>
                <w:b/>
                <w:sz w:val="20"/>
              </w:rPr>
            </w:pPr>
          </w:p>
        </w:tc>
        <w:tc>
          <w:tcPr>
            <w:tcW w:w="840" w:type="dxa"/>
          </w:tcPr>
          <w:p w14:paraId="5F110D73" w14:textId="6B8A32B9"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2</w:t>
            </w:r>
            <w:r w:rsidR="00EC0C97">
              <w:rPr>
                <w:rFonts w:ascii="Arial" w:hAnsi="Arial" w:cs="Arial"/>
                <w:b/>
                <w:sz w:val="16"/>
                <w:szCs w:val="16"/>
              </w:rPr>
              <w:t>2</w:t>
            </w:r>
          </w:p>
        </w:tc>
        <w:tc>
          <w:tcPr>
            <w:tcW w:w="5949" w:type="dxa"/>
          </w:tcPr>
          <w:p w14:paraId="2C3DD549" w14:textId="77777777" w:rsidR="000656A7" w:rsidRPr="00A838D3" w:rsidRDefault="000656A7" w:rsidP="00DE1F41">
            <w:pPr>
              <w:spacing w:after="0"/>
              <w:rPr>
                <w:rFonts w:ascii="Arial" w:hAnsi="Arial" w:cs="Arial"/>
                <w:sz w:val="20"/>
                <w:szCs w:val="20"/>
              </w:rPr>
            </w:pPr>
            <w:r w:rsidRPr="00A838D3">
              <w:rPr>
                <w:rFonts w:ascii="Arial" w:hAnsi="Arial" w:cs="Arial"/>
                <w:sz w:val="20"/>
                <w:szCs w:val="20"/>
                <w:lang w:val="en-US"/>
              </w:rPr>
              <w:t>An Environment Management Plan has been established, if relevant, for the contract (part of HSE plan) including:</w:t>
            </w:r>
          </w:p>
        </w:tc>
        <w:tc>
          <w:tcPr>
            <w:tcW w:w="480" w:type="dxa"/>
          </w:tcPr>
          <w:p w14:paraId="5B2C298F" w14:textId="77777777" w:rsidR="000656A7" w:rsidRPr="00A838D3" w:rsidRDefault="000656A7" w:rsidP="00DE1F41">
            <w:pPr>
              <w:spacing w:after="0"/>
              <w:rPr>
                <w:rFonts w:ascii="Arial" w:hAnsi="Arial" w:cs="Arial"/>
                <w:b/>
                <w:sz w:val="20"/>
              </w:rPr>
            </w:pPr>
          </w:p>
        </w:tc>
        <w:tc>
          <w:tcPr>
            <w:tcW w:w="1440" w:type="dxa"/>
          </w:tcPr>
          <w:p w14:paraId="48433D33" w14:textId="77777777" w:rsidR="000656A7" w:rsidRPr="00A838D3" w:rsidRDefault="000656A7" w:rsidP="00DE1F41">
            <w:pPr>
              <w:spacing w:after="0"/>
              <w:ind w:right="-108"/>
              <w:rPr>
                <w:rFonts w:ascii="Arial" w:hAnsi="Arial" w:cs="Arial"/>
                <w:b/>
                <w:sz w:val="20"/>
              </w:rPr>
            </w:pPr>
          </w:p>
        </w:tc>
        <w:tc>
          <w:tcPr>
            <w:tcW w:w="360" w:type="dxa"/>
          </w:tcPr>
          <w:p w14:paraId="568F96BB" w14:textId="77777777" w:rsidR="000656A7" w:rsidRPr="00A838D3" w:rsidRDefault="000656A7" w:rsidP="00DE1F41">
            <w:pPr>
              <w:spacing w:after="0"/>
              <w:rPr>
                <w:rFonts w:ascii="Arial" w:hAnsi="Arial" w:cs="Arial"/>
                <w:b/>
                <w:sz w:val="20"/>
              </w:rPr>
            </w:pPr>
          </w:p>
        </w:tc>
        <w:tc>
          <w:tcPr>
            <w:tcW w:w="1320" w:type="dxa"/>
          </w:tcPr>
          <w:p w14:paraId="5D966F87" w14:textId="77777777" w:rsidR="000656A7" w:rsidRPr="00A838D3" w:rsidRDefault="000656A7" w:rsidP="00DE1F41">
            <w:pPr>
              <w:spacing w:after="0"/>
              <w:rPr>
                <w:rFonts w:ascii="Arial" w:hAnsi="Arial" w:cs="Arial"/>
                <w:b/>
                <w:sz w:val="20"/>
              </w:rPr>
            </w:pPr>
          </w:p>
        </w:tc>
      </w:tr>
      <w:tr w:rsidR="000656A7" w:rsidRPr="00A838D3" w14:paraId="42E25B35" w14:textId="77777777" w:rsidTr="00DE1F41">
        <w:tc>
          <w:tcPr>
            <w:tcW w:w="236" w:type="dxa"/>
            <w:vMerge/>
          </w:tcPr>
          <w:p w14:paraId="4009636C" w14:textId="77777777" w:rsidR="000656A7" w:rsidRPr="00A838D3" w:rsidRDefault="000656A7" w:rsidP="00DE1F41">
            <w:pPr>
              <w:spacing w:after="0"/>
              <w:rPr>
                <w:rFonts w:ascii="Arial" w:hAnsi="Arial" w:cs="Arial"/>
                <w:b/>
                <w:sz w:val="20"/>
              </w:rPr>
            </w:pPr>
          </w:p>
        </w:tc>
        <w:tc>
          <w:tcPr>
            <w:tcW w:w="840" w:type="dxa"/>
          </w:tcPr>
          <w:p w14:paraId="433800AC" w14:textId="77777777" w:rsidR="000656A7" w:rsidRPr="00A838D3" w:rsidRDefault="000656A7" w:rsidP="00DE1F41">
            <w:pPr>
              <w:spacing w:after="0"/>
              <w:jc w:val="center"/>
              <w:rPr>
                <w:rFonts w:ascii="Arial" w:hAnsi="Arial" w:cs="Arial"/>
                <w:b/>
                <w:sz w:val="16"/>
                <w:szCs w:val="16"/>
              </w:rPr>
            </w:pPr>
          </w:p>
        </w:tc>
        <w:tc>
          <w:tcPr>
            <w:tcW w:w="5949" w:type="dxa"/>
          </w:tcPr>
          <w:p w14:paraId="567EA98A" w14:textId="77777777" w:rsidR="000656A7" w:rsidRPr="0084521E" w:rsidRDefault="000656A7" w:rsidP="000656A7">
            <w:pPr>
              <w:pStyle w:val="ListParagraph"/>
              <w:numPr>
                <w:ilvl w:val="0"/>
                <w:numId w:val="42"/>
              </w:numPr>
              <w:spacing w:after="0"/>
              <w:rPr>
                <w:rFonts w:ascii="MyriadPro-Regular" w:hAnsi="MyriadPro-Regular" w:cs="MyriadPro-Regular"/>
                <w:sz w:val="19"/>
                <w:szCs w:val="19"/>
                <w:lang w:val="en-US"/>
              </w:rPr>
            </w:pPr>
            <w:r w:rsidRPr="0084521E">
              <w:rPr>
                <w:rFonts w:ascii="Arial" w:hAnsi="Arial" w:cs="Arial"/>
                <w:sz w:val="20"/>
              </w:rPr>
              <w:t>implementation of risk reduction measures according to the Best Available Techniques (BAT) and Best Environmental Practice (BEP)</w:t>
            </w:r>
          </w:p>
        </w:tc>
        <w:tc>
          <w:tcPr>
            <w:tcW w:w="480" w:type="dxa"/>
          </w:tcPr>
          <w:p w14:paraId="543AF1EB" w14:textId="77777777" w:rsidR="000656A7" w:rsidRPr="00A838D3" w:rsidRDefault="000656A7" w:rsidP="00DE1F41">
            <w:pPr>
              <w:spacing w:after="0"/>
              <w:rPr>
                <w:rFonts w:ascii="Arial" w:hAnsi="Arial" w:cs="Arial"/>
                <w:b/>
                <w:sz w:val="20"/>
              </w:rPr>
            </w:pPr>
          </w:p>
        </w:tc>
        <w:tc>
          <w:tcPr>
            <w:tcW w:w="1440" w:type="dxa"/>
          </w:tcPr>
          <w:p w14:paraId="745F9597" w14:textId="77777777" w:rsidR="000656A7" w:rsidRPr="00A838D3" w:rsidRDefault="000656A7" w:rsidP="00DE1F41">
            <w:pPr>
              <w:spacing w:after="0"/>
              <w:ind w:right="-108"/>
              <w:rPr>
                <w:rFonts w:ascii="Arial" w:hAnsi="Arial" w:cs="Arial"/>
                <w:b/>
                <w:sz w:val="20"/>
              </w:rPr>
            </w:pPr>
          </w:p>
        </w:tc>
        <w:tc>
          <w:tcPr>
            <w:tcW w:w="360" w:type="dxa"/>
          </w:tcPr>
          <w:p w14:paraId="11FABE2A" w14:textId="77777777" w:rsidR="000656A7" w:rsidRPr="00A838D3" w:rsidRDefault="000656A7" w:rsidP="00DE1F41">
            <w:pPr>
              <w:spacing w:after="0"/>
              <w:rPr>
                <w:rFonts w:ascii="Arial" w:hAnsi="Arial" w:cs="Arial"/>
                <w:b/>
                <w:sz w:val="20"/>
              </w:rPr>
            </w:pPr>
          </w:p>
        </w:tc>
        <w:tc>
          <w:tcPr>
            <w:tcW w:w="1320" w:type="dxa"/>
          </w:tcPr>
          <w:p w14:paraId="5B5E11EB" w14:textId="77777777" w:rsidR="000656A7" w:rsidRPr="00A838D3" w:rsidRDefault="000656A7" w:rsidP="00DE1F41">
            <w:pPr>
              <w:spacing w:after="0"/>
              <w:rPr>
                <w:rFonts w:ascii="Arial" w:hAnsi="Arial" w:cs="Arial"/>
                <w:b/>
                <w:sz w:val="20"/>
              </w:rPr>
            </w:pPr>
          </w:p>
        </w:tc>
      </w:tr>
      <w:tr w:rsidR="000656A7" w:rsidRPr="00A838D3" w14:paraId="129B303C" w14:textId="77777777" w:rsidTr="00DE1F41">
        <w:tc>
          <w:tcPr>
            <w:tcW w:w="236" w:type="dxa"/>
            <w:vMerge/>
          </w:tcPr>
          <w:p w14:paraId="00D1DD3E" w14:textId="77777777" w:rsidR="000656A7" w:rsidRPr="00A838D3" w:rsidRDefault="000656A7" w:rsidP="00DE1F41">
            <w:pPr>
              <w:spacing w:after="0"/>
              <w:rPr>
                <w:rFonts w:ascii="Arial" w:hAnsi="Arial" w:cs="Arial"/>
                <w:b/>
                <w:sz w:val="20"/>
              </w:rPr>
            </w:pPr>
          </w:p>
        </w:tc>
        <w:tc>
          <w:tcPr>
            <w:tcW w:w="840" w:type="dxa"/>
          </w:tcPr>
          <w:p w14:paraId="0E2156F6" w14:textId="77777777" w:rsidR="000656A7" w:rsidRPr="00A838D3" w:rsidRDefault="000656A7" w:rsidP="00DE1F41">
            <w:pPr>
              <w:spacing w:after="0"/>
              <w:jc w:val="center"/>
              <w:rPr>
                <w:rFonts w:ascii="Arial" w:hAnsi="Arial" w:cs="Arial"/>
                <w:b/>
                <w:sz w:val="16"/>
                <w:szCs w:val="16"/>
              </w:rPr>
            </w:pPr>
          </w:p>
        </w:tc>
        <w:tc>
          <w:tcPr>
            <w:tcW w:w="5949" w:type="dxa"/>
          </w:tcPr>
          <w:p w14:paraId="3011E121"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Best Available Techniques (BAT) used in Contract so that construction, testing, installation, maintenance and normal production activities can be carried out in an environmentally friendly manner</w:t>
            </w:r>
          </w:p>
        </w:tc>
        <w:tc>
          <w:tcPr>
            <w:tcW w:w="480" w:type="dxa"/>
          </w:tcPr>
          <w:p w14:paraId="38F67216" w14:textId="77777777" w:rsidR="000656A7" w:rsidRPr="00A838D3" w:rsidRDefault="000656A7" w:rsidP="00DE1F41">
            <w:pPr>
              <w:spacing w:after="0"/>
              <w:rPr>
                <w:rFonts w:ascii="Arial" w:hAnsi="Arial" w:cs="Arial"/>
                <w:b/>
                <w:sz w:val="20"/>
              </w:rPr>
            </w:pPr>
          </w:p>
        </w:tc>
        <w:tc>
          <w:tcPr>
            <w:tcW w:w="1440" w:type="dxa"/>
          </w:tcPr>
          <w:p w14:paraId="618395F0" w14:textId="77777777" w:rsidR="000656A7" w:rsidRPr="00A838D3" w:rsidRDefault="000656A7" w:rsidP="00DE1F41">
            <w:pPr>
              <w:spacing w:after="0"/>
              <w:ind w:right="-108"/>
              <w:rPr>
                <w:rFonts w:ascii="Arial" w:hAnsi="Arial" w:cs="Arial"/>
                <w:b/>
                <w:sz w:val="20"/>
              </w:rPr>
            </w:pPr>
          </w:p>
        </w:tc>
        <w:tc>
          <w:tcPr>
            <w:tcW w:w="360" w:type="dxa"/>
          </w:tcPr>
          <w:p w14:paraId="101BF58D" w14:textId="77777777" w:rsidR="000656A7" w:rsidRPr="00A838D3" w:rsidRDefault="000656A7" w:rsidP="00DE1F41">
            <w:pPr>
              <w:spacing w:after="0"/>
              <w:rPr>
                <w:rFonts w:ascii="Arial" w:hAnsi="Arial" w:cs="Arial"/>
                <w:b/>
                <w:sz w:val="20"/>
              </w:rPr>
            </w:pPr>
          </w:p>
        </w:tc>
        <w:tc>
          <w:tcPr>
            <w:tcW w:w="1320" w:type="dxa"/>
          </w:tcPr>
          <w:p w14:paraId="1BA7E224" w14:textId="77777777" w:rsidR="000656A7" w:rsidRPr="00A838D3" w:rsidRDefault="000656A7" w:rsidP="00DE1F41">
            <w:pPr>
              <w:spacing w:after="0"/>
              <w:rPr>
                <w:rFonts w:ascii="Arial" w:hAnsi="Arial" w:cs="Arial"/>
                <w:b/>
                <w:sz w:val="20"/>
              </w:rPr>
            </w:pPr>
          </w:p>
        </w:tc>
      </w:tr>
      <w:tr w:rsidR="000656A7" w:rsidRPr="00A838D3" w14:paraId="666B8BFF" w14:textId="77777777" w:rsidTr="00DE1F41">
        <w:tc>
          <w:tcPr>
            <w:tcW w:w="236" w:type="dxa"/>
            <w:vMerge/>
          </w:tcPr>
          <w:p w14:paraId="66962744" w14:textId="77777777" w:rsidR="000656A7" w:rsidRPr="00A838D3" w:rsidRDefault="000656A7" w:rsidP="00DE1F41">
            <w:pPr>
              <w:spacing w:after="0"/>
              <w:rPr>
                <w:rFonts w:ascii="Arial" w:hAnsi="Arial" w:cs="Arial"/>
                <w:b/>
                <w:sz w:val="20"/>
              </w:rPr>
            </w:pPr>
          </w:p>
        </w:tc>
        <w:tc>
          <w:tcPr>
            <w:tcW w:w="840" w:type="dxa"/>
          </w:tcPr>
          <w:p w14:paraId="296D41C2" w14:textId="77777777" w:rsidR="000656A7" w:rsidRPr="00A838D3" w:rsidRDefault="000656A7" w:rsidP="00DE1F41">
            <w:pPr>
              <w:spacing w:after="0"/>
              <w:jc w:val="center"/>
              <w:rPr>
                <w:rFonts w:ascii="Arial" w:hAnsi="Arial" w:cs="Arial"/>
                <w:b/>
                <w:sz w:val="16"/>
                <w:szCs w:val="16"/>
              </w:rPr>
            </w:pPr>
          </w:p>
        </w:tc>
        <w:tc>
          <w:tcPr>
            <w:tcW w:w="5949" w:type="dxa"/>
          </w:tcPr>
          <w:p w14:paraId="5F807216"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emission and spill management</w:t>
            </w:r>
          </w:p>
        </w:tc>
        <w:tc>
          <w:tcPr>
            <w:tcW w:w="480" w:type="dxa"/>
          </w:tcPr>
          <w:p w14:paraId="5DA5A230" w14:textId="77777777" w:rsidR="000656A7" w:rsidRPr="00A838D3" w:rsidRDefault="000656A7" w:rsidP="00DE1F41">
            <w:pPr>
              <w:spacing w:after="0"/>
              <w:rPr>
                <w:rFonts w:ascii="Arial" w:hAnsi="Arial" w:cs="Arial"/>
                <w:b/>
                <w:sz w:val="20"/>
              </w:rPr>
            </w:pPr>
          </w:p>
        </w:tc>
        <w:tc>
          <w:tcPr>
            <w:tcW w:w="1440" w:type="dxa"/>
          </w:tcPr>
          <w:p w14:paraId="364BF05E" w14:textId="77777777" w:rsidR="000656A7" w:rsidRPr="00A838D3" w:rsidRDefault="000656A7" w:rsidP="00DE1F41">
            <w:pPr>
              <w:spacing w:after="0"/>
              <w:ind w:right="-108"/>
              <w:rPr>
                <w:rFonts w:ascii="Arial" w:hAnsi="Arial" w:cs="Arial"/>
                <w:b/>
                <w:sz w:val="20"/>
              </w:rPr>
            </w:pPr>
          </w:p>
        </w:tc>
        <w:tc>
          <w:tcPr>
            <w:tcW w:w="360" w:type="dxa"/>
          </w:tcPr>
          <w:p w14:paraId="1A511354" w14:textId="77777777" w:rsidR="000656A7" w:rsidRPr="00A838D3" w:rsidRDefault="000656A7" w:rsidP="00DE1F41">
            <w:pPr>
              <w:spacing w:after="0"/>
              <w:rPr>
                <w:rFonts w:ascii="Arial" w:hAnsi="Arial" w:cs="Arial"/>
                <w:b/>
                <w:sz w:val="20"/>
              </w:rPr>
            </w:pPr>
          </w:p>
        </w:tc>
        <w:tc>
          <w:tcPr>
            <w:tcW w:w="1320" w:type="dxa"/>
          </w:tcPr>
          <w:p w14:paraId="335F3470" w14:textId="77777777" w:rsidR="000656A7" w:rsidRPr="00A838D3" w:rsidRDefault="000656A7" w:rsidP="00DE1F41">
            <w:pPr>
              <w:spacing w:after="0"/>
              <w:rPr>
                <w:rFonts w:ascii="Arial" w:hAnsi="Arial" w:cs="Arial"/>
                <w:b/>
                <w:sz w:val="20"/>
              </w:rPr>
            </w:pPr>
          </w:p>
        </w:tc>
      </w:tr>
      <w:tr w:rsidR="000656A7" w:rsidRPr="00A838D3" w14:paraId="2198DA12" w14:textId="77777777" w:rsidTr="00DE1F41">
        <w:tc>
          <w:tcPr>
            <w:tcW w:w="236" w:type="dxa"/>
            <w:vMerge/>
          </w:tcPr>
          <w:p w14:paraId="46E69146" w14:textId="77777777" w:rsidR="000656A7" w:rsidRPr="00A838D3" w:rsidRDefault="000656A7" w:rsidP="00DE1F41">
            <w:pPr>
              <w:spacing w:after="0"/>
              <w:rPr>
                <w:rFonts w:ascii="Arial" w:hAnsi="Arial" w:cs="Arial"/>
                <w:b/>
                <w:sz w:val="20"/>
              </w:rPr>
            </w:pPr>
          </w:p>
        </w:tc>
        <w:tc>
          <w:tcPr>
            <w:tcW w:w="840" w:type="dxa"/>
          </w:tcPr>
          <w:p w14:paraId="166009E4" w14:textId="77777777" w:rsidR="000656A7" w:rsidRPr="00A838D3" w:rsidRDefault="000656A7" w:rsidP="00DE1F41">
            <w:pPr>
              <w:spacing w:after="0"/>
              <w:jc w:val="center"/>
              <w:rPr>
                <w:rFonts w:ascii="Arial" w:hAnsi="Arial" w:cs="Arial"/>
                <w:b/>
                <w:sz w:val="16"/>
                <w:szCs w:val="16"/>
              </w:rPr>
            </w:pPr>
          </w:p>
        </w:tc>
        <w:tc>
          <w:tcPr>
            <w:tcW w:w="5949" w:type="dxa"/>
          </w:tcPr>
          <w:p w14:paraId="7D683309"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use/substitution/discharge of chemicals and chemical composition in imported materials and substances</w:t>
            </w:r>
          </w:p>
        </w:tc>
        <w:tc>
          <w:tcPr>
            <w:tcW w:w="480" w:type="dxa"/>
          </w:tcPr>
          <w:p w14:paraId="217ADDDA" w14:textId="77777777" w:rsidR="000656A7" w:rsidRPr="00A838D3" w:rsidRDefault="000656A7" w:rsidP="00DE1F41">
            <w:pPr>
              <w:spacing w:after="0"/>
              <w:rPr>
                <w:rFonts w:ascii="Arial" w:hAnsi="Arial" w:cs="Arial"/>
                <w:b/>
                <w:sz w:val="20"/>
              </w:rPr>
            </w:pPr>
          </w:p>
        </w:tc>
        <w:tc>
          <w:tcPr>
            <w:tcW w:w="1440" w:type="dxa"/>
          </w:tcPr>
          <w:p w14:paraId="019DB829" w14:textId="77777777" w:rsidR="000656A7" w:rsidRPr="00A838D3" w:rsidRDefault="000656A7" w:rsidP="00DE1F41">
            <w:pPr>
              <w:spacing w:after="0"/>
              <w:ind w:right="-108"/>
              <w:rPr>
                <w:rFonts w:ascii="Arial" w:hAnsi="Arial" w:cs="Arial"/>
                <w:b/>
                <w:sz w:val="20"/>
              </w:rPr>
            </w:pPr>
          </w:p>
        </w:tc>
        <w:tc>
          <w:tcPr>
            <w:tcW w:w="360" w:type="dxa"/>
          </w:tcPr>
          <w:p w14:paraId="1AAEA6B5" w14:textId="77777777" w:rsidR="000656A7" w:rsidRPr="00A838D3" w:rsidRDefault="000656A7" w:rsidP="00DE1F41">
            <w:pPr>
              <w:spacing w:after="0"/>
              <w:rPr>
                <w:rFonts w:ascii="Arial" w:hAnsi="Arial" w:cs="Arial"/>
                <w:b/>
                <w:sz w:val="20"/>
              </w:rPr>
            </w:pPr>
          </w:p>
        </w:tc>
        <w:tc>
          <w:tcPr>
            <w:tcW w:w="1320" w:type="dxa"/>
          </w:tcPr>
          <w:p w14:paraId="393E2EDE" w14:textId="77777777" w:rsidR="000656A7" w:rsidRPr="00A838D3" w:rsidRDefault="000656A7" w:rsidP="00DE1F41">
            <w:pPr>
              <w:spacing w:after="0"/>
              <w:rPr>
                <w:rFonts w:ascii="Arial" w:hAnsi="Arial" w:cs="Arial"/>
                <w:b/>
                <w:sz w:val="20"/>
              </w:rPr>
            </w:pPr>
          </w:p>
        </w:tc>
      </w:tr>
      <w:tr w:rsidR="000656A7" w:rsidRPr="00A838D3" w14:paraId="7ECE2B6B" w14:textId="77777777" w:rsidTr="00DE1F41">
        <w:tc>
          <w:tcPr>
            <w:tcW w:w="236" w:type="dxa"/>
            <w:vMerge/>
          </w:tcPr>
          <w:p w14:paraId="7FF2B768" w14:textId="77777777" w:rsidR="000656A7" w:rsidRPr="00A838D3" w:rsidRDefault="000656A7" w:rsidP="00DE1F41">
            <w:pPr>
              <w:spacing w:after="0"/>
              <w:rPr>
                <w:rFonts w:ascii="Arial" w:hAnsi="Arial" w:cs="Arial"/>
                <w:b/>
                <w:sz w:val="20"/>
              </w:rPr>
            </w:pPr>
          </w:p>
        </w:tc>
        <w:tc>
          <w:tcPr>
            <w:tcW w:w="840" w:type="dxa"/>
          </w:tcPr>
          <w:p w14:paraId="1D730CF1" w14:textId="77777777" w:rsidR="000656A7" w:rsidRPr="00A838D3" w:rsidDel="00410D46" w:rsidRDefault="000656A7" w:rsidP="00DE1F41">
            <w:pPr>
              <w:spacing w:after="0"/>
              <w:jc w:val="center"/>
              <w:rPr>
                <w:rFonts w:ascii="Arial" w:hAnsi="Arial" w:cs="Arial"/>
                <w:b/>
                <w:sz w:val="16"/>
                <w:szCs w:val="16"/>
              </w:rPr>
            </w:pPr>
          </w:p>
        </w:tc>
        <w:tc>
          <w:tcPr>
            <w:tcW w:w="5949" w:type="dxa"/>
          </w:tcPr>
          <w:p w14:paraId="61C42C47" w14:textId="77777777" w:rsidR="000656A7" w:rsidRPr="0084521E" w:rsidDel="00410D46" w:rsidRDefault="000656A7" w:rsidP="000656A7">
            <w:pPr>
              <w:pStyle w:val="ListParagraph"/>
              <w:numPr>
                <w:ilvl w:val="0"/>
                <w:numId w:val="42"/>
              </w:numPr>
              <w:spacing w:after="0"/>
              <w:rPr>
                <w:rFonts w:ascii="Arial" w:hAnsi="Arial" w:cs="Arial"/>
                <w:sz w:val="20"/>
              </w:rPr>
            </w:pPr>
            <w:r w:rsidRPr="0084521E">
              <w:rPr>
                <w:rFonts w:ascii="Arial" w:hAnsi="Arial" w:cs="Arial"/>
                <w:sz w:val="20"/>
              </w:rPr>
              <w:t>radiation</w:t>
            </w:r>
          </w:p>
        </w:tc>
        <w:tc>
          <w:tcPr>
            <w:tcW w:w="480" w:type="dxa"/>
          </w:tcPr>
          <w:p w14:paraId="3DE37882" w14:textId="77777777" w:rsidR="000656A7" w:rsidRPr="00A838D3" w:rsidRDefault="000656A7" w:rsidP="00DE1F41">
            <w:pPr>
              <w:spacing w:after="0"/>
              <w:rPr>
                <w:rFonts w:ascii="Arial" w:hAnsi="Arial" w:cs="Arial"/>
                <w:b/>
                <w:sz w:val="20"/>
              </w:rPr>
            </w:pPr>
          </w:p>
        </w:tc>
        <w:tc>
          <w:tcPr>
            <w:tcW w:w="1440" w:type="dxa"/>
          </w:tcPr>
          <w:p w14:paraId="5A92EF76" w14:textId="77777777" w:rsidR="000656A7" w:rsidRPr="00A838D3" w:rsidRDefault="000656A7" w:rsidP="00DE1F41">
            <w:pPr>
              <w:spacing w:after="0"/>
              <w:ind w:right="-108"/>
              <w:rPr>
                <w:rFonts w:ascii="Arial" w:hAnsi="Arial" w:cs="Arial"/>
                <w:b/>
                <w:sz w:val="20"/>
              </w:rPr>
            </w:pPr>
          </w:p>
        </w:tc>
        <w:tc>
          <w:tcPr>
            <w:tcW w:w="360" w:type="dxa"/>
          </w:tcPr>
          <w:p w14:paraId="51F972B5" w14:textId="77777777" w:rsidR="000656A7" w:rsidRPr="00A838D3" w:rsidRDefault="000656A7" w:rsidP="00DE1F41">
            <w:pPr>
              <w:spacing w:after="0"/>
              <w:rPr>
                <w:rFonts w:ascii="Arial" w:hAnsi="Arial" w:cs="Arial"/>
                <w:b/>
                <w:sz w:val="20"/>
              </w:rPr>
            </w:pPr>
          </w:p>
        </w:tc>
        <w:tc>
          <w:tcPr>
            <w:tcW w:w="1320" w:type="dxa"/>
          </w:tcPr>
          <w:p w14:paraId="69B278B8" w14:textId="77777777" w:rsidR="000656A7" w:rsidRPr="00A838D3" w:rsidRDefault="000656A7" w:rsidP="00DE1F41">
            <w:pPr>
              <w:spacing w:after="0"/>
              <w:rPr>
                <w:rFonts w:ascii="Arial" w:hAnsi="Arial" w:cs="Arial"/>
                <w:b/>
                <w:sz w:val="20"/>
              </w:rPr>
            </w:pPr>
          </w:p>
        </w:tc>
      </w:tr>
      <w:tr w:rsidR="000656A7" w:rsidRPr="00A838D3" w14:paraId="05638465" w14:textId="77777777" w:rsidTr="00DE1F41">
        <w:tc>
          <w:tcPr>
            <w:tcW w:w="236" w:type="dxa"/>
            <w:vMerge/>
          </w:tcPr>
          <w:p w14:paraId="46649C62" w14:textId="77777777" w:rsidR="000656A7" w:rsidRPr="00A838D3" w:rsidRDefault="000656A7" w:rsidP="00DE1F41">
            <w:pPr>
              <w:spacing w:after="0"/>
              <w:rPr>
                <w:rFonts w:ascii="Arial" w:hAnsi="Arial" w:cs="Arial"/>
                <w:b/>
                <w:sz w:val="20"/>
              </w:rPr>
            </w:pPr>
          </w:p>
        </w:tc>
        <w:tc>
          <w:tcPr>
            <w:tcW w:w="840" w:type="dxa"/>
          </w:tcPr>
          <w:p w14:paraId="1CD046D4" w14:textId="77777777" w:rsidR="000656A7" w:rsidRPr="00A838D3" w:rsidDel="00410D46" w:rsidRDefault="000656A7" w:rsidP="00DE1F41">
            <w:pPr>
              <w:spacing w:after="0"/>
              <w:jc w:val="center"/>
              <w:rPr>
                <w:rFonts w:ascii="Arial" w:hAnsi="Arial" w:cs="Arial"/>
                <w:b/>
                <w:sz w:val="16"/>
                <w:szCs w:val="16"/>
              </w:rPr>
            </w:pPr>
          </w:p>
        </w:tc>
        <w:tc>
          <w:tcPr>
            <w:tcW w:w="5949" w:type="dxa"/>
          </w:tcPr>
          <w:p w14:paraId="7D39E3B7"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energy efficiency (carbon footprint)</w:t>
            </w:r>
          </w:p>
        </w:tc>
        <w:tc>
          <w:tcPr>
            <w:tcW w:w="480" w:type="dxa"/>
          </w:tcPr>
          <w:p w14:paraId="30E1E63B" w14:textId="77777777" w:rsidR="000656A7" w:rsidRPr="00A838D3" w:rsidRDefault="000656A7" w:rsidP="00DE1F41">
            <w:pPr>
              <w:spacing w:after="0"/>
              <w:rPr>
                <w:rFonts w:ascii="Arial" w:hAnsi="Arial" w:cs="Arial"/>
                <w:b/>
                <w:sz w:val="20"/>
              </w:rPr>
            </w:pPr>
          </w:p>
        </w:tc>
        <w:tc>
          <w:tcPr>
            <w:tcW w:w="1440" w:type="dxa"/>
          </w:tcPr>
          <w:p w14:paraId="654A3DEC" w14:textId="77777777" w:rsidR="000656A7" w:rsidRPr="00A838D3" w:rsidRDefault="000656A7" w:rsidP="00DE1F41">
            <w:pPr>
              <w:spacing w:after="0"/>
              <w:ind w:right="-108"/>
              <w:rPr>
                <w:rFonts w:ascii="Arial" w:hAnsi="Arial" w:cs="Arial"/>
                <w:b/>
                <w:sz w:val="20"/>
              </w:rPr>
            </w:pPr>
          </w:p>
        </w:tc>
        <w:tc>
          <w:tcPr>
            <w:tcW w:w="360" w:type="dxa"/>
          </w:tcPr>
          <w:p w14:paraId="6C36746D" w14:textId="77777777" w:rsidR="000656A7" w:rsidRPr="00A838D3" w:rsidRDefault="000656A7" w:rsidP="00DE1F41">
            <w:pPr>
              <w:spacing w:after="0"/>
              <w:rPr>
                <w:rFonts w:ascii="Arial" w:hAnsi="Arial" w:cs="Arial"/>
                <w:b/>
                <w:sz w:val="20"/>
              </w:rPr>
            </w:pPr>
          </w:p>
        </w:tc>
        <w:tc>
          <w:tcPr>
            <w:tcW w:w="1320" w:type="dxa"/>
          </w:tcPr>
          <w:p w14:paraId="001D76CF" w14:textId="77777777" w:rsidR="000656A7" w:rsidRPr="00A838D3" w:rsidRDefault="000656A7" w:rsidP="00DE1F41">
            <w:pPr>
              <w:spacing w:after="0"/>
              <w:rPr>
                <w:rFonts w:ascii="Arial" w:hAnsi="Arial" w:cs="Arial"/>
                <w:b/>
                <w:sz w:val="20"/>
              </w:rPr>
            </w:pPr>
          </w:p>
        </w:tc>
      </w:tr>
      <w:tr w:rsidR="000656A7" w:rsidRPr="00A838D3" w14:paraId="1D916F75" w14:textId="77777777" w:rsidTr="00DE1F41">
        <w:tc>
          <w:tcPr>
            <w:tcW w:w="236" w:type="dxa"/>
            <w:vMerge/>
          </w:tcPr>
          <w:p w14:paraId="55DADC13" w14:textId="77777777" w:rsidR="000656A7" w:rsidRPr="00A838D3" w:rsidRDefault="000656A7" w:rsidP="00DE1F41">
            <w:pPr>
              <w:spacing w:after="0"/>
              <w:rPr>
                <w:rFonts w:ascii="Arial" w:hAnsi="Arial" w:cs="Arial"/>
                <w:b/>
                <w:sz w:val="20"/>
              </w:rPr>
            </w:pPr>
          </w:p>
        </w:tc>
        <w:tc>
          <w:tcPr>
            <w:tcW w:w="840" w:type="dxa"/>
          </w:tcPr>
          <w:p w14:paraId="4839B4C2" w14:textId="77777777" w:rsidR="000656A7" w:rsidRPr="00A838D3" w:rsidDel="00410D46" w:rsidRDefault="000656A7" w:rsidP="00DE1F41">
            <w:pPr>
              <w:spacing w:after="0"/>
              <w:jc w:val="center"/>
              <w:rPr>
                <w:rFonts w:ascii="Arial" w:hAnsi="Arial" w:cs="Arial"/>
                <w:b/>
                <w:sz w:val="16"/>
                <w:szCs w:val="16"/>
              </w:rPr>
            </w:pPr>
          </w:p>
        </w:tc>
        <w:tc>
          <w:tcPr>
            <w:tcW w:w="5949" w:type="dxa"/>
          </w:tcPr>
          <w:p w14:paraId="68D840BA"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waste management</w:t>
            </w:r>
          </w:p>
        </w:tc>
        <w:tc>
          <w:tcPr>
            <w:tcW w:w="480" w:type="dxa"/>
          </w:tcPr>
          <w:p w14:paraId="4B381FFF" w14:textId="77777777" w:rsidR="000656A7" w:rsidRPr="00A838D3" w:rsidRDefault="000656A7" w:rsidP="00DE1F41">
            <w:pPr>
              <w:spacing w:after="0"/>
              <w:rPr>
                <w:rFonts w:ascii="Arial" w:hAnsi="Arial" w:cs="Arial"/>
                <w:b/>
                <w:sz w:val="20"/>
              </w:rPr>
            </w:pPr>
          </w:p>
        </w:tc>
        <w:tc>
          <w:tcPr>
            <w:tcW w:w="1440" w:type="dxa"/>
          </w:tcPr>
          <w:p w14:paraId="43306037" w14:textId="77777777" w:rsidR="000656A7" w:rsidRPr="00A838D3" w:rsidRDefault="000656A7" w:rsidP="00DE1F41">
            <w:pPr>
              <w:spacing w:after="0"/>
              <w:ind w:right="-108"/>
              <w:rPr>
                <w:rFonts w:ascii="Arial" w:hAnsi="Arial" w:cs="Arial"/>
                <w:b/>
                <w:sz w:val="20"/>
              </w:rPr>
            </w:pPr>
          </w:p>
        </w:tc>
        <w:tc>
          <w:tcPr>
            <w:tcW w:w="360" w:type="dxa"/>
          </w:tcPr>
          <w:p w14:paraId="31E7EB02" w14:textId="77777777" w:rsidR="000656A7" w:rsidRPr="00A838D3" w:rsidRDefault="000656A7" w:rsidP="00DE1F41">
            <w:pPr>
              <w:spacing w:after="0"/>
              <w:rPr>
                <w:rFonts w:ascii="Arial" w:hAnsi="Arial" w:cs="Arial"/>
                <w:b/>
                <w:sz w:val="20"/>
              </w:rPr>
            </w:pPr>
          </w:p>
        </w:tc>
        <w:tc>
          <w:tcPr>
            <w:tcW w:w="1320" w:type="dxa"/>
          </w:tcPr>
          <w:p w14:paraId="292F7B14" w14:textId="77777777" w:rsidR="000656A7" w:rsidRPr="00A838D3" w:rsidRDefault="000656A7" w:rsidP="00DE1F41">
            <w:pPr>
              <w:spacing w:after="0"/>
              <w:rPr>
                <w:rFonts w:ascii="Arial" w:hAnsi="Arial" w:cs="Arial"/>
                <w:b/>
                <w:sz w:val="20"/>
              </w:rPr>
            </w:pPr>
          </w:p>
        </w:tc>
      </w:tr>
      <w:tr w:rsidR="000656A7" w:rsidRPr="00A838D3" w14:paraId="1867D1EC" w14:textId="77777777" w:rsidTr="00DE1F41">
        <w:tc>
          <w:tcPr>
            <w:tcW w:w="236" w:type="dxa"/>
            <w:vMerge/>
          </w:tcPr>
          <w:p w14:paraId="6F6D9007" w14:textId="77777777" w:rsidR="000656A7" w:rsidRPr="00A838D3" w:rsidRDefault="000656A7" w:rsidP="00DE1F41">
            <w:pPr>
              <w:spacing w:after="0"/>
              <w:rPr>
                <w:rFonts w:ascii="Arial" w:hAnsi="Arial" w:cs="Arial"/>
                <w:b/>
                <w:sz w:val="20"/>
              </w:rPr>
            </w:pPr>
          </w:p>
        </w:tc>
        <w:tc>
          <w:tcPr>
            <w:tcW w:w="840" w:type="dxa"/>
          </w:tcPr>
          <w:p w14:paraId="593B430B" w14:textId="77777777" w:rsidR="000656A7" w:rsidRPr="00A838D3" w:rsidDel="00410D46" w:rsidRDefault="000656A7" w:rsidP="00DE1F41">
            <w:pPr>
              <w:spacing w:after="0"/>
              <w:jc w:val="center"/>
              <w:rPr>
                <w:rFonts w:ascii="Arial" w:hAnsi="Arial" w:cs="Arial"/>
                <w:b/>
                <w:sz w:val="16"/>
                <w:szCs w:val="16"/>
              </w:rPr>
            </w:pPr>
          </w:p>
        </w:tc>
        <w:tc>
          <w:tcPr>
            <w:tcW w:w="5949" w:type="dxa"/>
          </w:tcPr>
          <w:p w14:paraId="5187E96B" w14:textId="77777777" w:rsidR="000656A7" w:rsidRPr="0084521E" w:rsidRDefault="000656A7" w:rsidP="000656A7">
            <w:pPr>
              <w:pStyle w:val="ListParagraph"/>
              <w:numPr>
                <w:ilvl w:val="0"/>
                <w:numId w:val="42"/>
              </w:numPr>
              <w:spacing w:after="0"/>
              <w:rPr>
                <w:rFonts w:ascii="Arial" w:hAnsi="Arial" w:cs="Arial"/>
                <w:sz w:val="20"/>
              </w:rPr>
            </w:pPr>
            <w:r w:rsidRPr="0084521E">
              <w:rPr>
                <w:rFonts w:ascii="Arial" w:hAnsi="Arial" w:cs="Arial"/>
                <w:sz w:val="20"/>
              </w:rPr>
              <w:t>transport of dangerous goods</w:t>
            </w:r>
            <w:r>
              <w:rPr>
                <w:rFonts w:ascii="Arial" w:hAnsi="Arial" w:cs="Arial"/>
                <w:sz w:val="20"/>
              </w:rPr>
              <w:t>.</w:t>
            </w:r>
          </w:p>
        </w:tc>
        <w:tc>
          <w:tcPr>
            <w:tcW w:w="480" w:type="dxa"/>
          </w:tcPr>
          <w:p w14:paraId="66128157" w14:textId="77777777" w:rsidR="000656A7" w:rsidRPr="00A838D3" w:rsidRDefault="000656A7" w:rsidP="00DE1F41">
            <w:pPr>
              <w:spacing w:after="0"/>
              <w:rPr>
                <w:rFonts w:ascii="Arial" w:hAnsi="Arial" w:cs="Arial"/>
                <w:b/>
                <w:sz w:val="20"/>
              </w:rPr>
            </w:pPr>
          </w:p>
        </w:tc>
        <w:tc>
          <w:tcPr>
            <w:tcW w:w="1440" w:type="dxa"/>
          </w:tcPr>
          <w:p w14:paraId="6EF8CDC7" w14:textId="77777777" w:rsidR="000656A7" w:rsidRPr="00A838D3" w:rsidRDefault="000656A7" w:rsidP="00DE1F41">
            <w:pPr>
              <w:spacing w:after="0"/>
              <w:ind w:right="-108"/>
              <w:rPr>
                <w:rFonts w:ascii="Arial" w:hAnsi="Arial" w:cs="Arial"/>
                <w:b/>
                <w:sz w:val="20"/>
              </w:rPr>
            </w:pPr>
          </w:p>
        </w:tc>
        <w:tc>
          <w:tcPr>
            <w:tcW w:w="360" w:type="dxa"/>
          </w:tcPr>
          <w:p w14:paraId="59FB5011" w14:textId="77777777" w:rsidR="000656A7" w:rsidRPr="00A838D3" w:rsidRDefault="000656A7" w:rsidP="00DE1F41">
            <w:pPr>
              <w:spacing w:after="0"/>
              <w:rPr>
                <w:rFonts w:ascii="Arial" w:hAnsi="Arial" w:cs="Arial"/>
                <w:b/>
                <w:sz w:val="20"/>
              </w:rPr>
            </w:pPr>
          </w:p>
        </w:tc>
        <w:tc>
          <w:tcPr>
            <w:tcW w:w="1320" w:type="dxa"/>
          </w:tcPr>
          <w:p w14:paraId="193B70EC" w14:textId="77777777" w:rsidR="000656A7" w:rsidRPr="00A838D3" w:rsidRDefault="000656A7" w:rsidP="00DE1F41">
            <w:pPr>
              <w:spacing w:after="0"/>
              <w:rPr>
                <w:rFonts w:ascii="Arial" w:hAnsi="Arial" w:cs="Arial"/>
                <w:b/>
                <w:sz w:val="20"/>
              </w:rPr>
            </w:pPr>
          </w:p>
        </w:tc>
      </w:tr>
      <w:tr w:rsidR="00384E38" w:rsidRPr="00A838D3" w14:paraId="2E5AFEDE" w14:textId="77777777" w:rsidTr="00384E38">
        <w:tc>
          <w:tcPr>
            <w:tcW w:w="10625" w:type="dxa"/>
            <w:gridSpan w:val="7"/>
            <w:shd w:val="clear" w:color="auto" w:fill="EDCEE8" w:themeFill="accent2" w:themeFillTint="33"/>
          </w:tcPr>
          <w:p w14:paraId="57C4A782" w14:textId="014932CC" w:rsidR="00384E38" w:rsidRPr="00384E38" w:rsidRDefault="00384E38" w:rsidP="00DE1F41">
            <w:pPr>
              <w:spacing w:after="0"/>
              <w:rPr>
                <w:rFonts w:ascii="Arial" w:hAnsi="Arial" w:cs="Arial"/>
                <w:b/>
                <w:color w:val="833177" w:themeColor="accent2"/>
                <w:sz w:val="20"/>
              </w:rPr>
            </w:pPr>
            <w:r>
              <w:rPr>
                <w:rFonts w:ascii="Arial" w:hAnsi="Arial" w:cs="Arial"/>
                <w:b/>
                <w:color w:val="833177" w:themeColor="accent2"/>
                <w:sz w:val="20"/>
              </w:rPr>
              <w:t>Sub-section 5D – Security – Risk assessment and control</w:t>
            </w:r>
          </w:p>
        </w:tc>
      </w:tr>
      <w:tr w:rsidR="000656A7" w:rsidRPr="00A838D3" w14:paraId="41030460" w14:textId="77777777" w:rsidTr="00DE1F41">
        <w:tc>
          <w:tcPr>
            <w:tcW w:w="236" w:type="dxa"/>
            <w:vMerge w:val="restart"/>
          </w:tcPr>
          <w:p w14:paraId="61ED0973" w14:textId="77777777" w:rsidR="000656A7" w:rsidRPr="00A838D3" w:rsidRDefault="000656A7" w:rsidP="00DE1F41">
            <w:pPr>
              <w:spacing w:after="0"/>
              <w:rPr>
                <w:rFonts w:ascii="Arial" w:hAnsi="Arial" w:cs="Arial"/>
                <w:b/>
                <w:sz w:val="20"/>
              </w:rPr>
            </w:pPr>
          </w:p>
        </w:tc>
        <w:tc>
          <w:tcPr>
            <w:tcW w:w="840" w:type="dxa"/>
          </w:tcPr>
          <w:p w14:paraId="5D905BE3" w14:textId="044131DD" w:rsidR="000656A7" w:rsidRPr="00A838D3" w:rsidRDefault="000656A7" w:rsidP="00DE1F41">
            <w:pPr>
              <w:spacing w:after="0"/>
              <w:jc w:val="center"/>
              <w:rPr>
                <w:rFonts w:ascii="Arial" w:hAnsi="Arial" w:cs="Arial"/>
                <w:b/>
                <w:sz w:val="16"/>
                <w:szCs w:val="16"/>
              </w:rPr>
            </w:pPr>
            <w:r>
              <w:rPr>
                <w:rFonts w:ascii="Arial" w:hAnsi="Arial" w:cs="Arial"/>
                <w:b/>
                <w:sz w:val="16"/>
                <w:szCs w:val="16"/>
              </w:rPr>
              <w:t>5.2</w:t>
            </w:r>
            <w:r w:rsidR="00EC0C97">
              <w:rPr>
                <w:rFonts w:ascii="Arial" w:hAnsi="Arial" w:cs="Arial"/>
                <w:b/>
                <w:sz w:val="16"/>
                <w:szCs w:val="16"/>
              </w:rPr>
              <w:t>3</w:t>
            </w:r>
          </w:p>
        </w:tc>
        <w:tc>
          <w:tcPr>
            <w:tcW w:w="5949" w:type="dxa"/>
          </w:tcPr>
          <w:p w14:paraId="06220EE0" w14:textId="77777777" w:rsidR="000656A7" w:rsidRPr="00A838D3" w:rsidRDefault="000656A7" w:rsidP="00DE1F41">
            <w:pPr>
              <w:spacing w:after="0"/>
              <w:rPr>
                <w:rFonts w:ascii="Arial" w:hAnsi="Arial" w:cs="Arial"/>
                <w:sz w:val="20"/>
              </w:rPr>
            </w:pPr>
            <w:r w:rsidRPr="00A838D3">
              <w:rPr>
                <w:rFonts w:ascii="Arial" w:hAnsi="Arial" w:cs="Arial"/>
                <w:sz w:val="20"/>
              </w:rPr>
              <w:t>Risks and threats related to security of people, assets, information and reputation including; effective controls</w:t>
            </w:r>
            <w:r>
              <w:rPr>
                <w:rFonts w:ascii="Arial" w:hAnsi="Arial" w:cs="Arial"/>
                <w:sz w:val="20"/>
              </w:rPr>
              <w:t>/</w:t>
            </w:r>
            <w:r w:rsidRPr="00A838D3">
              <w:rPr>
                <w:rFonts w:ascii="Arial" w:hAnsi="Arial" w:cs="Arial"/>
                <w:sz w:val="20"/>
              </w:rPr>
              <w:t>barriers to eliminate or reduce risks,</w:t>
            </w:r>
            <w:r>
              <w:rPr>
                <w:rFonts w:ascii="Arial" w:hAnsi="Arial" w:cs="Arial"/>
                <w:sz w:val="20"/>
              </w:rPr>
              <w:t xml:space="preserve"> </w:t>
            </w:r>
            <w:r w:rsidRPr="00A838D3">
              <w:rPr>
                <w:rFonts w:ascii="Arial" w:hAnsi="Arial" w:cs="Arial"/>
                <w:sz w:val="20"/>
              </w:rPr>
              <w:t>to prevent escalation, mitigate consequences and facilitate recovery to be implemented with respect to each risk are documented. These have been communicated to contract personnel.</w:t>
            </w:r>
          </w:p>
        </w:tc>
        <w:tc>
          <w:tcPr>
            <w:tcW w:w="480" w:type="dxa"/>
          </w:tcPr>
          <w:p w14:paraId="63A16111" w14:textId="77777777" w:rsidR="000656A7" w:rsidRPr="00A838D3" w:rsidRDefault="000656A7" w:rsidP="00DE1F41">
            <w:pPr>
              <w:spacing w:after="0"/>
              <w:rPr>
                <w:rFonts w:ascii="Arial" w:hAnsi="Arial" w:cs="Arial"/>
                <w:b/>
                <w:sz w:val="20"/>
              </w:rPr>
            </w:pPr>
          </w:p>
        </w:tc>
        <w:tc>
          <w:tcPr>
            <w:tcW w:w="1440" w:type="dxa"/>
          </w:tcPr>
          <w:p w14:paraId="4115C422" w14:textId="77777777" w:rsidR="000656A7" w:rsidRPr="00A838D3" w:rsidRDefault="000656A7" w:rsidP="00DE1F41">
            <w:pPr>
              <w:spacing w:after="0"/>
              <w:ind w:right="-108"/>
              <w:rPr>
                <w:rFonts w:ascii="Arial" w:hAnsi="Arial" w:cs="Arial"/>
                <w:b/>
                <w:sz w:val="20"/>
              </w:rPr>
            </w:pPr>
          </w:p>
        </w:tc>
        <w:tc>
          <w:tcPr>
            <w:tcW w:w="360" w:type="dxa"/>
          </w:tcPr>
          <w:p w14:paraId="7B1228F6" w14:textId="77777777" w:rsidR="000656A7" w:rsidRPr="00A838D3" w:rsidRDefault="000656A7" w:rsidP="00DE1F41">
            <w:pPr>
              <w:spacing w:after="0"/>
              <w:rPr>
                <w:rFonts w:ascii="Arial" w:hAnsi="Arial" w:cs="Arial"/>
                <w:b/>
                <w:sz w:val="20"/>
              </w:rPr>
            </w:pPr>
          </w:p>
        </w:tc>
        <w:tc>
          <w:tcPr>
            <w:tcW w:w="1320" w:type="dxa"/>
          </w:tcPr>
          <w:p w14:paraId="02BA52B1" w14:textId="77777777" w:rsidR="000656A7" w:rsidRPr="00A838D3" w:rsidRDefault="000656A7" w:rsidP="00DE1F41">
            <w:pPr>
              <w:spacing w:after="0"/>
              <w:rPr>
                <w:rFonts w:ascii="Arial" w:hAnsi="Arial" w:cs="Arial"/>
                <w:b/>
                <w:sz w:val="20"/>
              </w:rPr>
            </w:pPr>
          </w:p>
        </w:tc>
      </w:tr>
      <w:tr w:rsidR="000656A7" w:rsidRPr="00A838D3" w14:paraId="2218AA61" w14:textId="77777777" w:rsidTr="00DE1F41">
        <w:tc>
          <w:tcPr>
            <w:tcW w:w="236" w:type="dxa"/>
            <w:vMerge/>
          </w:tcPr>
          <w:p w14:paraId="2BCBB9EF" w14:textId="77777777" w:rsidR="000656A7" w:rsidRPr="00A838D3" w:rsidRDefault="000656A7" w:rsidP="00DE1F41">
            <w:pPr>
              <w:spacing w:after="0"/>
              <w:rPr>
                <w:rFonts w:ascii="Arial" w:hAnsi="Arial" w:cs="Arial"/>
                <w:b/>
                <w:sz w:val="20"/>
              </w:rPr>
            </w:pPr>
          </w:p>
        </w:tc>
        <w:tc>
          <w:tcPr>
            <w:tcW w:w="840" w:type="dxa"/>
          </w:tcPr>
          <w:p w14:paraId="41A8D540" w14:textId="62B27DF6"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2</w:t>
            </w:r>
            <w:r w:rsidR="00EC0C97">
              <w:rPr>
                <w:rFonts w:ascii="Arial" w:hAnsi="Arial" w:cs="Arial"/>
                <w:b/>
                <w:sz w:val="16"/>
                <w:szCs w:val="16"/>
              </w:rPr>
              <w:t>4</w:t>
            </w:r>
          </w:p>
        </w:tc>
        <w:tc>
          <w:tcPr>
            <w:tcW w:w="5949" w:type="dxa"/>
          </w:tcPr>
          <w:p w14:paraId="0509C069" w14:textId="77777777" w:rsidR="000656A7" w:rsidRPr="00A838D3" w:rsidRDefault="000656A7" w:rsidP="00DE1F41">
            <w:pPr>
              <w:spacing w:after="0"/>
              <w:rPr>
                <w:rFonts w:ascii="Arial" w:hAnsi="Arial" w:cs="Arial"/>
                <w:sz w:val="20"/>
              </w:rPr>
            </w:pPr>
            <w:r w:rsidRPr="00A838D3">
              <w:rPr>
                <w:rFonts w:ascii="MyriadPro-Regular" w:hAnsi="MyriadPro-Regular" w:cs="MyriadPro-Regular"/>
                <w:sz w:val="19"/>
                <w:szCs w:val="19"/>
                <w:lang w:val="en-US"/>
              </w:rPr>
              <w:t>A Security Management Plan has been established, if relevant, for the contract (part of HSE plan) including:</w:t>
            </w:r>
          </w:p>
        </w:tc>
        <w:tc>
          <w:tcPr>
            <w:tcW w:w="480" w:type="dxa"/>
          </w:tcPr>
          <w:p w14:paraId="62272C8C" w14:textId="77777777" w:rsidR="000656A7" w:rsidRPr="00A838D3" w:rsidRDefault="000656A7" w:rsidP="00DE1F41">
            <w:pPr>
              <w:spacing w:after="0"/>
              <w:rPr>
                <w:rFonts w:ascii="Arial" w:hAnsi="Arial" w:cs="Arial"/>
                <w:b/>
                <w:sz w:val="20"/>
              </w:rPr>
            </w:pPr>
          </w:p>
        </w:tc>
        <w:tc>
          <w:tcPr>
            <w:tcW w:w="1440" w:type="dxa"/>
          </w:tcPr>
          <w:p w14:paraId="13E4DDBD" w14:textId="77777777" w:rsidR="000656A7" w:rsidRPr="00A838D3" w:rsidRDefault="000656A7" w:rsidP="00DE1F41">
            <w:pPr>
              <w:spacing w:after="0"/>
              <w:ind w:right="-108"/>
              <w:rPr>
                <w:rFonts w:ascii="Arial" w:hAnsi="Arial" w:cs="Arial"/>
                <w:b/>
                <w:sz w:val="20"/>
              </w:rPr>
            </w:pPr>
          </w:p>
        </w:tc>
        <w:tc>
          <w:tcPr>
            <w:tcW w:w="360" w:type="dxa"/>
          </w:tcPr>
          <w:p w14:paraId="4E1B5E32" w14:textId="77777777" w:rsidR="000656A7" w:rsidRPr="00A838D3" w:rsidRDefault="000656A7" w:rsidP="00DE1F41">
            <w:pPr>
              <w:spacing w:after="0"/>
              <w:rPr>
                <w:rFonts w:ascii="Arial" w:hAnsi="Arial" w:cs="Arial"/>
                <w:b/>
                <w:sz w:val="20"/>
              </w:rPr>
            </w:pPr>
          </w:p>
        </w:tc>
        <w:tc>
          <w:tcPr>
            <w:tcW w:w="1320" w:type="dxa"/>
          </w:tcPr>
          <w:p w14:paraId="0AF98965" w14:textId="77777777" w:rsidR="000656A7" w:rsidRPr="00A838D3" w:rsidRDefault="000656A7" w:rsidP="00DE1F41">
            <w:pPr>
              <w:spacing w:after="0"/>
              <w:rPr>
                <w:rFonts w:ascii="Arial" w:hAnsi="Arial" w:cs="Arial"/>
                <w:b/>
                <w:sz w:val="20"/>
              </w:rPr>
            </w:pPr>
          </w:p>
        </w:tc>
      </w:tr>
      <w:tr w:rsidR="000656A7" w:rsidRPr="00A838D3" w14:paraId="1B0DDB81" w14:textId="77777777" w:rsidTr="00DE1F41">
        <w:tc>
          <w:tcPr>
            <w:tcW w:w="236" w:type="dxa"/>
            <w:vMerge/>
          </w:tcPr>
          <w:p w14:paraId="274D180B" w14:textId="77777777" w:rsidR="000656A7" w:rsidRPr="00A838D3" w:rsidRDefault="000656A7" w:rsidP="00DE1F41">
            <w:pPr>
              <w:spacing w:after="0"/>
              <w:rPr>
                <w:rFonts w:ascii="Arial" w:hAnsi="Arial" w:cs="Arial"/>
                <w:b/>
                <w:sz w:val="20"/>
              </w:rPr>
            </w:pPr>
          </w:p>
        </w:tc>
        <w:tc>
          <w:tcPr>
            <w:tcW w:w="840" w:type="dxa"/>
          </w:tcPr>
          <w:p w14:paraId="53A01870" w14:textId="77777777" w:rsidR="000656A7" w:rsidRPr="00A838D3" w:rsidRDefault="000656A7" w:rsidP="00DE1F41">
            <w:pPr>
              <w:spacing w:after="0"/>
              <w:jc w:val="center"/>
              <w:rPr>
                <w:rFonts w:ascii="Arial" w:hAnsi="Arial" w:cs="Arial"/>
                <w:b/>
                <w:sz w:val="16"/>
                <w:szCs w:val="16"/>
              </w:rPr>
            </w:pPr>
          </w:p>
        </w:tc>
        <w:tc>
          <w:tcPr>
            <w:tcW w:w="5949" w:type="dxa"/>
          </w:tcPr>
          <w:p w14:paraId="3FD6749A" w14:textId="77777777" w:rsidR="000656A7" w:rsidRPr="0084521E" w:rsidRDefault="000656A7" w:rsidP="000656A7">
            <w:pPr>
              <w:pStyle w:val="ListParagraph"/>
              <w:numPr>
                <w:ilvl w:val="0"/>
                <w:numId w:val="43"/>
              </w:numPr>
              <w:spacing w:after="0"/>
              <w:rPr>
                <w:rFonts w:ascii="Arial" w:hAnsi="Arial" w:cs="Arial"/>
                <w:sz w:val="20"/>
              </w:rPr>
            </w:pPr>
            <w:r w:rsidRPr="0084521E">
              <w:rPr>
                <w:rFonts w:ascii="Arial" w:hAnsi="Arial" w:cs="Arial"/>
                <w:sz w:val="20"/>
              </w:rPr>
              <w:t>compliance with the Voluntary Principles on Security and Human Rights (VPSHR)</w:t>
            </w:r>
          </w:p>
        </w:tc>
        <w:tc>
          <w:tcPr>
            <w:tcW w:w="480" w:type="dxa"/>
          </w:tcPr>
          <w:p w14:paraId="214411B6" w14:textId="77777777" w:rsidR="000656A7" w:rsidRPr="00A838D3" w:rsidRDefault="000656A7" w:rsidP="00DE1F41">
            <w:pPr>
              <w:spacing w:after="0"/>
              <w:rPr>
                <w:rFonts w:ascii="Arial" w:hAnsi="Arial" w:cs="Arial"/>
                <w:b/>
                <w:sz w:val="20"/>
              </w:rPr>
            </w:pPr>
          </w:p>
        </w:tc>
        <w:tc>
          <w:tcPr>
            <w:tcW w:w="1440" w:type="dxa"/>
          </w:tcPr>
          <w:p w14:paraId="4B683DD2" w14:textId="77777777" w:rsidR="000656A7" w:rsidRPr="00A838D3" w:rsidRDefault="000656A7" w:rsidP="00DE1F41">
            <w:pPr>
              <w:spacing w:after="0"/>
              <w:ind w:right="-108"/>
              <w:rPr>
                <w:rFonts w:ascii="Arial" w:hAnsi="Arial" w:cs="Arial"/>
                <w:b/>
                <w:sz w:val="20"/>
              </w:rPr>
            </w:pPr>
          </w:p>
        </w:tc>
        <w:tc>
          <w:tcPr>
            <w:tcW w:w="360" w:type="dxa"/>
          </w:tcPr>
          <w:p w14:paraId="79187ECC" w14:textId="77777777" w:rsidR="000656A7" w:rsidRPr="00A838D3" w:rsidRDefault="000656A7" w:rsidP="00DE1F41">
            <w:pPr>
              <w:spacing w:after="0"/>
              <w:rPr>
                <w:rFonts w:ascii="Arial" w:hAnsi="Arial" w:cs="Arial"/>
                <w:b/>
                <w:sz w:val="20"/>
              </w:rPr>
            </w:pPr>
          </w:p>
        </w:tc>
        <w:tc>
          <w:tcPr>
            <w:tcW w:w="1320" w:type="dxa"/>
          </w:tcPr>
          <w:p w14:paraId="3BC54C53" w14:textId="77777777" w:rsidR="000656A7" w:rsidRPr="00A838D3" w:rsidRDefault="000656A7" w:rsidP="00DE1F41">
            <w:pPr>
              <w:spacing w:after="0"/>
              <w:rPr>
                <w:rFonts w:ascii="Arial" w:hAnsi="Arial" w:cs="Arial"/>
                <w:b/>
                <w:sz w:val="20"/>
              </w:rPr>
            </w:pPr>
          </w:p>
        </w:tc>
      </w:tr>
      <w:tr w:rsidR="000656A7" w:rsidRPr="00A838D3" w14:paraId="58BD5060" w14:textId="77777777" w:rsidTr="00DE1F41">
        <w:tc>
          <w:tcPr>
            <w:tcW w:w="236" w:type="dxa"/>
            <w:vMerge/>
          </w:tcPr>
          <w:p w14:paraId="7DAAA50C" w14:textId="77777777" w:rsidR="000656A7" w:rsidRPr="00A838D3" w:rsidRDefault="000656A7" w:rsidP="00DE1F41">
            <w:pPr>
              <w:spacing w:after="0"/>
              <w:rPr>
                <w:rFonts w:ascii="Arial" w:hAnsi="Arial" w:cs="Arial"/>
                <w:b/>
                <w:sz w:val="20"/>
              </w:rPr>
            </w:pPr>
          </w:p>
        </w:tc>
        <w:tc>
          <w:tcPr>
            <w:tcW w:w="840" w:type="dxa"/>
          </w:tcPr>
          <w:p w14:paraId="168ABE9D" w14:textId="77777777" w:rsidR="000656A7" w:rsidRPr="00A838D3" w:rsidRDefault="000656A7" w:rsidP="00DE1F41">
            <w:pPr>
              <w:spacing w:after="0"/>
              <w:jc w:val="center"/>
              <w:rPr>
                <w:rFonts w:ascii="Arial" w:hAnsi="Arial" w:cs="Arial"/>
                <w:b/>
                <w:sz w:val="16"/>
                <w:szCs w:val="16"/>
              </w:rPr>
            </w:pPr>
          </w:p>
        </w:tc>
        <w:tc>
          <w:tcPr>
            <w:tcW w:w="5949" w:type="dxa"/>
          </w:tcPr>
          <w:p w14:paraId="63BF4D3F" w14:textId="77777777" w:rsidR="000656A7" w:rsidRPr="0084521E" w:rsidRDefault="000656A7" w:rsidP="000656A7">
            <w:pPr>
              <w:pStyle w:val="ListParagraph"/>
              <w:numPr>
                <w:ilvl w:val="0"/>
                <w:numId w:val="43"/>
              </w:numPr>
              <w:spacing w:after="0"/>
              <w:rPr>
                <w:rFonts w:ascii="Arial" w:hAnsi="Arial" w:cs="Arial"/>
                <w:sz w:val="20"/>
                <w:szCs w:val="20"/>
              </w:rPr>
            </w:pPr>
            <w:r w:rsidRPr="0084521E">
              <w:rPr>
                <w:rFonts w:ascii="Arial" w:hAnsi="Arial" w:cs="Arial"/>
                <w:sz w:val="20"/>
                <w:szCs w:val="20"/>
                <w:lang w:val="en-US"/>
              </w:rPr>
              <w:t>legislation and local expectation</w:t>
            </w:r>
          </w:p>
        </w:tc>
        <w:tc>
          <w:tcPr>
            <w:tcW w:w="480" w:type="dxa"/>
          </w:tcPr>
          <w:p w14:paraId="3D035D47" w14:textId="77777777" w:rsidR="000656A7" w:rsidRPr="00A838D3" w:rsidRDefault="000656A7" w:rsidP="00DE1F41">
            <w:pPr>
              <w:spacing w:after="0"/>
              <w:rPr>
                <w:rFonts w:ascii="Arial" w:hAnsi="Arial" w:cs="Arial"/>
                <w:b/>
                <w:sz w:val="20"/>
              </w:rPr>
            </w:pPr>
          </w:p>
        </w:tc>
        <w:tc>
          <w:tcPr>
            <w:tcW w:w="1440" w:type="dxa"/>
          </w:tcPr>
          <w:p w14:paraId="451E3C24" w14:textId="77777777" w:rsidR="000656A7" w:rsidRPr="00A838D3" w:rsidRDefault="000656A7" w:rsidP="00DE1F41">
            <w:pPr>
              <w:spacing w:after="0"/>
              <w:ind w:right="-108"/>
              <w:rPr>
                <w:rFonts w:ascii="Arial" w:hAnsi="Arial" w:cs="Arial"/>
                <w:b/>
                <w:sz w:val="20"/>
              </w:rPr>
            </w:pPr>
          </w:p>
        </w:tc>
        <w:tc>
          <w:tcPr>
            <w:tcW w:w="360" w:type="dxa"/>
          </w:tcPr>
          <w:p w14:paraId="33F618A1" w14:textId="77777777" w:rsidR="000656A7" w:rsidRPr="00A838D3" w:rsidRDefault="000656A7" w:rsidP="00DE1F41">
            <w:pPr>
              <w:spacing w:after="0"/>
              <w:rPr>
                <w:rFonts w:ascii="Arial" w:hAnsi="Arial" w:cs="Arial"/>
                <w:b/>
                <w:sz w:val="20"/>
              </w:rPr>
            </w:pPr>
          </w:p>
        </w:tc>
        <w:tc>
          <w:tcPr>
            <w:tcW w:w="1320" w:type="dxa"/>
          </w:tcPr>
          <w:p w14:paraId="031BB361" w14:textId="77777777" w:rsidR="000656A7" w:rsidRPr="00A838D3" w:rsidRDefault="000656A7" w:rsidP="00DE1F41">
            <w:pPr>
              <w:spacing w:after="0"/>
              <w:rPr>
                <w:rFonts w:ascii="Arial" w:hAnsi="Arial" w:cs="Arial"/>
                <w:b/>
                <w:sz w:val="20"/>
              </w:rPr>
            </w:pPr>
          </w:p>
        </w:tc>
      </w:tr>
      <w:tr w:rsidR="000656A7" w:rsidRPr="00A838D3" w14:paraId="197028AD" w14:textId="77777777" w:rsidTr="00DE1F41">
        <w:tc>
          <w:tcPr>
            <w:tcW w:w="236" w:type="dxa"/>
            <w:vMerge/>
          </w:tcPr>
          <w:p w14:paraId="71C15F4C" w14:textId="77777777" w:rsidR="000656A7" w:rsidRPr="00A838D3" w:rsidRDefault="000656A7" w:rsidP="00DE1F41">
            <w:pPr>
              <w:spacing w:after="0"/>
              <w:rPr>
                <w:rFonts w:ascii="Arial" w:hAnsi="Arial" w:cs="Arial"/>
                <w:b/>
                <w:sz w:val="20"/>
              </w:rPr>
            </w:pPr>
          </w:p>
        </w:tc>
        <w:tc>
          <w:tcPr>
            <w:tcW w:w="840" w:type="dxa"/>
          </w:tcPr>
          <w:p w14:paraId="2271D116" w14:textId="77777777" w:rsidR="000656A7" w:rsidRPr="00A838D3" w:rsidRDefault="000656A7" w:rsidP="00DE1F41">
            <w:pPr>
              <w:spacing w:after="0"/>
              <w:jc w:val="center"/>
              <w:rPr>
                <w:rFonts w:ascii="Arial" w:hAnsi="Arial" w:cs="Arial"/>
                <w:b/>
                <w:sz w:val="16"/>
                <w:szCs w:val="16"/>
              </w:rPr>
            </w:pPr>
          </w:p>
        </w:tc>
        <w:tc>
          <w:tcPr>
            <w:tcW w:w="5949" w:type="dxa"/>
          </w:tcPr>
          <w:p w14:paraId="036EF0D1" w14:textId="77777777" w:rsidR="000656A7" w:rsidRPr="0084521E" w:rsidRDefault="000656A7" w:rsidP="000656A7">
            <w:pPr>
              <w:pStyle w:val="ListParagraph"/>
              <w:numPr>
                <w:ilvl w:val="0"/>
                <w:numId w:val="43"/>
              </w:numPr>
              <w:spacing w:after="0"/>
              <w:rPr>
                <w:rFonts w:ascii="Arial" w:hAnsi="Arial" w:cs="Arial"/>
                <w:sz w:val="20"/>
                <w:szCs w:val="20"/>
                <w:lang w:val="en-US"/>
              </w:rPr>
            </w:pPr>
            <w:r w:rsidRPr="0084521E">
              <w:rPr>
                <w:rFonts w:ascii="Arial" w:hAnsi="Arial" w:cs="Arial"/>
                <w:sz w:val="20"/>
                <w:szCs w:val="20"/>
                <w:lang w:val="en-US"/>
              </w:rPr>
              <w:t>capability and intent of local criminal/terrorist elements</w:t>
            </w:r>
          </w:p>
        </w:tc>
        <w:tc>
          <w:tcPr>
            <w:tcW w:w="480" w:type="dxa"/>
          </w:tcPr>
          <w:p w14:paraId="521941C4" w14:textId="77777777" w:rsidR="000656A7" w:rsidRPr="00A838D3" w:rsidRDefault="000656A7" w:rsidP="00DE1F41">
            <w:pPr>
              <w:spacing w:after="0"/>
              <w:rPr>
                <w:rFonts w:ascii="Arial" w:hAnsi="Arial" w:cs="Arial"/>
                <w:b/>
                <w:sz w:val="20"/>
              </w:rPr>
            </w:pPr>
          </w:p>
        </w:tc>
        <w:tc>
          <w:tcPr>
            <w:tcW w:w="1440" w:type="dxa"/>
          </w:tcPr>
          <w:p w14:paraId="2DFCCCC1" w14:textId="77777777" w:rsidR="000656A7" w:rsidRPr="00A838D3" w:rsidRDefault="000656A7" w:rsidP="00DE1F41">
            <w:pPr>
              <w:spacing w:after="0"/>
              <w:ind w:right="-108"/>
              <w:rPr>
                <w:rFonts w:ascii="Arial" w:hAnsi="Arial" w:cs="Arial"/>
                <w:b/>
                <w:sz w:val="20"/>
              </w:rPr>
            </w:pPr>
          </w:p>
        </w:tc>
        <w:tc>
          <w:tcPr>
            <w:tcW w:w="360" w:type="dxa"/>
          </w:tcPr>
          <w:p w14:paraId="5647C5B4" w14:textId="77777777" w:rsidR="000656A7" w:rsidRPr="00A838D3" w:rsidRDefault="000656A7" w:rsidP="00DE1F41">
            <w:pPr>
              <w:spacing w:after="0"/>
              <w:rPr>
                <w:rFonts w:ascii="Arial" w:hAnsi="Arial" w:cs="Arial"/>
                <w:b/>
                <w:sz w:val="20"/>
              </w:rPr>
            </w:pPr>
          </w:p>
        </w:tc>
        <w:tc>
          <w:tcPr>
            <w:tcW w:w="1320" w:type="dxa"/>
          </w:tcPr>
          <w:p w14:paraId="1A787012" w14:textId="77777777" w:rsidR="000656A7" w:rsidRPr="00A838D3" w:rsidRDefault="000656A7" w:rsidP="00DE1F41">
            <w:pPr>
              <w:spacing w:after="0"/>
              <w:rPr>
                <w:rFonts w:ascii="Arial" w:hAnsi="Arial" w:cs="Arial"/>
                <w:b/>
                <w:sz w:val="20"/>
              </w:rPr>
            </w:pPr>
          </w:p>
        </w:tc>
      </w:tr>
      <w:tr w:rsidR="000656A7" w:rsidRPr="00A838D3" w14:paraId="6D46668E" w14:textId="77777777" w:rsidTr="00DE1F41">
        <w:tc>
          <w:tcPr>
            <w:tcW w:w="236" w:type="dxa"/>
            <w:vMerge/>
          </w:tcPr>
          <w:p w14:paraId="7ED528EB" w14:textId="77777777" w:rsidR="000656A7" w:rsidRPr="00A838D3" w:rsidRDefault="000656A7" w:rsidP="00DE1F41">
            <w:pPr>
              <w:spacing w:after="0"/>
              <w:rPr>
                <w:rFonts w:ascii="Arial" w:hAnsi="Arial" w:cs="Arial"/>
                <w:b/>
                <w:sz w:val="20"/>
              </w:rPr>
            </w:pPr>
          </w:p>
        </w:tc>
        <w:tc>
          <w:tcPr>
            <w:tcW w:w="840" w:type="dxa"/>
          </w:tcPr>
          <w:p w14:paraId="528FC8CA" w14:textId="77777777" w:rsidR="000656A7" w:rsidRPr="00A838D3" w:rsidRDefault="000656A7" w:rsidP="00DE1F41">
            <w:pPr>
              <w:spacing w:after="0"/>
              <w:jc w:val="center"/>
              <w:rPr>
                <w:rFonts w:ascii="Arial" w:hAnsi="Arial" w:cs="Arial"/>
                <w:b/>
                <w:sz w:val="16"/>
                <w:szCs w:val="16"/>
              </w:rPr>
            </w:pPr>
          </w:p>
        </w:tc>
        <w:tc>
          <w:tcPr>
            <w:tcW w:w="5949" w:type="dxa"/>
          </w:tcPr>
          <w:p w14:paraId="7116CC50" w14:textId="77777777" w:rsidR="000656A7" w:rsidRPr="0084521E" w:rsidRDefault="000656A7" w:rsidP="000656A7">
            <w:pPr>
              <w:pStyle w:val="ListParagraph"/>
              <w:numPr>
                <w:ilvl w:val="0"/>
                <w:numId w:val="43"/>
              </w:numPr>
              <w:spacing w:after="0"/>
              <w:rPr>
                <w:rFonts w:ascii="Arial" w:hAnsi="Arial" w:cs="Arial"/>
                <w:sz w:val="20"/>
                <w:szCs w:val="20"/>
                <w:lang w:val="en-US"/>
              </w:rPr>
            </w:pPr>
            <w:r w:rsidRPr="0084521E">
              <w:rPr>
                <w:rFonts w:ascii="Arial" w:hAnsi="Arial" w:cs="Arial"/>
                <w:sz w:val="20"/>
                <w:szCs w:val="20"/>
                <w:lang w:val="en-US"/>
              </w:rPr>
              <w:t>vulnerability and attractiveness of contract assets to criminal/terrorist elements</w:t>
            </w:r>
          </w:p>
        </w:tc>
        <w:tc>
          <w:tcPr>
            <w:tcW w:w="480" w:type="dxa"/>
          </w:tcPr>
          <w:p w14:paraId="12A91E96" w14:textId="77777777" w:rsidR="000656A7" w:rsidRPr="00A838D3" w:rsidRDefault="000656A7" w:rsidP="00DE1F41">
            <w:pPr>
              <w:spacing w:after="0"/>
              <w:rPr>
                <w:rFonts w:ascii="Arial" w:hAnsi="Arial" w:cs="Arial"/>
                <w:b/>
                <w:sz w:val="20"/>
              </w:rPr>
            </w:pPr>
          </w:p>
        </w:tc>
        <w:tc>
          <w:tcPr>
            <w:tcW w:w="1440" w:type="dxa"/>
          </w:tcPr>
          <w:p w14:paraId="7D072E57" w14:textId="77777777" w:rsidR="000656A7" w:rsidRPr="00A838D3" w:rsidRDefault="000656A7" w:rsidP="00DE1F41">
            <w:pPr>
              <w:spacing w:after="0"/>
              <w:ind w:right="-108"/>
              <w:rPr>
                <w:rFonts w:ascii="Arial" w:hAnsi="Arial" w:cs="Arial"/>
                <w:b/>
                <w:sz w:val="20"/>
              </w:rPr>
            </w:pPr>
          </w:p>
        </w:tc>
        <w:tc>
          <w:tcPr>
            <w:tcW w:w="360" w:type="dxa"/>
          </w:tcPr>
          <w:p w14:paraId="1789B53F" w14:textId="77777777" w:rsidR="000656A7" w:rsidRPr="00A838D3" w:rsidRDefault="000656A7" w:rsidP="00DE1F41">
            <w:pPr>
              <w:spacing w:after="0"/>
              <w:rPr>
                <w:rFonts w:ascii="Arial" w:hAnsi="Arial" w:cs="Arial"/>
                <w:b/>
                <w:sz w:val="20"/>
              </w:rPr>
            </w:pPr>
          </w:p>
        </w:tc>
        <w:tc>
          <w:tcPr>
            <w:tcW w:w="1320" w:type="dxa"/>
          </w:tcPr>
          <w:p w14:paraId="18FAEC42" w14:textId="77777777" w:rsidR="000656A7" w:rsidRPr="00A838D3" w:rsidRDefault="000656A7" w:rsidP="00DE1F41">
            <w:pPr>
              <w:spacing w:after="0"/>
              <w:rPr>
                <w:rFonts w:ascii="Arial" w:hAnsi="Arial" w:cs="Arial"/>
                <w:b/>
                <w:sz w:val="20"/>
              </w:rPr>
            </w:pPr>
          </w:p>
        </w:tc>
      </w:tr>
      <w:tr w:rsidR="000656A7" w:rsidRPr="00A838D3" w14:paraId="4FF2D6EC" w14:textId="77777777" w:rsidTr="00DE1F41">
        <w:tc>
          <w:tcPr>
            <w:tcW w:w="236" w:type="dxa"/>
            <w:vMerge/>
          </w:tcPr>
          <w:p w14:paraId="40D959D6" w14:textId="77777777" w:rsidR="000656A7" w:rsidRPr="00A838D3" w:rsidRDefault="000656A7" w:rsidP="00DE1F41">
            <w:pPr>
              <w:spacing w:after="0"/>
              <w:rPr>
                <w:rFonts w:ascii="Arial" w:hAnsi="Arial" w:cs="Arial"/>
                <w:b/>
                <w:sz w:val="20"/>
              </w:rPr>
            </w:pPr>
          </w:p>
        </w:tc>
        <w:tc>
          <w:tcPr>
            <w:tcW w:w="840" w:type="dxa"/>
          </w:tcPr>
          <w:p w14:paraId="6D583125" w14:textId="77777777" w:rsidR="000656A7" w:rsidRPr="00A838D3" w:rsidRDefault="000656A7" w:rsidP="00DE1F41">
            <w:pPr>
              <w:spacing w:after="0"/>
              <w:jc w:val="center"/>
              <w:rPr>
                <w:rFonts w:ascii="Arial" w:hAnsi="Arial" w:cs="Arial"/>
                <w:b/>
                <w:sz w:val="16"/>
                <w:szCs w:val="16"/>
              </w:rPr>
            </w:pPr>
          </w:p>
        </w:tc>
        <w:tc>
          <w:tcPr>
            <w:tcW w:w="5949" w:type="dxa"/>
          </w:tcPr>
          <w:p w14:paraId="6B624071" w14:textId="77777777" w:rsidR="000656A7" w:rsidRPr="0084521E" w:rsidRDefault="000656A7" w:rsidP="000656A7">
            <w:pPr>
              <w:pStyle w:val="ListParagraph"/>
              <w:numPr>
                <w:ilvl w:val="0"/>
                <w:numId w:val="43"/>
              </w:numPr>
              <w:spacing w:after="0"/>
              <w:rPr>
                <w:rFonts w:ascii="Arial" w:hAnsi="Arial" w:cs="Arial"/>
                <w:sz w:val="20"/>
                <w:szCs w:val="20"/>
                <w:lang w:val="en-US"/>
              </w:rPr>
            </w:pPr>
            <w:r w:rsidRPr="0084521E">
              <w:rPr>
                <w:rFonts w:ascii="Arial" w:hAnsi="Arial" w:cs="Arial"/>
                <w:sz w:val="20"/>
                <w:szCs w:val="20"/>
                <w:lang w:val="en-US"/>
              </w:rPr>
              <w:t>physical protection measures</w:t>
            </w:r>
          </w:p>
        </w:tc>
        <w:tc>
          <w:tcPr>
            <w:tcW w:w="480" w:type="dxa"/>
          </w:tcPr>
          <w:p w14:paraId="334F0D63" w14:textId="77777777" w:rsidR="000656A7" w:rsidRPr="00A838D3" w:rsidRDefault="000656A7" w:rsidP="00DE1F41">
            <w:pPr>
              <w:spacing w:after="0"/>
              <w:rPr>
                <w:rFonts w:ascii="Arial" w:hAnsi="Arial" w:cs="Arial"/>
                <w:b/>
                <w:sz w:val="20"/>
              </w:rPr>
            </w:pPr>
          </w:p>
        </w:tc>
        <w:tc>
          <w:tcPr>
            <w:tcW w:w="1440" w:type="dxa"/>
          </w:tcPr>
          <w:p w14:paraId="7AC15CD0" w14:textId="77777777" w:rsidR="000656A7" w:rsidRPr="00A838D3" w:rsidRDefault="000656A7" w:rsidP="00DE1F41">
            <w:pPr>
              <w:spacing w:after="0"/>
              <w:ind w:right="-108"/>
              <w:rPr>
                <w:rFonts w:ascii="Arial" w:hAnsi="Arial" w:cs="Arial"/>
                <w:b/>
                <w:sz w:val="20"/>
              </w:rPr>
            </w:pPr>
          </w:p>
        </w:tc>
        <w:tc>
          <w:tcPr>
            <w:tcW w:w="360" w:type="dxa"/>
          </w:tcPr>
          <w:p w14:paraId="67128D33" w14:textId="77777777" w:rsidR="000656A7" w:rsidRPr="00A838D3" w:rsidRDefault="000656A7" w:rsidP="00DE1F41">
            <w:pPr>
              <w:spacing w:after="0"/>
              <w:rPr>
                <w:rFonts w:ascii="Arial" w:hAnsi="Arial" w:cs="Arial"/>
                <w:b/>
                <w:sz w:val="20"/>
              </w:rPr>
            </w:pPr>
          </w:p>
        </w:tc>
        <w:tc>
          <w:tcPr>
            <w:tcW w:w="1320" w:type="dxa"/>
          </w:tcPr>
          <w:p w14:paraId="4DBFBE42" w14:textId="77777777" w:rsidR="000656A7" w:rsidRPr="00A838D3" w:rsidRDefault="000656A7" w:rsidP="00DE1F41">
            <w:pPr>
              <w:spacing w:after="0"/>
              <w:rPr>
                <w:rFonts w:ascii="Arial" w:hAnsi="Arial" w:cs="Arial"/>
                <w:b/>
                <w:sz w:val="20"/>
              </w:rPr>
            </w:pPr>
          </w:p>
        </w:tc>
      </w:tr>
      <w:tr w:rsidR="000656A7" w:rsidRPr="00A838D3" w14:paraId="32222950" w14:textId="77777777" w:rsidTr="00DE1F41">
        <w:tc>
          <w:tcPr>
            <w:tcW w:w="236" w:type="dxa"/>
            <w:vMerge/>
          </w:tcPr>
          <w:p w14:paraId="322BF99F" w14:textId="77777777" w:rsidR="000656A7" w:rsidRPr="00A838D3" w:rsidRDefault="000656A7" w:rsidP="00DE1F41">
            <w:pPr>
              <w:spacing w:after="0"/>
              <w:rPr>
                <w:rFonts w:ascii="Arial" w:hAnsi="Arial" w:cs="Arial"/>
                <w:b/>
                <w:sz w:val="20"/>
              </w:rPr>
            </w:pPr>
          </w:p>
        </w:tc>
        <w:tc>
          <w:tcPr>
            <w:tcW w:w="840" w:type="dxa"/>
          </w:tcPr>
          <w:p w14:paraId="5C141317" w14:textId="77777777" w:rsidR="000656A7" w:rsidRPr="00A838D3" w:rsidRDefault="000656A7" w:rsidP="00DE1F41">
            <w:pPr>
              <w:spacing w:after="0"/>
              <w:jc w:val="center"/>
              <w:rPr>
                <w:rFonts w:ascii="Arial" w:hAnsi="Arial" w:cs="Arial"/>
                <w:b/>
                <w:sz w:val="16"/>
                <w:szCs w:val="16"/>
              </w:rPr>
            </w:pPr>
          </w:p>
        </w:tc>
        <w:tc>
          <w:tcPr>
            <w:tcW w:w="5949" w:type="dxa"/>
          </w:tcPr>
          <w:p w14:paraId="092D3A64" w14:textId="77777777" w:rsidR="000656A7" w:rsidRPr="0084521E" w:rsidRDefault="000656A7" w:rsidP="000656A7">
            <w:pPr>
              <w:pStyle w:val="ListParagraph"/>
              <w:numPr>
                <w:ilvl w:val="0"/>
                <w:numId w:val="43"/>
              </w:numPr>
              <w:spacing w:after="0"/>
              <w:rPr>
                <w:rFonts w:ascii="Arial" w:hAnsi="Arial" w:cs="Arial"/>
                <w:sz w:val="20"/>
                <w:szCs w:val="20"/>
                <w:lang w:val="en-US"/>
              </w:rPr>
            </w:pPr>
            <w:r w:rsidRPr="0084521E">
              <w:rPr>
                <w:rFonts w:ascii="Arial" w:hAnsi="Arial" w:cs="Arial"/>
                <w:sz w:val="20"/>
                <w:szCs w:val="20"/>
                <w:lang w:val="en-US"/>
              </w:rPr>
              <w:t>information protection measures</w:t>
            </w:r>
          </w:p>
        </w:tc>
        <w:tc>
          <w:tcPr>
            <w:tcW w:w="480" w:type="dxa"/>
          </w:tcPr>
          <w:p w14:paraId="2725CA6C" w14:textId="77777777" w:rsidR="000656A7" w:rsidRPr="00A838D3" w:rsidRDefault="000656A7" w:rsidP="00DE1F41">
            <w:pPr>
              <w:spacing w:after="0"/>
              <w:rPr>
                <w:rFonts w:ascii="Arial" w:hAnsi="Arial" w:cs="Arial"/>
                <w:b/>
                <w:sz w:val="20"/>
              </w:rPr>
            </w:pPr>
          </w:p>
        </w:tc>
        <w:tc>
          <w:tcPr>
            <w:tcW w:w="1440" w:type="dxa"/>
          </w:tcPr>
          <w:p w14:paraId="6FD35EA2" w14:textId="77777777" w:rsidR="000656A7" w:rsidRPr="00A838D3" w:rsidRDefault="000656A7" w:rsidP="00DE1F41">
            <w:pPr>
              <w:spacing w:after="0"/>
              <w:ind w:right="-108"/>
              <w:rPr>
                <w:rFonts w:ascii="Arial" w:hAnsi="Arial" w:cs="Arial"/>
                <w:b/>
                <w:sz w:val="20"/>
              </w:rPr>
            </w:pPr>
          </w:p>
        </w:tc>
        <w:tc>
          <w:tcPr>
            <w:tcW w:w="360" w:type="dxa"/>
          </w:tcPr>
          <w:p w14:paraId="1AE25F0B" w14:textId="77777777" w:rsidR="000656A7" w:rsidRPr="00A838D3" w:rsidRDefault="000656A7" w:rsidP="00DE1F41">
            <w:pPr>
              <w:spacing w:after="0"/>
              <w:rPr>
                <w:rFonts w:ascii="Arial" w:hAnsi="Arial" w:cs="Arial"/>
                <w:b/>
                <w:sz w:val="20"/>
              </w:rPr>
            </w:pPr>
          </w:p>
        </w:tc>
        <w:tc>
          <w:tcPr>
            <w:tcW w:w="1320" w:type="dxa"/>
          </w:tcPr>
          <w:p w14:paraId="7964FBF0" w14:textId="77777777" w:rsidR="000656A7" w:rsidRPr="00A838D3" w:rsidRDefault="000656A7" w:rsidP="00DE1F41">
            <w:pPr>
              <w:spacing w:after="0"/>
              <w:rPr>
                <w:rFonts w:ascii="Arial" w:hAnsi="Arial" w:cs="Arial"/>
                <w:b/>
                <w:sz w:val="20"/>
              </w:rPr>
            </w:pPr>
          </w:p>
        </w:tc>
      </w:tr>
      <w:tr w:rsidR="000656A7" w:rsidRPr="00A838D3" w14:paraId="06F96506" w14:textId="77777777" w:rsidTr="00DE1F41">
        <w:tc>
          <w:tcPr>
            <w:tcW w:w="236" w:type="dxa"/>
            <w:vMerge/>
          </w:tcPr>
          <w:p w14:paraId="6397B71B" w14:textId="77777777" w:rsidR="000656A7" w:rsidRPr="00A838D3" w:rsidRDefault="000656A7" w:rsidP="00DE1F41">
            <w:pPr>
              <w:spacing w:after="0"/>
              <w:rPr>
                <w:rFonts w:ascii="Arial" w:hAnsi="Arial" w:cs="Arial"/>
                <w:b/>
                <w:sz w:val="20"/>
              </w:rPr>
            </w:pPr>
          </w:p>
        </w:tc>
        <w:tc>
          <w:tcPr>
            <w:tcW w:w="840" w:type="dxa"/>
          </w:tcPr>
          <w:p w14:paraId="4E5866DE" w14:textId="77777777" w:rsidR="000656A7" w:rsidRPr="00A838D3" w:rsidRDefault="000656A7" w:rsidP="00DE1F41">
            <w:pPr>
              <w:spacing w:after="0"/>
              <w:jc w:val="center"/>
              <w:rPr>
                <w:rFonts w:ascii="Arial" w:hAnsi="Arial" w:cs="Arial"/>
                <w:b/>
                <w:sz w:val="16"/>
                <w:szCs w:val="16"/>
              </w:rPr>
            </w:pPr>
          </w:p>
        </w:tc>
        <w:tc>
          <w:tcPr>
            <w:tcW w:w="5949" w:type="dxa"/>
          </w:tcPr>
          <w:p w14:paraId="306F273E" w14:textId="77777777" w:rsidR="000656A7" w:rsidRPr="0084521E" w:rsidRDefault="000656A7" w:rsidP="000656A7">
            <w:pPr>
              <w:pStyle w:val="ListParagraph"/>
              <w:numPr>
                <w:ilvl w:val="0"/>
                <w:numId w:val="43"/>
              </w:numPr>
              <w:spacing w:after="0"/>
              <w:rPr>
                <w:rFonts w:ascii="Arial" w:hAnsi="Arial" w:cs="Arial"/>
                <w:sz w:val="20"/>
                <w:szCs w:val="20"/>
                <w:lang w:val="en-US"/>
              </w:rPr>
            </w:pPr>
            <w:r w:rsidRPr="0084521E">
              <w:rPr>
                <w:rFonts w:ascii="Arial" w:hAnsi="Arial" w:cs="Arial"/>
                <w:sz w:val="20"/>
                <w:szCs w:val="20"/>
                <w:lang w:val="en-US"/>
              </w:rPr>
              <w:t>personal protection measures</w:t>
            </w:r>
            <w:r>
              <w:rPr>
                <w:rFonts w:ascii="Arial" w:hAnsi="Arial" w:cs="Arial"/>
                <w:sz w:val="20"/>
                <w:szCs w:val="20"/>
                <w:lang w:val="en-US"/>
              </w:rPr>
              <w:t>.</w:t>
            </w:r>
          </w:p>
        </w:tc>
        <w:tc>
          <w:tcPr>
            <w:tcW w:w="480" w:type="dxa"/>
          </w:tcPr>
          <w:p w14:paraId="33415223" w14:textId="77777777" w:rsidR="000656A7" w:rsidRPr="00A838D3" w:rsidRDefault="000656A7" w:rsidP="00DE1F41">
            <w:pPr>
              <w:spacing w:after="0"/>
              <w:rPr>
                <w:rFonts w:ascii="Arial" w:hAnsi="Arial" w:cs="Arial"/>
                <w:b/>
                <w:sz w:val="20"/>
              </w:rPr>
            </w:pPr>
          </w:p>
        </w:tc>
        <w:tc>
          <w:tcPr>
            <w:tcW w:w="1440" w:type="dxa"/>
          </w:tcPr>
          <w:p w14:paraId="6BF8CFAB" w14:textId="77777777" w:rsidR="000656A7" w:rsidRPr="00A838D3" w:rsidRDefault="000656A7" w:rsidP="00DE1F41">
            <w:pPr>
              <w:spacing w:after="0"/>
              <w:ind w:right="-108"/>
              <w:rPr>
                <w:rFonts w:ascii="Arial" w:hAnsi="Arial" w:cs="Arial"/>
                <w:b/>
                <w:sz w:val="20"/>
              </w:rPr>
            </w:pPr>
          </w:p>
        </w:tc>
        <w:tc>
          <w:tcPr>
            <w:tcW w:w="360" w:type="dxa"/>
          </w:tcPr>
          <w:p w14:paraId="4343D3D9" w14:textId="77777777" w:rsidR="000656A7" w:rsidRPr="00A838D3" w:rsidRDefault="000656A7" w:rsidP="00DE1F41">
            <w:pPr>
              <w:spacing w:after="0"/>
              <w:rPr>
                <w:rFonts w:ascii="Arial" w:hAnsi="Arial" w:cs="Arial"/>
                <w:b/>
                <w:sz w:val="20"/>
              </w:rPr>
            </w:pPr>
          </w:p>
        </w:tc>
        <w:tc>
          <w:tcPr>
            <w:tcW w:w="1320" w:type="dxa"/>
          </w:tcPr>
          <w:p w14:paraId="1C230812" w14:textId="77777777" w:rsidR="000656A7" w:rsidRPr="00A838D3" w:rsidRDefault="000656A7" w:rsidP="00DE1F41">
            <w:pPr>
              <w:spacing w:after="0"/>
              <w:rPr>
                <w:rFonts w:ascii="Arial" w:hAnsi="Arial" w:cs="Arial"/>
                <w:b/>
                <w:sz w:val="20"/>
              </w:rPr>
            </w:pPr>
          </w:p>
        </w:tc>
      </w:tr>
      <w:tr w:rsidR="000656A7" w:rsidRPr="00A838D3" w14:paraId="7D73C8DF" w14:textId="77777777" w:rsidTr="00DE1F41">
        <w:tc>
          <w:tcPr>
            <w:tcW w:w="236" w:type="dxa"/>
            <w:vMerge/>
          </w:tcPr>
          <w:p w14:paraId="28A5396C" w14:textId="77777777" w:rsidR="000656A7" w:rsidRPr="00A838D3" w:rsidRDefault="000656A7" w:rsidP="00DE1F41">
            <w:pPr>
              <w:spacing w:after="0"/>
              <w:rPr>
                <w:rFonts w:ascii="Arial" w:hAnsi="Arial" w:cs="Arial"/>
                <w:b/>
                <w:sz w:val="20"/>
              </w:rPr>
            </w:pPr>
          </w:p>
        </w:tc>
        <w:tc>
          <w:tcPr>
            <w:tcW w:w="840" w:type="dxa"/>
          </w:tcPr>
          <w:p w14:paraId="6598BE72" w14:textId="6667B939"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2</w:t>
            </w:r>
            <w:r w:rsidR="00EC0C97">
              <w:rPr>
                <w:rFonts w:ascii="Arial" w:hAnsi="Arial" w:cs="Arial"/>
                <w:b/>
                <w:sz w:val="16"/>
                <w:szCs w:val="16"/>
              </w:rPr>
              <w:t>5</w:t>
            </w:r>
          </w:p>
        </w:tc>
        <w:tc>
          <w:tcPr>
            <w:tcW w:w="5949" w:type="dxa"/>
          </w:tcPr>
          <w:p w14:paraId="2FCF0FEE" w14:textId="77777777" w:rsidR="000656A7" w:rsidRPr="00A838D3" w:rsidRDefault="000656A7" w:rsidP="00DE1F41">
            <w:pPr>
              <w:spacing w:after="0"/>
              <w:rPr>
                <w:rFonts w:ascii="Arial" w:hAnsi="Arial" w:cs="Arial"/>
                <w:sz w:val="20"/>
              </w:rPr>
            </w:pPr>
            <w:r w:rsidRPr="00A838D3">
              <w:rPr>
                <w:rFonts w:ascii="Arial" w:hAnsi="Arial" w:cs="Arial"/>
                <w:sz w:val="20"/>
              </w:rPr>
              <w:t>A memorandum of understanding on security co-operation has been agreed with the host authorities in order to describe the arrangements and responsibilities for managing security.</w:t>
            </w:r>
          </w:p>
        </w:tc>
        <w:tc>
          <w:tcPr>
            <w:tcW w:w="480" w:type="dxa"/>
          </w:tcPr>
          <w:p w14:paraId="35A2E23F" w14:textId="77777777" w:rsidR="000656A7" w:rsidRPr="00A838D3" w:rsidRDefault="000656A7" w:rsidP="00DE1F41">
            <w:pPr>
              <w:spacing w:after="0"/>
              <w:rPr>
                <w:rFonts w:ascii="Arial" w:hAnsi="Arial" w:cs="Arial"/>
                <w:b/>
                <w:sz w:val="20"/>
              </w:rPr>
            </w:pPr>
          </w:p>
        </w:tc>
        <w:tc>
          <w:tcPr>
            <w:tcW w:w="1440" w:type="dxa"/>
          </w:tcPr>
          <w:p w14:paraId="44CE5AFC" w14:textId="77777777" w:rsidR="000656A7" w:rsidRPr="00A838D3" w:rsidRDefault="000656A7" w:rsidP="00DE1F41">
            <w:pPr>
              <w:spacing w:after="0"/>
              <w:ind w:right="-108"/>
              <w:rPr>
                <w:rFonts w:ascii="Arial" w:hAnsi="Arial" w:cs="Arial"/>
                <w:b/>
                <w:sz w:val="20"/>
              </w:rPr>
            </w:pPr>
          </w:p>
        </w:tc>
        <w:tc>
          <w:tcPr>
            <w:tcW w:w="360" w:type="dxa"/>
          </w:tcPr>
          <w:p w14:paraId="3B85560E" w14:textId="77777777" w:rsidR="000656A7" w:rsidRPr="00A838D3" w:rsidRDefault="000656A7" w:rsidP="00DE1F41">
            <w:pPr>
              <w:spacing w:after="0"/>
              <w:rPr>
                <w:rFonts w:ascii="Arial" w:hAnsi="Arial" w:cs="Arial"/>
                <w:b/>
                <w:sz w:val="20"/>
              </w:rPr>
            </w:pPr>
          </w:p>
        </w:tc>
        <w:tc>
          <w:tcPr>
            <w:tcW w:w="1320" w:type="dxa"/>
          </w:tcPr>
          <w:p w14:paraId="05432F21" w14:textId="77777777" w:rsidR="000656A7" w:rsidRPr="00A838D3" w:rsidRDefault="000656A7" w:rsidP="00DE1F41">
            <w:pPr>
              <w:spacing w:after="0"/>
              <w:rPr>
                <w:rFonts w:ascii="Arial" w:hAnsi="Arial" w:cs="Arial"/>
                <w:b/>
                <w:sz w:val="20"/>
              </w:rPr>
            </w:pPr>
          </w:p>
        </w:tc>
      </w:tr>
      <w:tr w:rsidR="00384E38" w:rsidRPr="00A838D3" w14:paraId="73D39B78" w14:textId="77777777" w:rsidTr="00384E38">
        <w:tc>
          <w:tcPr>
            <w:tcW w:w="10625" w:type="dxa"/>
            <w:gridSpan w:val="7"/>
            <w:shd w:val="clear" w:color="auto" w:fill="EDCEE8" w:themeFill="accent2" w:themeFillTint="33"/>
          </w:tcPr>
          <w:p w14:paraId="77B848F3" w14:textId="78D0EE16" w:rsidR="00384E38" w:rsidRPr="00384E38" w:rsidRDefault="00384E38" w:rsidP="00DE1F41">
            <w:pPr>
              <w:spacing w:after="0"/>
              <w:rPr>
                <w:rFonts w:ascii="Arial" w:hAnsi="Arial" w:cs="Arial"/>
                <w:b/>
                <w:color w:val="833177" w:themeColor="accent2"/>
                <w:sz w:val="20"/>
              </w:rPr>
            </w:pPr>
            <w:r>
              <w:rPr>
                <w:rFonts w:ascii="Arial" w:hAnsi="Arial" w:cs="Arial"/>
                <w:b/>
                <w:color w:val="833177" w:themeColor="accent2"/>
                <w:sz w:val="20"/>
              </w:rPr>
              <w:t>Sub-section 5E – Social Responsibility – Risk assessment and control</w:t>
            </w:r>
          </w:p>
        </w:tc>
      </w:tr>
      <w:tr w:rsidR="000656A7" w:rsidRPr="00A838D3" w14:paraId="54628524" w14:textId="77777777" w:rsidTr="00DE1F41">
        <w:tc>
          <w:tcPr>
            <w:tcW w:w="236" w:type="dxa"/>
            <w:vMerge w:val="restart"/>
          </w:tcPr>
          <w:p w14:paraId="5DEE0294" w14:textId="77777777" w:rsidR="000656A7" w:rsidRPr="00A838D3" w:rsidRDefault="000656A7" w:rsidP="00DE1F41">
            <w:pPr>
              <w:spacing w:after="0"/>
              <w:rPr>
                <w:rFonts w:ascii="Arial" w:hAnsi="Arial" w:cs="Arial"/>
                <w:b/>
                <w:sz w:val="20"/>
              </w:rPr>
            </w:pPr>
          </w:p>
        </w:tc>
        <w:tc>
          <w:tcPr>
            <w:tcW w:w="840" w:type="dxa"/>
          </w:tcPr>
          <w:p w14:paraId="0EE5D371" w14:textId="74CFB725"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2</w:t>
            </w:r>
            <w:r w:rsidR="00EC0C97">
              <w:rPr>
                <w:rFonts w:ascii="Arial" w:hAnsi="Arial" w:cs="Arial"/>
                <w:b/>
                <w:sz w:val="16"/>
                <w:szCs w:val="16"/>
              </w:rPr>
              <w:t>6</w:t>
            </w:r>
          </w:p>
        </w:tc>
        <w:tc>
          <w:tcPr>
            <w:tcW w:w="5949" w:type="dxa"/>
          </w:tcPr>
          <w:p w14:paraId="21ED4A34" w14:textId="77777777" w:rsidR="000656A7" w:rsidRPr="00A838D3" w:rsidRDefault="000656A7" w:rsidP="00DE1F41">
            <w:pPr>
              <w:spacing w:after="0"/>
              <w:rPr>
                <w:rFonts w:ascii="Arial" w:hAnsi="Arial" w:cs="Arial"/>
                <w:sz w:val="20"/>
              </w:rPr>
            </w:pPr>
            <w:r w:rsidRPr="00A838D3">
              <w:rPr>
                <w:rFonts w:ascii="Arial" w:hAnsi="Arial" w:cs="Arial"/>
                <w:sz w:val="20"/>
              </w:rPr>
              <w:t>Risks related to social impact (social responsibility to employees, the local community and other stakeholders) including; effective controls/barriers to eliminate or reduce risks,</w:t>
            </w:r>
            <w:r>
              <w:rPr>
                <w:rFonts w:ascii="Arial" w:hAnsi="Arial" w:cs="Arial"/>
                <w:sz w:val="20"/>
              </w:rPr>
              <w:t xml:space="preserve"> </w:t>
            </w:r>
            <w:r w:rsidRPr="00A838D3">
              <w:rPr>
                <w:rFonts w:ascii="Arial" w:hAnsi="Arial" w:cs="Arial"/>
                <w:sz w:val="20"/>
              </w:rPr>
              <w:t xml:space="preserve">to prevent escalation, mitigate consequences and facilitate recovery to be implemented with respect to each risk are </w:t>
            </w:r>
            <w:r w:rsidRPr="00A838D3">
              <w:rPr>
                <w:rFonts w:ascii="Arial" w:hAnsi="Arial" w:cs="Arial"/>
                <w:sz w:val="20"/>
              </w:rPr>
              <w:lastRenderedPageBreak/>
              <w:t>documented. These have been communicated to contract personnel.</w:t>
            </w:r>
          </w:p>
        </w:tc>
        <w:tc>
          <w:tcPr>
            <w:tcW w:w="480" w:type="dxa"/>
          </w:tcPr>
          <w:p w14:paraId="2744708D" w14:textId="77777777" w:rsidR="000656A7" w:rsidRPr="00A838D3" w:rsidRDefault="000656A7" w:rsidP="00DE1F41">
            <w:pPr>
              <w:spacing w:after="0"/>
              <w:rPr>
                <w:rFonts w:ascii="Arial" w:hAnsi="Arial" w:cs="Arial"/>
                <w:b/>
                <w:sz w:val="20"/>
              </w:rPr>
            </w:pPr>
          </w:p>
        </w:tc>
        <w:tc>
          <w:tcPr>
            <w:tcW w:w="1440" w:type="dxa"/>
          </w:tcPr>
          <w:p w14:paraId="079EABE4" w14:textId="77777777" w:rsidR="000656A7" w:rsidRPr="00A838D3" w:rsidRDefault="000656A7" w:rsidP="00DE1F41">
            <w:pPr>
              <w:spacing w:after="0"/>
              <w:ind w:right="-108"/>
              <w:rPr>
                <w:rFonts w:ascii="Arial" w:hAnsi="Arial" w:cs="Arial"/>
                <w:b/>
                <w:sz w:val="20"/>
              </w:rPr>
            </w:pPr>
          </w:p>
        </w:tc>
        <w:tc>
          <w:tcPr>
            <w:tcW w:w="360" w:type="dxa"/>
          </w:tcPr>
          <w:p w14:paraId="6D34F50F" w14:textId="77777777" w:rsidR="000656A7" w:rsidRPr="00A838D3" w:rsidRDefault="000656A7" w:rsidP="00DE1F41">
            <w:pPr>
              <w:spacing w:after="0"/>
              <w:rPr>
                <w:rFonts w:ascii="Arial" w:hAnsi="Arial" w:cs="Arial"/>
                <w:b/>
                <w:sz w:val="20"/>
              </w:rPr>
            </w:pPr>
          </w:p>
        </w:tc>
        <w:tc>
          <w:tcPr>
            <w:tcW w:w="1320" w:type="dxa"/>
          </w:tcPr>
          <w:p w14:paraId="23AA393C" w14:textId="77777777" w:rsidR="000656A7" w:rsidRPr="00A838D3" w:rsidRDefault="000656A7" w:rsidP="00DE1F41">
            <w:pPr>
              <w:spacing w:after="0"/>
              <w:rPr>
                <w:rFonts w:ascii="Arial" w:hAnsi="Arial" w:cs="Arial"/>
                <w:b/>
                <w:sz w:val="20"/>
              </w:rPr>
            </w:pPr>
          </w:p>
        </w:tc>
      </w:tr>
      <w:tr w:rsidR="000656A7" w:rsidRPr="00A838D3" w14:paraId="440FFB27" w14:textId="77777777" w:rsidTr="00DE1F41">
        <w:tc>
          <w:tcPr>
            <w:tcW w:w="236" w:type="dxa"/>
            <w:vMerge/>
          </w:tcPr>
          <w:p w14:paraId="629AA7D1" w14:textId="77777777" w:rsidR="000656A7" w:rsidRPr="00A838D3" w:rsidRDefault="000656A7" w:rsidP="00DE1F41">
            <w:pPr>
              <w:spacing w:after="0"/>
              <w:rPr>
                <w:rFonts w:ascii="Arial" w:hAnsi="Arial" w:cs="Arial"/>
                <w:b/>
                <w:sz w:val="20"/>
              </w:rPr>
            </w:pPr>
          </w:p>
        </w:tc>
        <w:tc>
          <w:tcPr>
            <w:tcW w:w="840" w:type="dxa"/>
          </w:tcPr>
          <w:p w14:paraId="6224F2C9" w14:textId="70BBEF31"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5.</w:t>
            </w:r>
            <w:r>
              <w:rPr>
                <w:rFonts w:ascii="Arial" w:hAnsi="Arial" w:cs="Arial"/>
                <w:b/>
                <w:sz w:val="16"/>
                <w:szCs w:val="16"/>
              </w:rPr>
              <w:t>2</w:t>
            </w:r>
            <w:r w:rsidR="00EC0C97">
              <w:rPr>
                <w:rFonts w:ascii="Arial" w:hAnsi="Arial" w:cs="Arial"/>
                <w:b/>
                <w:sz w:val="16"/>
                <w:szCs w:val="16"/>
              </w:rPr>
              <w:t>7</w:t>
            </w:r>
          </w:p>
        </w:tc>
        <w:tc>
          <w:tcPr>
            <w:tcW w:w="5949" w:type="dxa"/>
          </w:tcPr>
          <w:p w14:paraId="3E82FE82" w14:textId="77777777" w:rsidR="000656A7" w:rsidRPr="00A838D3" w:rsidRDefault="000656A7" w:rsidP="00DE1F41">
            <w:pPr>
              <w:spacing w:after="0"/>
              <w:rPr>
                <w:rFonts w:ascii="Arial" w:hAnsi="Arial" w:cs="Arial"/>
                <w:sz w:val="20"/>
              </w:rPr>
            </w:pPr>
            <w:r w:rsidRPr="00A838D3">
              <w:rPr>
                <w:rFonts w:ascii="MyriadPro-Regular" w:hAnsi="MyriadPro-Regular" w:cs="MyriadPro-Regular"/>
                <w:sz w:val="19"/>
                <w:szCs w:val="19"/>
                <w:lang w:val="en-US"/>
              </w:rPr>
              <w:t>A Social responsibility Management Plan has been established, if relevant, for the contract (part of HSE plan) including:</w:t>
            </w:r>
          </w:p>
        </w:tc>
        <w:tc>
          <w:tcPr>
            <w:tcW w:w="480" w:type="dxa"/>
          </w:tcPr>
          <w:p w14:paraId="426A93DF" w14:textId="77777777" w:rsidR="000656A7" w:rsidRPr="00A838D3" w:rsidRDefault="000656A7" w:rsidP="00DE1F41">
            <w:pPr>
              <w:spacing w:after="0"/>
              <w:rPr>
                <w:rFonts w:ascii="Arial" w:hAnsi="Arial" w:cs="Arial"/>
                <w:b/>
                <w:sz w:val="20"/>
              </w:rPr>
            </w:pPr>
          </w:p>
        </w:tc>
        <w:tc>
          <w:tcPr>
            <w:tcW w:w="1440" w:type="dxa"/>
          </w:tcPr>
          <w:p w14:paraId="0DB7B944" w14:textId="77777777" w:rsidR="000656A7" w:rsidRPr="00A838D3" w:rsidRDefault="000656A7" w:rsidP="00DE1F41">
            <w:pPr>
              <w:spacing w:after="0"/>
              <w:ind w:right="-108"/>
              <w:rPr>
                <w:rFonts w:ascii="Arial" w:hAnsi="Arial" w:cs="Arial"/>
                <w:b/>
                <w:sz w:val="20"/>
              </w:rPr>
            </w:pPr>
          </w:p>
        </w:tc>
        <w:tc>
          <w:tcPr>
            <w:tcW w:w="360" w:type="dxa"/>
          </w:tcPr>
          <w:p w14:paraId="5C4B24B7" w14:textId="77777777" w:rsidR="000656A7" w:rsidRPr="00A838D3" w:rsidRDefault="000656A7" w:rsidP="00DE1F41">
            <w:pPr>
              <w:spacing w:after="0"/>
              <w:rPr>
                <w:rFonts w:ascii="Arial" w:hAnsi="Arial" w:cs="Arial"/>
                <w:b/>
                <w:sz w:val="20"/>
              </w:rPr>
            </w:pPr>
          </w:p>
        </w:tc>
        <w:tc>
          <w:tcPr>
            <w:tcW w:w="1320" w:type="dxa"/>
          </w:tcPr>
          <w:p w14:paraId="49CC7777" w14:textId="77777777" w:rsidR="000656A7" w:rsidRPr="00A838D3" w:rsidRDefault="000656A7" w:rsidP="00DE1F41">
            <w:pPr>
              <w:spacing w:after="0"/>
              <w:rPr>
                <w:rFonts w:ascii="Arial" w:hAnsi="Arial" w:cs="Arial"/>
                <w:b/>
                <w:sz w:val="20"/>
              </w:rPr>
            </w:pPr>
          </w:p>
        </w:tc>
      </w:tr>
      <w:tr w:rsidR="000656A7" w:rsidRPr="00A838D3" w14:paraId="4717A76E" w14:textId="77777777" w:rsidTr="00DE1F41">
        <w:tc>
          <w:tcPr>
            <w:tcW w:w="236" w:type="dxa"/>
            <w:vMerge/>
          </w:tcPr>
          <w:p w14:paraId="3422E8BA" w14:textId="77777777" w:rsidR="000656A7" w:rsidRPr="00A838D3" w:rsidRDefault="000656A7" w:rsidP="00DE1F41">
            <w:pPr>
              <w:spacing w:after="0"/>
              <w:rPr>
                <w:rFonts w:ascii="Arial" w:hAnsi="Arial" w:cs="Arial"/>
                <w:b/>
                <w:sz w:val="20"/>
              </w:rPr>
            </w:pPr>
          </w:p>
        </w:tc>
        <w:tc>
          <w:tcPr>
            <w:tcW w:w="840" w:type="dxa"/>
          </w:tcPr>
          <w:p w14:paraId="3A46EE14" w14:textId="77777777" w:rsidR="000656A7" w:rsidRPr="00A838D3" w:rsidRDefault="000656A7" w:rsidP="00DE1F41">
            <w:pPr>
              <w:spacing w:after="0"/>
              <w:jc w:val="center"/>
              <w:rPr>
                <w:rFonts w:ascii="Arial" w:hAnsi="Arial" w:cs="Arial"/>
                <w:b/>
                <w:sz w:val="16"/>
                <w:szCs w:val="16"/>
              </w:rPr>
            </w:pPr>
          </w:p>
        </w:tc>
        <w:tc>
          <w:tcPr>
            <w:tcW w:w="5949" w:type="dxa"/>
          </w:tcPr>
          <w:p w14:paraId="4E284C2F" w14:textId="77777777" w:rsidR="000656A7" w:rsidRPr="0084521E" w:rsidRDefault="000656A7" w:rsidP="000656A7">
            <w:pPr>
              <w:pStyle w:val="ListParagraph"/>
              <w:numPr>
                <w:ilvl w:val="0"/>
                <w:numId w:val="44"/>
              </w:numPr>
              <w:spacing w:after="0"/>
              <w:rPr>
                <w:rFonts w:ascii="Arial" w:hAnsi="Arial" w:cs="Arial"/>
                <w:sz w:val="20"/>
              </w:rPr>
            </w:pPr>
            <w:r w:rsidRPr="0084521E">
              <w:rPr>
                <w:rFonts w:ascii="Arial" w:hAnsi="Arial" w:cs="Arial"/>
                <w:sz w:val="20"/>
              </w:rPr>
              <w:t xml:space="preserve">social aspects, people’s livelihoods, access to resources or land </w:t>
            </w:r>
          </w:p>
        </w:tc>
        <w:tc>
          <w:tcPr>
            <w:tcW w:w="480" w:type="dxa"/>
          </w:tcPr>
          <w:p w14:paraId="7AFF7585" w14:textId="77777777" w:rsidR="000656A7" w:rsidRPr="00A838D3" w:rsidRDefault="000656A7" w:rsidP="00DE1F41">
            <w:pPr>
              <w:spacing w:after="0"/>
              <w:rPr>
                <w:rFonts w:ascii="Arial" w:hAnsi="Arial" w:cs="Arial"/>
                <w:b/>
                <w:sz w:val="20"/>
              </w:rPr>
            </w:pPr>
          </w:p>
        </w:tc>
        <w:tc>
          <w:tcPr>
            <w:tcW w:w="1440" w:type="dxa"/>
          </w:tcPr>
          <w:p w14:paraId="354C7657" w14:textId="77777777" w:rsidR="000656A7" w:rsidRPr="00A838D3" w:rsidRDefault="000656A7" w:rsidP="00DE1F41">
            <w:pPr>
              <w:spacing w:after="0"/>
              <w:ind w:right="-108"/>
              <w:rPr>
                <w:rFonts w:ascii="Arial" w:hAnsi="Arial" w:cs="Arial"/>
                <w:b/>
                <w:sz w:val="20"/>
              </w:rPr>
            </w:pPr>
          </w:p>
        </w:tc>
        <w:tc>
          <w:tcPr>
            <w:tcW w:w="360" w:type="dxa"/>
          </w:tcPr>
          <w:p w14:paraId="5164A75E" w14:textId="77777777" w:rsidR="000656A7" w:rsidRPr="00A838D3" w:rsidRDefault="000656A7" w:rsidP="00DE1F41">
            <w:pPr>
              <w:spacing w:after="0"/>
              <w:rPr>
                <w:rFonts w:ascii="Arial" w:hAnsi="Arial" w:cs="Arial"/>
                <w:b/>
                <w:sz w:val="20"/>
              </w:rPr>
            </w:pPr>
          </w:p>
        </w:tc>
        <w:tc>
          <w:tcPr>
            <w:tcW w:w="1320" w:type="dxa"/>
          </w:tcPr>
          <w:p w14:paraId="1D75B118" w14:textId="77777777" w:rsidR="000656A7" w:rsidRPr="00A838D3" w:rsidRDefault="000656A7" w:rsidP="00DE1F41">
            <w:pPr>
              <w:spacing w:after="0"/>
              <w:rPr>
                <w:rFonts w:ascii="Arial" w:hAnsi="Arial" w:cs="Arial"/>
                <w:b/>
                <w:sz w:val="20"/>
              </w:rPr>
            </w:pPr>
          </w:p>
        </w:tc>
      </w:tr>
      <w:tr w:rsidR="000656A7" w:rsidRPr="00A838D3" w14:paraId="3ADF1D5D" w14:textId="77777777" w:rsidTr="00DE1F41">
        <w:tc>
          <w:tcPr>
            <w:tcW w:w="236" w:type="dxa"/>
            <w:vMerge/>
          </w:tcPr>
          <w:p w14:paraId="717F0C43" w14:textId="77777777" w:rsidR="000656A7" w:rsidRPr="00A838D3" w:rsidRDefault="000656A7" w:rsidP="00DE1F41">
            <w:pPr>
              <w:spacing w:after="0"/>
              <w:rPr>
                <w:rFonts w:ascii="Arial" w:hAnsi="Arial" w:cs="Arial"/>
                <w:b/>
                <w:sz w:val="20"/>
              </w:rPr>
            </w:pPr>
          </w:p>
        </w:tc>
        <w:tc>
          <w:tcPr>
            <w:tcW w:w="840" w:type="dxa"/>
          </w:tcPr>
          <w:p w14:paraId="3206565C" w14:textId="77777777" w:rsidR="000656A7" w:rsidRPr="00A838D3" w:rsidRDefault="000656A7" w:rsidP="00DE1F41">
            <w:pPr>
              <w:spacing w:after="0"/>
              <w:jc w:val="center"/>
              <w:rPr>
                <w:rFonts w:ascii="Arial" w:hAnsi="Arial" w:cs="Arial"/>
                <w:b/>
                <w:sz w:val="16"/>
                <w:szCs w:val="16"/>
              </w:rPr>
            </w:pPr>
          </w:p>
        </w:tc>
        <w:tc>
          <w:tcPr>
            <w:tcW w:w="5949" w:type="dxa"/>
          </w:tcPr>
          <w:p w14:paraId="382BD02E" w14:textId="77777777" w:rsidR="000656A7" w:rsidRPr="0084521E" w:rsidRDefault="000656A7" w:rsidP="000656A7">
            <w:pPr>
              <w:pStyle w:val="ListParagraph"/>
              <w:numPr>
                <w:ilvl w:val="0"/>
                <w:numId w:val="44"/>
              </w:numPr>
              <w:spacing w:after="0"/>
              <w:rPr>
                <w:rFonts w:ascii="Arial" w:hAnsi="Arial" w:cs="Arial"/>
                <w:sz w:val="20"/>
              </w:rPr>
            </w:pPr>
            <w:r>
              <w:rPr>
                <w:rFonts w:ascii="Arial" w:hAnsi="Arial" w:cs="Arial"/>
                <w:sz w:val="20"/>
              </w:rPr>
              <w:t>r</w:t>
            </w:r>
            <w:r w:rsidRPr="0084521E">
              <w:rPr>
                <w:rFonts w:ascii="Arial" w:hAnsi="Arial" w:cs="Arial"/>
                <w:sz w:val="20"/>
              </w:rPr>
              <w:t>esettlement of indigenous people, or loss of livelihood, if applicable, in line with stakeholder and community expectations</w:t>
            </w:r>
          </w:p>
        </w:tc>
        <w:tc>
          <w:tcPr>
            <w:tcW w:w="480" w:type="dxa"/>
          </w:tcPr>
          <w:p w14:paraId="03DE3681" w14:textId="77777777" w:rsidR="000656A7" w:rsidRPr="00A838D3" w:rsidRDefault="000656A7" w:rsidP="00DE1F41">
            <w:pPr>
              <w:spacing w:after="0"/>
              <w:rPr>
                <w:rFonts w:ascii="Arial" w:hAnsi="Arial" w:cs="Arial"/>
                <w:b/>
                <w:sz w:val="20"/>
              </w:rPr>
            </w:pPr>
          </w:p>
        </w:tc>
        <w:tc>
          <w:tcPr>
            <w:tcW w:w="1440" w:type="dxa"/>
          </w:tcPr>
          <w:p w14:paraId="7EDD9268" w14:textId="77777777" w:rsidR="000656A7" w:rsidRPr="00A838D3" w:rsidRDefault="000656A7" w:rsidP="00DE1F41">
            <w:pPr>
              <w:spacing w:after="0"/>
              <w:ind w:right="-108"/>
              <w:rPr>
                <w:rFonts w:ascii="Arial" w:hAnsi="Arial" w:cs="Arial"/>
                <w:b/>
                <w:sz w:val="20"/>
              </w:rPr>
            </w:pPr>
          </w:p>
        </w:tc>
        <w:tc>
          <w:tcPr>
            <w:tcW w:w="360" w:type="dxa"/>
          </w:tcPr>
          <w:p w14:paraId="15468BAE" w14:textId="77777777" w:rsidR="000656A7" w:rsidRPr="00A838D3" w:rsidRDefault="000656A7" w:rsidP="00DE1F41">
            <w:pPr>
              <w:spacing w:after="0"/>
              <w:rPr>
                <w:rFonts w:ascii="Arial" w:hAnsi="Arial" w:cs="Arial"/>
                <w:b/>
                <w:sz w:val="20"/>
              </w:rPr>
            </w:pPr>
          </w:p>
        </w:tc>
        <w:tc>
          <w:tcPr>
            <w:tcW w:w="1320" w:type="dxa"/>
          </w:tcPr>
          <w:p w14:paraId="4E695B44" w14:textId="77777777" w:rsidR="000656A7" w:rsidRPr="00A838D3" w:rsidRDefault="000656A7" w:rsidP="00DE1F41">
            <w:pPr>
              <w:spacing w:after="0"/>
              <w:rPr>
                <w:rFonts w:ascii="Arial" w:hAnsi="Arial" w:cs="Arial"/>
                <w:b/>
                <w:sz w:val="20"/>
              </w:rPr>
            </w:pPr>
          </w:p>
        </w:tc>
      </w:tr>
      <w:tr w:rsidR="000656A7" w:rsidRPr="00A838D3" w14:paraId="3A5E19EA" w14:textId="77777777" w:rsidTr="00DE1F41">
        <w:tc>
          <w:tcPr>
            <w:tcW w:w="236" w:type="dxa"/>
            <w:vMerge/>
          </w:tcPr>
          <w:p w14:paraId="1C765493" w14:textId="77777777" w:rsidR="000656A7" w:rsidRPr="00A838D3" w:rsidRDefault="000656A7" w:rsidP="00DE1F41">
            <w:pPr>
              <w:spacing w:after="0"/>
              <w:rPr>
                <w:rFonts w:ascii="Arial" w:hAnsi="Arial" w:cs="Arial"/>
                <w:b/>
                <w:sz w:val="20"/>
              </w:rPr>
            </w:pPr>
          </w:p>
        </w:tc>
        <w:tc>
          <w:tcPr>
            <w:tcW w:w="840" w:type="dxa"/>
          </w:tcPr>
          <w:p w14:paraId="02975270" w14:textId="77777777" w:rsidR="000656A7" w:rsidRPr="00A838D3" w:rsidRDefault="000656A7" w:rsidP="00DE1F41">
            <w:pPr>
              <w:spacing w:after="0"/>
              <w:jc w:val="center"/>
              <w:rPr>
                <w:rFonts w:ascii="Arial" w:hAnsi="Arial" w:cs="Arial"/>
                <w:b/>
                <w:sz w:val="16"/>
                <w:szCs w:val="16"/>
              </w:rPr>
            </w:pPr>
          </w:p>
        </w:tc>
        <w:tc>
          <w:tcPr>
            <w:tcW w:w="5949" w:type="dxa"/>
          </w:tcPr>
          <w:p w14:paraId="02424DA9" w14:textId="77777777" w:rsidR="000656A7" w:rsidRPr="0084521E" w:rsidRDefault="000656A7" w:rsidP="000656A7">
            <w:pPr>
              <w:pStyle w:val="ListParagraph"/>
              <w:numPr>
                <w:ilvl w:val="0"/>
                <w:numId w:val="44"/>
              </w:numPr>
              <w:spacing w:after="0"/>
              <w:rPr>
                <w:rFonts w:ascii="Arial" w:hAnsi="Arial" w:cs="Arial"/>
                <w:sz w:val="20"/>
              </w:rPr>
            </w:pPr>
            <w:r w:rsidRPr="0084521E">
              <w:rPr>
                <w:rFonts w:ascii="Arial" w:hAnsi="Arial" w:cs="Arial"/>
                <w:sz w:val="20"/>
              </w:rPr>
              <w:t>consultation with, and provision of information to, affected communities by contract activities, recognising the limitations within the host country (language, culture, educational levels, poverty levels, gender restrictions)</w:t>
            </w:r>
          </w:p>
        </w:tc>
        <w:tc>
          <w:tcPr>
            <w:tcW w:w="480" w:type="dxa"/>
          </w:tcPr>
          <w:p w14:paraId="44A9FE00" w14:textId="77777777" w:rsidR="000656A7" w:rsidRPr="00A838D3" w:rsidRDefault="000656A7" w:rsidP="00DE1F41">
            <w:pPr>
              <w:spacing w:after="0"/>
              <w:rPr>
                <w:rFonts w:ascii="Arial" w:hAnsi="Arial" w:cs="Arial"/>
                <w:b/>
                <w:sz w:val="20"/>
              </w:rPr>
            </w:pPr>
          </w:p>
        </w:tc>
        <w:tc>
          <w:tcPr>
            <w:tcW w:w="1440" w:type="dxa"/>
          </w:tcPr>
          <w:p w14:paraId="488219EA" w14:textId="77777777" w:rsidR="000656A7" w:rsidRPr="00A838D3" w:rsidRDefault="000656A7" w:rsidP="00DE1F41">
            <w:pPr>
              <w:spacing w:after="0"/>
              <w:ind w:right="-108"/>
              <w:rPr>
                <w:rFonts w:ascii="Arial" w:hAnsi="Arial" w:cs="Arial"/>
                <w:b/>
                <w:sz w:val="20"/>
              </w:rPr>
            </w:pPr>
          </w:p>
        </w:tc>
        <w:tc>
          <w:tcPr>
            <w:tcW w:w="360" w:type="dxa"/>
          </w:tcPr>
          <w:p w14:paraId="422908FD" w14:textId="77777777" w:rsidR="000656A7" w:rsidRPr="00A838D3" w:rsidRDefault="000656A7" w:rsidP="00DE1F41">
            <w:pPr>
              <w:spacing w:after="0"/>
              <w:rPr>
                <w:rFonts w:ascii="Arial" w:hAnsi="Arial" w:cs="Arial"/>
                <w:b/>
                <w:sz w:val="20"/>
              </w:rPr>
            </w:pPr>
          </w:p>
        </w:tc>
        <w:tc>
          <w:tcPr>
            <w:tcW w:w="1320" w:type="dxa"/>
          </w:tcPr>
          <w:p w14:paraId="3B4AA9BA" w14:textId="77777777" w:rsidR="000656A7" w:rsidRPr="00A838D3" w:rsidRDefault="000656A7" w:rsidP="00DE1F41">
            <w:pPr>
              <w:spacing w:after="0"/>
              <w:rPr>
                <w:rFonts w:ascii="Arial" w:hAnsi="Arial" w:cs="Arial"/>
                <w:b/>
                <w:sz w:val="20"/>
              </w:rPr>
            </w:pPr>
          </w:p>
        </w:tc>
      </w:tr>
      <w:tr w:rsidR="000656A7" w:rsidRPr="00A838D3" w14:paraId="7D2C7484" w14:textId="77777777" w:rsidTr="00DE1F41">
        <w:tc>
          <w:tcPr>
            <w:tcW w:w="236" w:type="dxa"/>
            <w:vMerge/>
          </w:tcPr>
          <w:p w14:paraId="4714FB93" w14:textId="77777777" w:rsidR="000656A7" w:rsidRPr="00A838D3" w:rsidRDefault="000656A7" w:rsidP="00DE1F41">
            <w:pPr>
              <w:spacing w:after="0"/>
              <w:rPr>
                <w:rFonts w:ascii="Arial" w:hAnsi="Arial" w:cs="Arial"/>
                <w:b/>
                <w:sz w:val="20"/>
              </w:rPr>
            </w:pPr>
          </w:p>
        </w:tc>
        <w:tc>
          <w:tcPr>
            <w:tcW w:w="840" w:type="dxa"/>
          </w:tcPr>
          <w:p w14:paraId="0B0420E1" w14:textId="77777777" w:rsidR="000656A7" w:rsidRPr="00A838D3" w:rsidRDefault="000656A7" w:rsidP="00DE1F41">
            <w:pPr>
              <w:spacing w:after="0"/>
              <w:jc w:val="center"/>
              <w:rPr>
                <w:rFonts w:ascii="Arial" w:hAnsi="Arial" w:cs="Arial"/>
                <w:b/>
                <w:sz w:val="16"/>
                <w:szCs w:val="16"/>
              </w:rPr>
            </w:pPr>
          </w:p>
        </w:tc>
        <w:tc>
          <w:tcPr>
            <w:tcW w:w="5949" w:type="dxa"/>
          </w:tcPr>
          <w:p w14:paraId="386E0F7C" w14:textId="77777777" w:rsidR="000656A7" w:rsidRPr="0084521E" w:rsidRDefault="000656A7" w:rsidP="000656A7">
            <w:pPr>
              <w:pStyle w:val="ListParagraph"/>
              <w:numPr>
                <w:ilvl w:val="0"/>
                <w:numId w:val="44"/>
              </w:numPr>
              <w:spacing w:after="0"/>
              <w:rPr>
                <w:rFonts w:ascii="Arial" w:hAnsi="Arial" w:cs="Arial"/>
                <w:sz w:val="20"/>
              </w:rPr>
            </w:pPr>
            <w:r w:rsidRPr="0084521E">
              <w:rPr>
                <w:rFonts w:ascii="Arial" w:hAnsi="Arial" w:cs="Arial"/>
                <w:sz w:val="20"/>
              </w:rPr>
              <w:t>prevention of human rights violations</w:t>
            </w:r>
            <w:r>
              <w:rPr>
                <w:rFonts w:ascii="Arial" w:hAnsi="Arial" w:cs="Arial"/>
                <w:sz w:val="20"/>
              </w:rPr>
              <w:t>.</w:t>
            </w:r>
          </w:p>
        </w:tc>
        <w:tc>
          <w:tcPr>
            <w:tcW w:w="480" w:type="dxa"/>
          </w:tcPr>
          <w:p w14:paraId="7154E747" w14:textId="77777777" w:rsidR="000656A7" w:rsidRPr="00A838D3" w:rsidRDefault="000656A7" w:rsidP="00DE1F41">
            <w:pPr>
              <w:spacing w:after="0"/>
              <w:rPr>
                <w:rFonts w:ascii="Arial" w:hAnsi="Arial" w:cs="Arial"/>
                <w:b/>
                <w:sz w:val="20"/>
              </w:rPr>
            </w:pPr>
          </w:p>
        </w:tc>
        <w:tc>
          <w:tcPr>
            <w:tcW w:w="1440" w:type="dxa"/>
          </w:tcPr>
          <w:p w14:paraId="613989D3" w14:textId="77777777" w:rsidR="000656A7" w:rsidRPr="00A838D3" w:rsidRDefault="000656A7" w:rsidP="00DE1F41">
            <w:pPr>
              <w:spacing w:after="0"/>
              <w:ind w:right="-108"/>
              <w:rPr>
                <w:rFonts w:ascii="Arial" w:hAnsi="Arial" w:cs="Arial"/>
                <w:b/>
                <w:sz w:val="20"/>
              </w:rPr>
            </w:pPr>
          </w:p>
        </w:tc>
        <w:tc>
          <w:tcPr>
            <w:tcW w:w="360" w:type="dxa"/>
          </w:tcPr>
          <w:p w14:paraId="77694761" w14:textId="77777777" w:rsidR="000656A7" w:rsidRPr="00A838D3" w:rsidRDefault="000656A7" w:rsidP="00DE1F41">
            <w:pPr>
              <w:spacing w:after="0"/>
              <w:rPr>
                <w:rFonts w:ascii="Arial" w:hAnsi="Arial" w:cs="Arial"/>
                <w:b/>
                <w:sz w:val="20"/>
              </w:rPr>
            </w:pPr>
          </w:p>
        </w:tc>
        <w:tc>
          <w:tcPr>
            <w:tcW w:w="1320" w:type="dxa"/>
          </w:tcPr>
          <w:p w14:paraId="1CE44B60" w14:textId="77777777" w:rsidR="000656A7" w:rsidRPr="00A838D3" w:rsidRDefault="000656A7" w:rsidP="00DE1F41">
            <w:pPr>
              <w:spacing w:after="0"/>
              <w:rPr>
                <w:rFonts w:ascii="Arial" w:hAnsi="Arial" w:cs="Arial"/>
                <w:b/>
                <w:sz w:val="20"/>
              </w:rPr>
            </w:pPr>
          </w:p>
        </w:tc>
      </w:tr>
      <w:tr w:rsidR="000656A7" w:rsidRPr="00A838D3" w14:paraId="7B391533" w14:textId="77777777" w:rsidTr="00E86F21">
        <w:tc>
          <w:tcPr>
            <w:tcW w:w="10625" w:type="dxa"/>
            <w:gridSpan w:val="7"/>
            <w:shd w:val="clear" w:color="auto" w:fill="833177" w:themeFill="accent2"/>
          </w:tcPr>
          <w:p w14:paraId="2D7EF992" w14:textId="77777777" w:rsidR="000656A7" w:rsidRPr="00A838D3" w:rsidRDefault="000656A7" w:rsidP="00DE1F41">
            <w:pPr>
              <w:spacing w:after="0"/>
              <w:ind w:right="-108"/>
              <w:rPr>
                <w:rFonts w:ascii="Arial" w:hAnsi="Arial" w:cs="Arial"/>
                <w:b/>
                <w:sz w:val="20"/>
              </w:rPr>
            </w:pPr>
            <w:r w:rsidRPr="00E86F21">
              <w:rPr>
                <w:rFonts w:ascii="Arial" w:hAnsi="Arial" w:cs="Arial"/>
                <w:b/>
                <w:color w:val="FFFFFF" w:themeColor="background1"/>
                <w:sz w:val="20"/>
              </w:rPr>
              <w:t>Section 6 Asset design and integrity</w:t>
            </w:r>
          </w:p>
        </w:tc>
      </w:tr>
      <w:tr w:rsidR="000656A7" w:rsidRPr="00A838D3" w14:paraId="269D8915" w14:textId="77777777" w:rsidTr="00DE1F41">
        <w:tc>
          <w:tcPr>
            <w:tcW w:w="236" w:type="dxa"/>
          </w:tcPr>
          <w:p w14:paraId="57EF4A73" w14:textId="77777777" w:rsidR="000656A7" w:rsidRPr="00A838D3" w:rsidRDefault="000656A7" w:rsidP="00DE1F41">
            <w:pPr>
              <w:spacing w:after="0"/>
              <w:rPr>
                <w:rFonts w:ascii="Arial" w:hAnsi="Arial" w:cs="Arial"/>
                <w:b/>
                <w:sz w:val="20"/>
              </w:rPr>
            </w:pPr>
          </w:p>
        </w:tc>
        <w:tc>
          <w:tcPr>
            <w:tcW w:w="840" w:type="dxa"/>
          </w:tcPr>
          <w:p w14:paraId="1208009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6.1</w:t>
            </w:r>
          </w:p>
        </w:tc>
        <w:tc>
          <w:tcPr>
            <w:tcW w:w="5949" w:type="dxa"/>
          </w:tcPr>
          <w:p w14:paraId="580C2A8D" w14:textId="77777777" w:rsidR="000656A7" w:rsidRPr="00A838D3" w:rsidRDefault="000656A7" w:rsidP="00DE1F41">
            <w:pPr>
              <w:spacing w:after="0"/>
              <w:rPr>
                <w:rFonts w:ascii="Arial" w:hAnsi="Arial" w:cs="Arial"/>
                <w:sz w:val="20"/>
              </w:rPr>
            </w:pPr>
            <w:r w:rsidRPr="00A838D3">
              <w:rPr>
                <w:rFonts w:ascii="Arial" w:hAnsi="Arial" w:cs="Arial"/>
                <w:sz w:val="20"/>
              </w:rPr>
              <w:t>Baseline information and results of risk assessments are used as input to location, design or selection decisions for contract activities</w:t>
            </w:r>
            <w:r>
              <w:rPr>
                <w:rFonts w:ascii="Arial" w:hAnsi="Arial" w:cs="Arial"/>
                <w:sz w:val="20"/>
              </w:rPr>
              <w:t>.</w:t>
            </w:r>
          </w:p>
        </w:tc>
        <w:tc>
          <w:tcPr>
            <w:tcW w:w="480" w:type="dxa"/>
          </w:tcPr>
          <w:p w14:paraId="65C940CE" w14:textId="77777777" w:rsidR="000656A7" w:rsidRPr="00A838D3" w:rsidRDefault="000656A7" w:rsidP="00DE1F41">
            <w:pPr>
              <w:spacing w:after="0"/>
              <w:rPr>
                <w:rFonts w:ascii="Arial" w:hAnsi="Arial" w:cs="Arial"/>
                <w:b/>
                <w:sz w:val="20"/>
              </w:rPr>
            </w:pPr>
          </w:p>
        </w:tc>
        <w:tc>
          <w:tcPr>
            <w:tcW w:w="1440" w:type="dxa"/>
          </w:tcPr>
          <w:p w14:paraId="74C81A04" w14:textId="77777777" w:rsidR="000656A7" w:rsidRPr="00A838D3" w:rsidRDefault="000656A7" w:rsidP="00DE1F41">
            <w:pPr>
              <w:spacing w:after="0"/>
              <w:ind w:right="-108"/>
              <w:rPr>
                <w:rFonts w:ascii="Arial" w:hAnsi="Arial" w:cs="Arial"/>
                <w:b/>
                <w:sz w:val="20"/>
              </w:rPr>
            </w:pPr>
          </w:p>
        </w:tc>
        <w:tc>
          <w:tcPr>
            <w:tcW w:w="360" w:type="dxa"/>
          </w:tcPr>
          <w:p w14:paraId="3B9AFCF8" w14:textId="77777777" w:rsidR="000656A7" w:rsidRPr="00A838D3" w:rsidRDefault="000656A7" w:rsidP="00DE1F41">
            <w:pPr>
              <w:spacing w:after="0"/>
              <w:rPr>
                <w:rFonts w:ascii="Arial" w:hAnsi="Arial" w:cs="Arial"/>
                <w:b/>
                <w:sz w:val="20"/>
              </w:rPr>
            </w:pPr>
          </w:p>
        </w:tc>
        <w:tc>
          <w:tcPr>
            <w:tcW w:w="1320" w:type="dxa"/>
          </w:tcPr>
          <w:p w14:paraId="43E79720" w14:textId="77777777" w:rsidR="000656A7" w:rsidRPr="00A838D3" w:rsidRDefault="000656A7" w:rsidP="00DE1F41">
            <w:pPr>
              <w:spacing w:after="0"/>
              <w:rPr>
                <w:rFonts w:ascii="Arial" w:hAnsi="Arial" w:cs="Arial"/>
                <w:b/>
                <w:sz w:val="20"/>
              </w:rPr>
            </w:pPr>
          </w:p>
        </w:tc>
      </w:tr>
      <w:tr w:rsidR="000656A7" w:rsidRPr="00A838D3" w14:paraId="0DDD9BE9" w14:textId="77777777" w:rsidTr="00DE1F41">
        <w:trPr>
          <w:trHeight w:val="1494"/>
        </w:trPr>
        <w:tc>
          <w:tcPr>
            <w:tcW w:w="236" w:type="dxa"/>
          </w:tcPr>
          <w:p w14:paraId="04A0B809" w14:textId="77777777" w:rsidR="000656A7" w:rsidRPr="00A838D3" w:rsidRDefault="000656A7" w:rsidP="00DE1F41">
            <w:pPr>
              <w:spacing w:after="0"/>
              <w:rPr>
                <w:rFonts w:ascii="Arial" w:hAnsi="Arial" w:cs="Arial"/>
                <w:b/>
                <w:sz w:val="20"/>
              </w:rPr>
            </w:pPr>
          </w:p>
        </w:tc>
        <w:tc>
          <w:tcPr>
            <w:tcW w:w="840" w:type="dxa"/>
          </w:tcPr>
          <w:p w14:paraId="24C0D6B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6.2</w:t>
            </w:r>
          </w:p>
        </w:tc>
        <w:tc>
          <w:tcPr>
            <w:tcW w:w="5949" w:type="dxa"/>
          </w:tcPr>
          <w:p w14:paraId="14FABD3F" w14:textId="77777777" w:rsidR="000656A7" w:rsidRPr="00A838D3" w:rsidRDefault="000656A7" w:rsidP="00DE1F41">
            <w:pPr>
              <w:spacing w:after="0"/>
              <w:rPr>
                <w:rFonts w:ascii="Arial" w:hAnsi="Arial" w:cs="Arial"/>
                <w:sz w:val="20"/>
              </w:rPr>
            </w:pPr>
            <w:r w:rsidRPr="00A838D3">
              <w:rPr>
                <w:rFonts w:ascii="Arial" w:hAnsi="Arial" w:cs="Arial"/>
                <w:sz w:val="20"/>
              </w:rPr>
              <w:t xml:space="preserve">Criteria, specifications and standards for the design, construction/selection, commissioning, modification and decommissioning of contract associated facilities, equipment and materials are defined to address risks and verify conformity throughout their </w:t>
            </w:r>
            <w:r>
              <w:rPr>
                <w:rFonts w:ascii="Arial" w:hAnsi="Arial" w:cs="Arial"/>
                <w:sz w:val="20"/>
              </w:rPr>
              <w:t>life cycle</w:t>
            </w:r>
            <w:r w:rsidRPr="00A838D3">
              <w:rPr>
                <w:rFonts w:ascii="Arial" w:hAnsi="Arial" w:cs="Arial"/>
                <w:sz w:val="20"/>
              </w:rPr>
              <w:t>.</w:t>
            </w:r>
          </w:p>
        </w:tc>
        <w:tc>
          <w:tcPr>
            <w:tcW w:w="480" w:type="dxa"/>
          </w:tcPr>
          <w:p w14:paraId="723AD048" w14:textId="77777777" w:rsidR="000656A7" w:rsidRPr="00A838D3" w:rsidRDefault="000656A7" w:rsidP="00DE1F41">
            <w:pPr>
              <w:spacing w:after="0"/>
              <w:rPr>
                <w:rFonts w:ascii="Arial" w:hAnsi="Arial" w:cs="Arial"/>
                <w:b/>
                <w:sz w:val="20"/>
              </w:rPr>
            </w:pPr>
          </w:p>
        </w:tc>
        <w:tc>
          <w:tcPr>
            <w:tcW w:w="1440" w:type="dxa"/>
          </w:tcPr>
          <w:p w14:paraId="5555556A" w14:textId="77777777" w:rsidR="000656A7" w:rsidRPr="00A838D3" w:rsidRDefault="000656A7" w:rsidP="00DE1F41">
            <w:pPr>
              <w:spacing w:after="0"/>
              <w:ind w:right="-108"/>
              <w:rPr>
                <w:rFonts w:ascii="Arial" w:hAnsi="Arial" w:cs="Arial"/>
                <w:b/>
                <w:sz w:val="20"/>
              </w:rPr>
            </w:pPr>
          </w:p>
        </w:tc>
        <w:tc>
          <w:tcPr>
            <w:tcW w:w="360" w:type="dxa"/>
          </w:tcPr>
          <w:p w14:paraId="45BA95B4" w14:textId="77777777" w:rsidR="000656A7" w:rsidRPr="00A838D3" w:rsidRDefault="000656A7" w:rsidP="00DE1F41">
            <w:pPr>
              <w:spacing w:after="0"/>
              <w:rPr>
                <w:rFonts w:ascii="Arial" w:hAnsi="Arial" w:cs="Arial"/>
                <w:b/>
                <w:sz w:val="20"/>
              </w:rPr>
            </w:pPr>
          </w:p>
        </w:tc>
        <w:tc>
          <w:tcPr>
            <w:tcW w:w="1320" w:type="dxa"/>
          </w:tcPr>
          <w:p w14:paraId="220DFE32" w14:textId="77777777" w:rsidR="000656A7" w:rsidRPr="00A838D3" w:rsidRDefault="000656A7" w:rsidP="00DE1F41">
            <w:pPr>
              <w:spacing w:after="0"/>
              <w:rPr>
                <w:rFonts w:ascii="Arial" w:hAnsi="Arial" w:cs="Arial"/>
                <w:b/>
                <w:sz w:val="20"/>
              </w:rPr>
            </w:pPr>
          </w:p>
        </w:tc>
      </w:tr>
      <w:tr w:rsidR="000656A7" w:rsidRPr="00A838D3" w14:paraId="06EBD8B8" w14:textId="77777777" w:rsidTr="00DE1F41">
        <w:tc>
          <w:tcPr>
            <w:tcW w:w="236" w:type="dxa"/>
          </w:tcPr>
          <w:p w14:paraId="09B2E1A9" w14:textId="77777777" w:rsidR="000656A7" w:rsidRPr="00A838D3" w:rsidRDefault="000656A7" w:rsidP="00DE1F41">
            <w:pPr>
              <w:spacing w:after="0"/>
              <w:rPr>
                <w:rFonts w:ascii="Arial" w:hAnsi="Arial" w:cs="Arial"/>
                <w:b/>
                <w:sz w:val="20"/>
              </w:rPr>
            </w:pPr>
          </w:p>
        </w:tc>
        <w:tc>
          <w:tcPr>
            <w:tcW w:w="840" w:type="dxa"/>
          </w:tcPr>
          <w:p w14:paraId="2E87C3B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6.3</w:t>
            </w:r>
          </w:p>
        </w:tc>
        <w:tc>
          <w:tcPr>
            <w:tcW w:w="5949" w:type="dxa"/>
          </w:tcPr>
          <w:p w14:paraId="296C53F2" w14:textId="77777777" w:rsidR="000656A7" w:rsidRPr="00A838D3" w:rsidRDefault="000656A7" w:rsidP="00DE1F41">
            <w:pPr>
              <w:spacing w:after="0"/>
              <w:rPr>
                <w:rFonts w:ascii="Arial" w:hAnsi="Arial" w:cs="Arial"/>
                <w:sz w:val="20"/>
              </w:rPr>
            </w:pPr>
            <w:r w:rsidRPr="00A838D3">
              <w:rPr>
                <w:rFonts w:ascii="Arial" w:hAnsi="Arial" w:cs="Arial"/>
                <w:sz w:val="20"/>
              </w:rPr>
              <w:t xml:space="preserve">Procedures to ensure facilities and/or equipment are operated within defined design and operating limits at all times are established, maintained and communicate to contract personnel </w:t>
            </w:r>
            <w:r>
              <w:rPr>
                <w:rFonts w:ascii="Arial" w:hAnsi="Arial" w:cs="Arial"/>
                <w:sz w:val="20"/>
              </w:rPr>
              <w:t>who</w:t>
            </w:r>
            <w:r w:rsidRPr="00A838D3">
              <w:rPr>
                <w:rFonts w:ascii="Arial" w:hAnsi="Arial" w:cs="Arial"/>
                <w:sz w:val="20"/>
              </w:rPr>
              <w:t xml:space="preserve"> operate, maintain, inspect and manage them.</w:t>
            </w:r>
          </w:p>
        </w:tc>
        <w:tc>
          <w:tcPr>
            <w:tcW w:w="480" w:type="dxa"/>
          </w:tcPr>
          <w:p w14:paraId="3BDD262F" w14:textId="77777777" w:rsidR="000656A7" w:rsidRPr="00A838D3" w:rsidRDefault="000656A7" w:rsidP="00DE1F41">
            <w:pPr>
              <w:spacing w:after="0"/>
              <w:rPr>
                <w:rFonts w:ascii="Arial" w:hAnsi="Arial" w:cs="Arial"/>
                <w:b/>
                <w:sz w:val="20"/>
              </w:rPr>
            </w:pPr>
          </w:p>
        </w:tc>
        <w:tc>
          <w:tcPr>
            <w:tcW w:w="1440" w:type="dxa"/>
          </w:tcPr>
          <w:p w14:paraId="2E0EA68D" w14:textId="77777777" w:rsidR="000656A7" w:rsidRPr="00A838D3" w:rsidRDefault="000656A7" w:rsidP="00DE1F41">
            <w:pPr>
              <w:spacing w:after="0"/>
              <w:ind w:right="-108"/>
              <w:rPr>
                <w:rFonts w:ascii="Arial" w:hAnsi="Arial" w:cs="Arial"/>
                <w:b/>
                <w:sz w:val="20"/>
              </w:rPr>
            </w:pPr>
          </w:p>
        </w:tc>
        <w:tc>
          <w:tcPr>
            <w:tcW w:w="360" w:type="dxa"/>
          </w:tcPr>
          <w:p w14:paraId="03184206" w14:textId="77777777" w:rsidR="000656A7" w:rsidRPr="00A838D3" w:rsidRDefault="000656A7" w:rsidP="00DE1F41">
            <w:pPr>
              <w:spacing w:after="0"/>
              <w:rPr>
                <w:rFonts w:ascii="Arial" w:hAnsi="Arial" w:cs="Arial"/>
                <w:b/>
                <w:sz w:val="20"/>
              </w:rPr>
            </w:pPr>
          </w:p>
        </w:tc>
        <w:tc>
          <w:tcPr>
            <w:tcW w:w="1320" w:type="dxa"/>
          </w:tcPr>
          <w:p w14:paraId="54A988A4" w14:textId="77777777" w:rsidR="000656A7" w:rsidRPr="00A838D3" w:rsidRDefault="000656A7" w:rsidP="00DE1F41">
            <w:pPr>
              <w:spacing w:after="0"/>
              <w:rPr>
                <w:rFonts w:ascii="Arial" w:hAnsi="Arial" w:cs="Arial"/>
                <w:b/>
                <w:sz w:val="20"/>
              </w:rPr>
            </w:pPr>
          </w:p>
        </w:tc>
      </w:tr>
      <w:tr w:rsidR="000656A7" w:rsidRPr="00A838D3" w14:paraId="25FDC39F" w14:textId="77777777" w:rsidTr="00DE1F41">
        <w:tc>
          <w:tcPr>
            <w:tcW w:w="236" w:type="dxa"/>
          </w:tcPr>
          <w:p w14:paraId="20E5CCDC" w14:textId="77777777" w:rsidR="000656A7" w:rsidRPr="00A838D3" w:rsidRDefault="000656A7" w:rsidP="00DE1F41">
            <w:pPr>
              <w:spacing w:after="0"/>
              <w:rPr>
                <w:rFonts w:ascii="Arial" w:hAnsi="Arial" w:cs="Arial"/>
                <w:b/>
                <w:sz w:val="20"/>
              </w:rPr>
            </w:pPr>
          </w:p>
        </w:tc>
        <w:tc>
          <w:tcPr>
            <w:tcW w:w="840" w:type="dxa"/>
          </w:tcPr>
          <w:p w14:paraId="2AF0C860"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6.4</w:t>
            </w:r>
          </w:p>
        </w:tc>
        <w:tc>
          <w:tcPr>
            <w:tcW w:w="5949" w:type="dxa"/>
          </w:tcPr>
          <w:p w14:paraId="7243C40B" w14:textId="77777777" w:rsidR="000656A7" w:rsidRPr="00A838D3" w:rsidRDefault="000656A7" w:rsidP="00DE1F41">
            <w:pPr>
              <w:spacing w:after="0"/>
              <w:rPr>
                <w:rFonts w:ascii="Arial" w:hAnsi="Arial" w:cs="Arial"/>
                <w:sz w:val="20"/>
              </w:rPr>
            </w:pPr>
            <w:r w:rsidRPr="00A838D3">
              <w:rPr>
                <w:rFonts w:ascii="Arial" w:hAnsi="Arial" w:cs="Arial"/>
                <w:sz w:val="20"/>
              </w:rPr>
              <w:t>Processes are in place to identify and manage HSE critical risk controls/ barriers to prevent a major incident</w:t>
            </w:r>
            <w:r>
              <w:rPr>
                <w:rFonts w:ascii="Arial" w:hAnsi="Arial" w:cs="Arial"/>
                <w:sz w:val="20"/>
              </w:rPr>
              <w:t>.</w:t>
            </w:r>
          </w:p>
        </w:tc>
        <w:tc>
          <w:tcPr>
            <w:tcW w:w="480" w:type="dxa"/>
          </w:tcPr>
          <w:p w14:paraId="2CC4CA8A" w14:textId="77777777" w:rsidR="000656A7" w:rsidRPr="00A838D3" w:rsidRDefault="000656A7" w:rsidP="00DE1F41">
            <w:pPr>
              <w:spacing w:after="0"/>
              <w:rPr>
                <w:rFonts w:ascii="Arial" w:hAnsi="Arial" w:cs="Arial"/>
                <w:b/>
                <w:sz w:val="20"/>
              </w:rPr>
            </w:pPr>
          </w:p>
        </w:tc>
        <w:tc>
          <w:tcPr>
            <w:tcW w:w="1440" w:type="dxa"/>
          </w:tcPr>
          <w:p w14:paraId="149AE362" w14:textId="77777777" w:rsidR="000656A7" w:rsidRPr="00A838D3" w:rsidRDefault="000656A7" w:rsidP="00DE1F41">
            <w:pPr>
              <w:spacing w:after="0"/>
              <w:ind w:right="-108"/>
              <w:rPr>
                <w:rFonts w:ascii="Arial" w:hAnsi="Arial" w:cs="Arial"/>
                <w:b/>
                <w:sz w:val="20"/>
              </w:rPr>
            </w:pPr>
          </w:p>
        </w:tc>
        <w:tc>
          <w:tcPr>
            <w:tcW w:w="360" w:type="dxa"/>
          </w:tcPr>
          <w:p w14:paraId="1511D283" w14:textId="77777777" w:rsidR="000656A7" w:rsidRPr="00A838D3" w:rsidRDefault="000656A7" w:rsidP="00DE1F41">
            <w:pPr>
              <w:spacing w:after="0"/>
              <w:rPr>
                <w:rFonts w:ascii="Arial" w:hAnsi="Arial" w:cs="Arial"/>
                <w:b/>
                <w:sz w:val="20"/>
              </w:rPr>
            </w:pPr>
          </w:p>
        </w:tc>
        <w:tc>
          <w:tcPr>
            <w:tcW w:w="1320" w:type="dxa"/>
          </w:tcPr>
          <w:p w14:paraId="67C5AFFF" w14:textId="77777777" w:rsidR="000656A7" w:rsidRPr="00A838D3" w:rsidRDefault="000656A7" w:rsidP="00DE1F41">
            <w:pPr>
              <w:spacing w:after="0"/>
              <w:rPr>
                <w:rFonts w:ascii="Arial" w:hAnsi="Arial" w:cs="Arial"/>
                <w:b/>
                <w:sz w:val="20"/>
              </w:rPr>
            </w:pPr>
          </w:p>
        </w:tc>
      </w:tr>
      <w:tr w:rsidR="000656A7" w:rsidRPr="00A838D3" w14:paraId="43949B6B" w14:textId="77777777" w:rsidTr="00DE1F41">
        <w:tc>
          <w:tcPr>
            <w:tcW w:w="236" w:type="dxa"/>
          </w:tcPr>
          <w:p w14:paraId="13467984" w14:textId="77777777" w:rsidR="000656A7" w:rsidRPr="00A838D3" w:rsidRDefault="000656A7" w:rsidP="00DE1F41">
            <w:pPr>
              <w:spacing w:after="0"/>
              <w:rPr>
                <w:rFonts w:ascii="Arial" w:hAnsi="Arial" w:cs="Arial"/>
                <w:b/>
                <w:sz w:val="20"/>
              </w:rPr>
            </w:pPr>
          </w:p>
        </w:tc>
        <w:tc>
          <w:tcPr>
            <w:tcW w:w="840" w:type="dxa"/>
          </w:tcPr>
          <w:p w14:paraId="11B06CC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6.5</w:t>
            </w:r>
          </w:p>
        </w:tc>
        <w:tc>
          <w:tcPr>
            <w:tcW w:w="5949" w:type="dxa"/>
          </w:tcPr>
          <w:p w14:paraId="384923F8" w14:textId="77777777" w:rsidR="000656A7" w:rsidRPr="00A838D3" w:rsidRDefault="000656A7" w:rsidP="00DE1F41">
            <w:pPr>
              <w:spacing w:after="0"/>
              <w:rPr>
                <w:rFonts w:ascii="Arial" w:hAnsi="Arial" w:cs="Arial"/>
                <w:sz w:val="20"/>
              </w:rPr>
            </w:pPr>
            <w:r w:rsidRPr="00A838D3">
              <w:rPr>
                <w:rFonts w:ascii="Arial" w:hAnsi="Arial" w:cs="Arial"/>
                <w:sz w:val="20"/>
              </w:rPr>
              <w:t>Processes to maintain, replace, test, inspect, calibrate, certify and verify performance of contract associated facilities and equipment to ensure safe operations. These activities are performed at frequencies appropriate to the level of risk, and deviations from specified criteria are managed.</w:t>
            </w:r>
          </w:p>
        </w:tc>
        <w:tc>
          <w:tcPr>
            <w:tcW w:w="480" w:type="dxa"/>
          </w:tcPr>
          <w:p w14:paraId="68F5C499" w14:textId="77777777" w:rsidR="000656A7" w:rsidRPr="00A838D3" w:rsidRDefault="000656A7" w:rsidP="00DE1F41">
            <w:pPr>
              <w:spacing w:after="0"/>
              <w:rPr>
                <w:rFonts w:ascii="Arial" w:hAnsi="Arial" w:cs="Arial"/>
                <w:b/>
                <w:sz w:val="20"/>
              </w:rPr>
            </w:pPr>
          </w:p>
        </w:tc>
        <w:tc>
          <w:tcPr>
            <w:tcW w:w="1440" w:type="dxa"/>
          </w:tcPr>
          <w:p w14:paraId="378403D0" w14:textId="77777777" w:rsidR="000656A7" w:rsidRPr="00A838D3" w:rsidRDefault="000656A7" w:rsidP="00DE1F41">
            <w:pPr>
              <w:spacing w:after="0"/>
              <w:ind w:right="-108"/>
              <w:rPr>
                <w:rFonts w:ascii="Arial" w:hAnsi="Arial" w:cs="Arial"/>
                <w:b/>
                <w:sz w:val="20"/>
              </w:rPr>
            </w:pPr>
          </w:p>
        </w:tc>
        <w:tc>
          <w:tcPr>
            <w:tcW w:w="360" w:type="dxa"/>
          </w:tcPr>
          <w:p w14:paraId="5E93216C" w14:textId="77777777" w:rsidR="000656A7" w:rsidRPr="00A838D3" w:rsidRDefault="000656A7" w:rsidP="00DE1F41">
            <w:pPr>
              <w:spacing w:after="0"/>
              <w:rPr>
                <w:rFonts w:ascii="Arial" w:hAnsi="Arial" w:cs="Arial"/>
                <w:b/>
                <w:sz w:val="20"/>
              </w:rPr>
            </w:pPr>
          </w:p>
        </w:tc>
        <w:tc>
          <w:tcPr>
            <w:tcW w:w="1320" w:type="dxa"/>
          </w:tcPr>
          <w:p w14:paraId="4D76046D" w14:textId="77777777" w:rsidR="000656A7" w:rsidRPr="00A838D3" w:rsidRDefault="000656A7" w:rsidP="00DE1F41">
            <w:pPr>
              <w:spacing w:after="0"/>
              <w:rPr>
                <w:rFonts w:ascii="Arial" w:hAnsi="Arial" w:cs="Arial"/>
                <w:b/>
                <w:sz w:val="20"/>
              </w:rPr>
            </w:pPr>
          </w:p>
        </w:tc>
      </w:tr>
      <w:tr w:rsidR="000656A7" w:rsidRPr="00A838D3" w14:paraId="79CE6B62" w14:textId="77777777" w:rsidTr="00DE1F41">
        <w:tc>
          <w:tcPr>
            <w:tcW w:w="236" w:type="dxa"/>
          </w:tcPr>
          <w:p w14:paraId="371B3F33" w14:textId="77777777" w:rsidR="000656A7" w:rsidRPr="00A838D3" w:rsidRDefault="000656A7" w:rsidP="00DE1F41">
            <w:pPr>
              <w:spacing w:after="0"/>
              <w:rPr>
                <w:rFonts w:ascii="Arial" w:hAnsi="Arial" w:cs="Arial"/>
                <w:b/>
                <w:sz w:val="20"/>
              </w:rPr>
            </w:pPr>
          </w:p>
        </w:tc>
        <w:tc>
          <w:tcPr>
            <w:tcW w:w="840" w:type="dxa"/>
          </w:tcPr>
          <w:p w14:paraId="2B544D8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6.6</w:t>
            </w:r>
          </w:p>
        </w:tc>
        <w:tc>
          <w:tcPr>
            <w:tcW w:w="5949" w:type="dxa"/>
          </w:tcPr>
          <w:p w14:paraId="5C2E6717" w14:textId="77777777" w:rsidR="000656A7" w:rsidRPr="00A838D3" w:rsidRDefault="000656A7" w:rsidP="00DE1F41">
            <w:pPr>
              <w:spacing w:after="0"/>
              <w:rPr>
                <w:rFonts w:ascii="Arial" w:hAnsi="Arial" w:cs="Arial"/>
                <w:sz w:val="20"/>
              </w:rPr>
            </w:pPr>
            <w:r w:rsidRPr="00A838D3">
              <w:rPr>
                <w:rFonts w:ascii="Arial" w:hAnsi="Arial" w:cs="Arial"/>
                <w:sz w:val="20"/>
              </w:rPr>
              <w:t xml:space="preserve">An accessible register of contract associated HSE critical facilities or equipment and their minimum performance criteria including: </w:t>
            </w:r>
          </w:p>
        </w:tc>
        <w:tc>
          <w:tcPr>
            <w:tcW w:w="480" w:type="dxa"/>
          </w:tcPr>
          <w:p w14:paraId="7B35C8A6" w14:textId="77777777" w:rsidR="000656A7" w:rsidRPr="00A838D3" w:rsidRDefault="000656A7" w:rsidP="00DE1F41">
            <w:pPr>
              <w:spacing w:after="0"/>
              <w:rPr>
                <w:rFonts w:ascii="Arial" w:hAnsi="Arial" w:cs="Arial"/>
                <w:b/>
                <w:sz w:val="20"/>
              </w:rPr>
            </w:pPr>
          </w:p>
        </w:tc>
        <w:tc>
          <w:tcPr>
            <w:tcW w:w="1440" w:type="dxa"/>
          </w:tcPr>
          <w:p w14:paraId="595F8CB4" w14:textId="77777777" w:rsidR="000656A7" w:rsidRPr="00A838D3" w:rsidRDefault="000656A7" w:rsidP="00DE1F41">
            <w:pPr>
              <w:spacing w:after="0"/>
              <w:ind w:right="-108"/>
              <w:rPr>
                <w:rFonts w:ascii="Arial" w:hAnsi="Arial" w:cs="Arial"/>
                <w:b/>
                <w:sz w:val="20"/>
              </w:rPr>
            </w:pPr>
          </w:p>
        </w:tc>
        <w:tc>
          <w:tcPr>
            <w:tcW w:w="360" w:type="dxa"/>
          </w:tcPr>
          <w:p w14:paraId="41A5ADBB" w14:textId="77777777" w:rsidR="000656A7" w:rsidRPr="00A838D3" w:rsidRDefault="000656A7" w:rsidP="00DE1F41">
            <w:pPr>
              <w:spacing w:after="0"/>
              <w:rPr>
                <w:rFonts w:ascii="Arial" w:hAnsi="Arial" w:cs="Arial"/>
                <w:b/>
                <w:sz w:val="20"/>
              </w:rPr>
            </w:pPr>
          </w:p>
        </w:tc>
        <w:tc>
          <w:tcPr>
            <w:tcW w:w="1320" w:type="dxa"/>
          </w:tcPr>
          <w:p w14:paraId="0C06BEB2" w14:textId="77777777" w:rsidR="000656A7" w:rsidRPr="00A838D3" w:rsidRDefault="000656A7" w:rsidP="00DE1F41">
            <w:pPr>
              <w:spacing w:after="0"/>
              <w:rPr>
                <w:rFonts w:ascii="Arial" w:hAnsi="Arial" w:cs="Arial"/>
                <w:b/>
                <w:sz w:val="20"/>
              </w:rPr>
            </w:pPr>
          </w:p>
        </w:tc>
      </w:tr>
      <w:tr w:rsidR="000656A7" w:rsidRPr="00A838D3" w14:paraId="7F5879D1" w14:textId="77777777" w:rsidTr="00DE1F41">
        <w:tc>
          <w:tcPr>
            <w:tcW w:w="236" w:type="dxa"/>
          </w:tcPr>
          <w:p w14:paraId="7EFA7BB2" w14:textId="77777777" w:rsidR="000656A7" w:rsidRPr="00A838D3" w:rsidRDefault="000656A7" w:rsidP="00DE1F41">
            <w:pPr>
              <w:spacing w:after="0"/>
              <w:rPr>
                <w:rFonts w:ascii="Arial" w:hAnsi="Arial" w:cs="Arial"/>
                <w:b/>
                <w:sz w:val="20"/>
              </w:rPr>
            </w:pPr>
          </w:p>
        </w:tc>
        <w:tc>
          <w:tcPr>
            <w:tcW w:w="840" w:type="dxa"/>
          </w:tcPr>
          <w:p w14:paraId="6A68477C" w14:textId="77777777" w:rsidR="000656A7" w:rsidRPr="00A838D3" w:rsidRDefault="000656A7" w:rsidP="00DE1F41">
            <w:pPr>
              <w:spacing w:after="0"/>
              <w:jc w:val="center"/>
              <w:rPr>
                <w:rFonts w:ascii="Arial" w:hAnsi="Arial" w:cs="Arial"/>
                <w:b/>
                <w:sz w:val="16"/>
                <w:szCs w:val="16"/>
              </w:rPr>
            </w:pPr>
          </w:p>
        </w:tc>
        <w:tc>
          <w:tcPr>
            <w:tcW w:w="5949" w:type="dxa"/>
          </w:tcPr>
          <w:p w14:paraId="3D8B4893"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any long-term effects that m</w:t>
            </w:r>
            <w:r>
              <w:rPr>
                <w:rFonts w:ascii="Arial" w:hAnsi="Arial" w:cs="Arial"/>
                <w:sz w:val="20"/>
              </w:rPr>
              <w:t>ight</w:t>
            </w:r>
            <w:r w:rsidRPr="0084521E">
              <w:rPr>
                <w:rFonts w:ascii="Arial" w:hAnsi="Arial" w:cs="Arial"/>
                <w:sz w:val="20"/>
              </w:rPr>
              <w:t xml:space="preserve"> degrade integrity, and the expected rate of degradation of static equipment</w:t>
            </w:r>
          </w:p>
        </w:tc>
        <w:tc>
          <w:tcPr>
            <w:tcW w:w="480" w:type="dxa"/>
          </w:tcPr>
          <w:p w14:paraId="236BF1CA" w14:textId="77777777" w:rsidR="000656A7" w:rsidRPr="00A838D3" w:rsidRDefault="000656A7" w:rsidP="00DE1F41">
            <w:pPr>
              <w:spacing w:after="0"/>
              <w:rPr>
                <w:rFonts w:ascii="Arial" w:hAnsi="Arial" w:cs="Arial"/>
                <w:b/>
                <w:sz w:val="20"/>
              </w:rPr>
            </w:pPr>
          </w:p>
        </w:tc>
        <w:tc>
          <w:tcPr>
            <w:tcW w:w="1440" w:type="dxa"/>
          </w:tcPr>
          <w:p w14:paraId="7F27A9AC" w14:textId="77777777" w:rsidR="000656A7" w:rsidRPr="00A838D3" w:rsidRDefault="000656A7" w:rsidP="00DE1F41">
            <w:pPr>
              <w:spacing w:after="0"/>
              <w:ind w:right="-108"/>
              <w:rPr>
                <w:rFonts w:ascii="Arial" w:hAnsi="Arial" w:cs="Arial"/>
                <w:b/>
                <w:sz w:val="20"/>
              </w:rPr>
            </w:pPr>
          </w:p>
        </w:tc>
        <w:tc>
          <w:tcPr>
            <w:tcW w:w="360" w:type="dxa"/>
          </w:tcPr>
          <w:p w14:paraId="2FA51CC7" w14:textId="77777777" w:rsidR="000656A7" w:rsidRPr="00A838D3" w:rsidRDefault="000656A7" w:rsidP="00DE1F41">
            <w:pPr>
              <w:spacing w:after="0"/>
              <w:rPr>
                <w:rFonts w:ascii="Arial" w:hAnsi="Arial" w:cs="Arial"/>
                <w:b/>
                <w:sz w:val="20"/>
              </w:rPr>
            </w:pPr>
          </w:p>
        </w:tc>
        <w:tc>
          <w:tcPr>
            <w:tcW w:w="1320" w:type="dxa"/>
          </w:tcPr>
          <w:p w14:paraId="6C4DCA58" w14:textId="77777777" w:rsidR="000656A7" w:rsidRPr="00A838D3" w:rsidRDefault="000656A7" w:rsidP="00DE1F41">
            <w:pPr>
              <w:spacing w:after="0"/>
              <w:rPr>
                <w:rFonts w:ascii="Arial" w:hAnsi="Arial" w:cs="Arial"/>
                <w:b/>
                <w:sz w:val="20"/>
              </w:rPr>
            </w:pPr>
          </w:p>
        </w:tc>
      </w:tr>
      <w:tr w:rsidR="000656A7" w:rsidRPr="00A838D3" w14:paraId="01489686" w14:textId="77777777" w:rsidTr="00DE1F41">
        <w:tc>
          <w:tcPr>
            <w:tcW w:w="236" w:type="dxa"/>
          </w:tcPr>
          <w:p w14:paraId="00463DD7" w14:textId="77777777" w:rsidR="000656A7" w:rsidRPr="00A838D3" w:rsidRDefault="000656A7" w:rsidP="00DE1F41">
            <w:pPr>
              <w:spacing w:after="0"/>
              <w:rPr>
                <w:rFonts w:ascii="Arial" w:hAnsi="Arial" w:cs="Arial"/>
                <w:b/>
                <w:sz w:val="20"/>
              </w:rPr>
            </w:pPr>
          </w:p>
        </w:tc>
        <w:tc>
          <w:tcPr>
            <w:tcW w:w="840" w:type="dxa"/>
          </w:tcPr>
          <w:p w14:paraId="21BF1EC6" w14:textId="77777777" w:rsidR="000656A7" w:rsidRPr="00A838D3" w:rsidRDefault="000656A7" w:rsidP="00DE1F41">
            <w:pPr>
              <w:spacing w:after="0"/>
              <w:jc w:val="center"/>
              <w:rPr>
                <w:rFonts w:ascii="Arial" w:hAnsi="Arial" w:cs="Arial"/>
                <w:b/>
                <w:sz w:val="16"/>
                <w:szCs w:val="16"/>
              </w:rPr>
            </w:pPr>
          </w:p>
        </w:tc>
        <w:tc>
          <w:tcPr>
            <w:tcW w:w="5949" w:type="dxa"/>
          </w:tcPr>
          <w:p w14:paraId="3C0C5837" w14:textId="77777777" w:rsidR="000656A7" w:rsidRPr="0084521E" w:rsidRDefault="000656A7" w:rsidP="000656A7">
            <w:pPr>
              <w:pStyle w:val="ListParagraph"/>
              <w:numPr>
                <w:ilvl w:val="0"/>
                <w:numId w:val="45"/>
              </w:numPr>
              <w:tabs>
                <w:tab w:val="left" w:pos="788"/>
              </w:tabs>
              <w:spacing w:after="0"/>
              <w:rPr>
                <w:rFonts w:ascii="Arial" w:hAnsi="Arial" w:cs="Arial"/>
                <w:sz w:val="20"/>
              </w:rPr>
            </w:pPr>
            <w:r w:rsidRPr="0084521E">
              <w:rPr>
                <w:rFonts w:ascii="Arial" w:hAnsi="Arial" w:cs="Arial"/>
                <w:sz w:val="20"/>
              </w:rPr>
              <w:t>inspection intervals and acceptance criteria</w:t>
            </w:r>
          </w:p>
        </w:tc>
        <w:tc>
          <w:tcPr>
            <w:tcW w:w="480" w:type="dxa"/>
          </w:tcPr>
          <w:p w14:paraId="40A10661" w14:textId="77777777" w:rsidR="000656A7" w:rsidRPr="00A838D3" w:rsidRDefault="000656A7" w:rsidP="00DE1F41">
            <w:pPr>
              <w:spacing w:after="0"/>
              <w:rPr>
                <w:rFonts w:ascii="Arial" w:hAnsi="Arial" w:cs="Arial"/>
                <w:b/>
                <w:sz w:val="20"/>
              </w:rPr>
            </w:pPr>
          </w:p>
        </w:tc>
        <w:tc>
          <w:tcPr>
            <w:tcW w:w="1440" w:type="dxa"/>
          </w:tcPr>
          <w:p w14:paraId="7C7E8D41" w14:textId="77777777" w:rsidR="000656A7" w:rsidRPr="00A838D3" w:rsidRDefault="000656A7" w:rsidP="00DE1F41">
            <w:pPr>
              <w:spacing w:after="0"/>
              <w:ind w:right="-108"/>
              <w:rPr>
                <w:rFonts w:ascii="Arial" w:hAnsi="Arial" w:cs="Arial"/>
                <w:b/>
                <w:sz w:val="20"/>
              </w:rPr>
            </w:pPr>
          </w:p>
        </w:tc>
        <w:tc>
          <w:tcPr>
            <w:tcW w:w="360" w:type="dxa"/>
          </w:tcPr>
          <w:p w14:paraId="1DFDE489" w14:textId="77777777" w:rsidR="000656A7" w:rsidRPr="00A838D3" w:rsidRDefault="000656A7" w:rsidP="00DE1F41">
            <w:pPr>
              <w:spacing w:after="0"/>
              <w:rPr>
                <w:rFonts w:ascii="Arial" w:hAnsi="Arial" w:cs="Arial"/>
                <w:b/>
                <w:sz w:val="20"/>
              </w:rPr>
            </w:pPr>
          </w:p>
        </w:tc>
        <w:tc>
          <w:tcPr>
            <w:tcW w:w="1320" w:type="dxa"/>
          </w:tcPr>
          <w:p w14:paraId="3035213B" w14:textId="77777777" w:rsidR="000656A7" w:rsidRPr="00A838D3" w:rsidRDefault="000656A7" w:rsidP="00DE1F41">
            <w:pPr>
              <w:spacing w:after="0"/>
              <w:rPr>
                <w:rFonts w:ascii="Arial" w:hAnsi="Arial" w:cs="Arial"/>
                <w:b/>
                <w:sz w:val="20"/>
              </w:rPr>
            </w:pPr>
          </w:p>
        </w:tc>
      </w:tr>
      <w:tr w:rsidR="000656A7" w:rsidRPr="00A838D3" w14:paraId="3D832D6D" w14:textId="77777777" w:rsidTr="00DE1F41">
        <w:tc>
          <w:tcPr>
            <w:tcW w:w="236" w:type="dxa"/>
          </w:tcPr>
          <w:p w14:paraId="58C34E19" w14:textId="77777777" w:rsidR="000656A7" w:rsidRPr="00A838D3" w:rsidRDefault="000656A7" w:rsidP="00DE1F41">
            <w:pPr>
              <w:spacing w:after="0"/>
              <w:rPr>
                <w:rFonts w:ascii="Arial" w:hAnsi="Arial" w:cs="Arial"/>
                <w:b/>
                <w:sz w:val="20"/>
              </w:rPr>
            </w:pPr>
          </w:p>
        </w:tc>
        <w:tc>
          <w:tcPr>
            <w:tcW w:w="840" w:type="dxa"/>
          </w:tcPr>
          <w:p w14:paraId="5797F07F" w14:textId="77777777" w:rsidR="000656A7" w:rsidRPr="00A838D3" w:rsidRDefault="000656A7" w:rsidP="00DE1F41">
            <w:pPr>
              <w:spacing w:after="0"/>
              <w:jc w:val="center"/>
              <w:rPr>
                <w:rFonts w:ascii="Arial" w:hAnsi="Arial" w:cs="Arial"/>
                <w:b/>
                <w:sz w:val="16"/>
                <w:szCs w:val="16"/>
              </w:rPr>
            </w:pPr>
          </w:p>
        </w:tc>
        <w:tc>
          <w:tcPr>
            <w:tcW w:w="5949" w:type="dxa"/>
          </w:tcPr>
          <w:p w14:paraId="7AF20E27"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identification of the technical authority responsible for establishing the performance criteria for the facility, component or equipment</w:t>
            </w:r>
          </w:p>
        </w:tc>
        <w:tc>
          <w:tcPr>
            <w:tcW w:w="480" w:type="dxa"/>
          </w:tcPr>
          <w:p w14:paraId="3315DC17" w14:textId="77777777" w:rsidR="000656A7" w:rsidRPr="00A838D3" w:rsidRDefault="000656A7" w:rsidP="00DE1F41">
            <w:pPr>
              <w:spacing w:after="0"/>
              <w:rPr>
                <w:rFonts w:ascii="Arial" w:hAnsi="Arial" w:cs="Arial"/>
                <w:b/>
                <w:sz w:val="20"/>
              </w:rPr>
            </w:pPr>
          </w:p>
        </w:tc>
        <w:tc>
          <w:tcPr>
            <w:tcW w:w="1440" w:type="dxa"/>
          </w:tcPr>
          <w:p w14:paraId="68A923D0" w14:textId="77777777" w:rsidR="000656A7" w:rsidRPr="00A838D3" w:rsidRDefault="000656A7" w:rsidP="00DE1F41">
            <w:pPr>
              <w:spacing w:after="0"/>
              <w:ind w:right="-108"/>
              <w:rPr>
                <w:rFonts w:ascii="Arial" w:hAnsi="Arial" w:cs="Arial"/>
                <w:b/>
                <w:sz w:val="20"/>
              </w:rPr>
            </w:pPr>
          </w:p>
        </w:tc>
        <w:tc>
          <w:tcPr>
            <w:tcW w:w="360" w:type="dxa"/>
          </w:tcPr>
          <w:p w14:paraId="3BCFCB03" w14:textId="77777777" w:rsidR="000656A7" w:rsidRPr="00A838D3" w:rsidRDefault="000656A7" w:rsidP="00DE1F41">
            <w:pPr>
              <w:spacing w:after="0"/>
              <w:rPr>
                <w:rFonts w:ascii="Arial" w:hAnsi="Arial" w:cs="Arial"/>
                <w:b/>
                <w:sz w:val="20"/>
              </w:rPr>
            </w:pPr>
          </w:p>
        </w:tc>
        <w:tc>
          <w:tcPr>
            <w:tcW w:w="1320" w:type="dxa"/>
          </w:tcPr>
          <w:p w14:paraId="2DAC13DF" w14:textId="77777777" w:rsidR="000656A7" w:rsidRPr="00A838D3" w:rsidRDefault="000656A7" w:rsidP="00DE1F41">
            <w:pPr>
              <w:spacing w:after="0"/>
              <w:rPr>
                <w:rFonts w:ascii="Arial" w:hAnsi="Arial" w:cs="Arial"/>
                <w:b/>
                <w:sz w:val="20"/>
              </w:rPr>
            </w:pPr>
          </w:p>
        </w:tc>
      </w:tr>
      <w:tr w:rsidR="000656A7" w:rsidRPr="00A838D3" w14:paraId="09D1F7C3" w14:textId="77777777" w:rsidTr="00DE1F41">
        <w:tc>
          <w:tcPr>
            <w:tcW w:w="236" w:type="dxa"/>
          </w:tcPr>
          <w:p w14:paraId="6C727926" w14:textId="77777777" w:rsidR="000656A7" w:rsidRPr="00A838D3" w:rsidRDefault="000656A7" w:rsidP="00DE1F41">
            <w:pPr>
              <w:spacing w:after="0"/>
              <w:rPr>
                <w:rFonts w:ascii="Arial" w:hAnsi="Arial" w:cs="Arial"/>
                <w:b/>
                <w:sz w:val="20"/>
              </w:rPr>
            </w:pPr>
          </w:p>
        </w:tc>
        <w:tc>
          <w:tcPr>
            <w:tcW w:w="840" w:type="dxa"/>
          </w:tcPr>
          <w:p w14:paraId="7E9E9CBD" w14:textId="77777777" w:rsidR="000656A7" w:rsidRPr="00A838D3" w:rsidRDefault="000656A7" w:rsidP="00DE1F41">
            <w:pPr>
              <w:spacing w:after="0"/>
              <w:jc w:val="center"/>
              <w:rPr>
                <w:rFonts w:ascii="Arial" w:hAnsi="Arial" w:cs="Arial"/>
                <w:b/>
                <w:sz w:val="16"/>
                <w:szCs w:val="16"/>
              </w:rPr>
            </w:pPr>
          </w:p>
        </w:tc>
        <w:tc>
          <w:tcPr>
            <w:tcW w:w="5949" w:type="dxa"/>
          </w:tcPr>
          <w:p w14:paraId="25EFFB45"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process engineering flow schemes/process and instrumentation diagrams</w:t>
            </w:r>
          </w:p>
        </w:tc>
        <w:tc>
          <w:tcPr>
            <w:tcW w:w="480" w:type="dxa"/>
          </w:tcPr>
          <w:p w14:paraId="02873C3E" w14:textId="77777777" w:rsidR="000656A7" w:rsidRPr="00A838D3" w:rsidRDefault="000656A7" w:rsidP="00DE1F41">
            <w:pPr>
              <w:spacing w:after="0"/>
              <w:rPr>
                <w:rFonts w:ascii="Arial" w:hAnsi="Arial" w:cs="Arial"/>
                <w:b/>
                <w:sz w:val="20"/>
              </w:rPr>
            </w:pPr>
          </w:p>
        </w:tc>
        <w:tc>
          <w:tcPr>
            <w:tcW w:w="1440" w:type="dxa"/>
          </w:tcPr>
          <w:p w14:paraId="191ED684" w14:textId="77777777" w:rsidR="000656A7" w:rsidRPr="00A838D3" w:rsidRDefault="000656A7" w:rsidP="00DE1F41">
            <w:pPr>
              <w:spacing w:after="0"/>
              <w:ind w:right="-108"/>
              <w:rPr>
                <w:rFonts w:ascii="Arial" w:hAnsi="Arial" w:cs="Arial"/>
                <w:b/>
                <w:sz w:val="20"/>
              </w:rPr>
            </w:pPr>
          </w:p>
        </w:tc>
        <w:tc>
          <w:tcPr>
            <w:tcW w:w="360" w:type="dxa"/>
          </w:tcPr>
          <w:p w14:paraId="4F183E13" w14:textId="77777777" w:rsidR="000656A7" w:rsidRPr="00A838D3" w:rsidRDefault="000656A7" w:rsidP="00DE1F41">
            <w:pPr>
              <w:spacing w:after="0"/>
              <w:rPr>
                <w:rFonts w:ascii="Arial" w:hAnsi="Arial" w:cs="Arial"/>
                <w:b/>
                <w:sz w:val="20"/>
              </w:rPr>
            </w:pPr>
          </w:p>
        </w:tc>
        <w:tc>
          <w:tcPr>
            <w:tcW w:w="1320" w:type="dxa"/>
          </w:tcPr>
          <w:p w14:paraId="7012519D" w14:textId="77777777" w:rsidR="000656A7" w:rsidRPr="00A838D3" w:rsidRDefault="000656A7" w:rsidP="00DE1F41">
            <w:pPr>
              <w:spacing w:after="0"/>
              <w:rPr>
                <w:rFonts w:ascii="Arial" w:hAnsi="Arial" w:cs="Arial"/>
                <w:b/>
                <w:sz w:val="20"/>
              </w:rPr>
            </w:pPr>
          </w:p>
        </w:tc>
      </w:tr>
      <w:tr w:rsidR="000656A7" w:rsidRPr="00A838D3" w14:paraId="1C9120E0" w14:textId="77777777" w:rsidTr="00DE1F41">
        <w:tc>
          <w:tcPr>
            <w:tcW w:w="236" w:type="dxa"/>
          </w:tcPr>
          <w:p w14:paraId="571AB3E7" w14:textId="77777777" w:rsidR="000656A7" w:rsidRPr="00A838D3" w:rsidRDefault="000656A7" w:rsidP="00DE1F41">
            <w:pPr>
              <w:spacing w:after="0"/>
              <w:rPr>
                <w:rFonts w:ascii="Arial" w:hAnsi="Arial" w:cs="Arial"/>
                <w:b/>
                <w:sz w:val="20"/>
              </w:rPr>
            </w:pPr>
          </w:p>
        </w:tc>
        <w:tc>
          <w:tcPr>
            <w:tcW w:w="840" w:type="dxa"/>
          </w:tcPr>
          <w:p w14:paraId="36748A5F" w14:textId="77777777" w:rsidR="000656A7" w:rsidRPr="00A838D3" w:rsidRDefault="000656A7" w:rsidP="00DE1F41">
            <w:pPr>
              <w:spacing w:after="0"/>
              <w:jc w:val="center"/>
              <w:rPr>
                <w:rFonts w:ascii="Arial" w:hAnsi="Arial" w:cs="Arial"/>
                <w:b/>
                <w:sz w:val="16"/>
                <w:szCs w:val="16"/>
              </w:rPr>
            </w:pPr>
          </w:p>
        </w:tc>
        <w:tc>
          <w:tcPr>
            <w:tcW w:w="5949" w:type="dxa"/>
          </w:tcPr>
          <w:p w14:paraId="2FED361B"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safety alarms documentation showing the basis for operation</w:t>
            </w:r>
          </w:p>
        </w:tc>
        <w:tc>
          <w:tcPr>
            <w:tcW w:w="480" w:type="dxa"/>
          </w:tcPr>
          <w:p w14:paraId="3A416A3F" w14:textId="77777777" w:rsidR="000656A7" w:rsidRPr="00A838D3" w:rsidRDefault="000656A7" w:rsidP="00DE1F41">
            <w:pPr>
              <w:spacing w:after="0"/>
              <w:rPr>
                <w:rFonts w:ascii="Arial" w:hAnsi="Arial" w:cs="Arial"/>
                <w:b/>
                <w:sz w:val="20"/>
              </w:rPr>
            </w:pPr>
          </w:p>
        </w:tc>
        <w:tc>
          <w:tcPr>
            <w:tcW w:w="1440" w:type="dxa"/>
          </w:tcPr>
          <w:p w14:paraId="7A95D4D1" w14:textId="77777777" w:rsidR="000656A7" w:rsidRPr="00A838D3" w:rsidRDefault="000656A7" w:rsidP="00DE1F41">
            <w:pPr>
              <w:spacing w:after="0"/>
              <w:ind w:right="-108"/>
              <w:rPr>
                <w:rFonts w:ascii="Arial" w:hAnsi="Arial" w:cs="Arial"/>
                <w:b/>
                <w:sz w:val="20"/>
              </w:rPr>
            </w:pPr>
          </w:p>
        </w:tc>
        <w:tc>
          <w:tcPr>
            <w:tcW w:w="360" w:type="dxa"/>
          </w:tcPr>
          <w:p w14:paraId="61123F46" w14:textId="77777777" w:rsidR="000656A7" w:rsidRPr="00A838D3" w:rsidRDefault="000656A7" w:rsidP="00DE1F41">
            <w:pPr>
              <w:spacing w:after="0"/>
              <w:rPr>
                <w:rFonts w:ascii="Arial" w:hAnsi="Arial" w:cs="Arial"/>
                <w:b/>
                <w:sz w:val="20"/>
              </w:rPr>
            </w:pPr>
          </w:p>
        </w:tc>
        <w:tc>
          <w:tcPr>
            <w:tcW w:w="1320" w:type="dxa"/>
          </w:tcPr>
          <w:p w14:paraId="14124942" w14:textId="77777777" w:rsidR="000656A7" w:rsidRPr="00A838D3" w:rsidRDefault="000656A7" w:rsidP="00DE1F41">
            <w:pPr>
              <w:spacing w:after="0"/>
              <w:rPr>
                <w:rFonts w:ascii="Arial" w:hAnsi="Arial" w:cs="Arial"/>
                <w:b/>
                <w:sz w:val="20"/>
              </w:rPr>
            </w:pPr>
          </w:p>
        </w:tc>
      </w:tr>
      <w:tr w:rsidR="000656A7" w:rsidRPr="00A838D3" w14:paraId="630C7F86" w14:textId="77777777" w:rsidTr="00DE1F41">
        <w:tc>
          <w:tcPr>
            <w:tcW w:w="236" w:type="dxa"/>
          </w:tcPr>
          <w:p w14:paraId="06A6F830" w14:textId="77777777" w:rsidR="000656A7" w:rsidRPr="00A838D3" w:rsidRDefault="000656A7" w:rsidP="00DE1F41">
            <w:pPr>
              <w:spacing w:after="0"/>
              <w:rPr>
                <w:rFonts w:ascii="Arial" w:hAnsi="Arial" w:cs="Arial"/>
                <w:b/>
                <w:sz w:val="20"/>
              </w:rPr>
            </w:pPr>
          </w:p>
        </w:tc>
        <w:tc>
          <w:tcPr>
            <w:tcW w:w="840" w:type="dxa"/>
          </w:tcPr>
          <w:p w14:paraId="4E8BEF80" w14:textId="77777777" w:rsidR="000656A7" w:rsidRPr="00A838D3" w:rsidRDefault="000656A7" w:rsidP="00DE1F41">
            <w:pPr>
              <w:spacing w:after="0"/>
              <w:jc w:val="center"/>
              <w:rPr>
                <w:rFonts w:ascii="Arial" w:hAnsi="Arial" w:cs="Arial"/>
                <w:b/>
                <w:sz w:val="16"/>
                <w:szCs w:val="16"/>
              </w:rPr>
            </w:pPr>
          </w:p>
        </w:tc>
        <w:tc>
          <w:tcPr>
            <w:tcW w:w="5949" w:type="dxa"/>
          </w:tcPr>
          <w:p w14:paraId="696FE5D4"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plot plans</w:t>
            </w:r>
          </w:p>
        </w:tc>
        <w:tc>
          <w:tcPr>
            <w:tcW w:w="480" w:type="dxa"/>
          </w:tcPr>
          <w:p w14:paraId="04D0D82D" w14:textId="77777777" w:rsidR="000656A7" w:rsidRPr="00A838D3" w:rsidRDefault="000656A7" w:rsidP="00DE1F41">
            <w:pPr>
              <w:spacing w:after="0"/>
              <w:rPr>
                <w:rFonts w:ascii="Arial" w:hAnsi="Arial" w:cs="Arial"/>
                <w:b/>
                <w:sz w:val="20"/>
              </w:rPr>
            </w:pPr>
          </w:p>
        </w:tc>
        <w:tc>
          <w:tcPr>
            <w:tcW w:w="1440" w:type="dxa"/>
          </w:tcPr>
          <w:p w14:paraId="5B01E7E0" w14:textId="77777777" w:rsidR="000656A7" w:rsidRPr="00A838D3" w:rsidRDefault="000656A7" w:rsidP="00DE1F41">
            <w:pPr>
              <w:spacing w:after="0"/>
              <w:ind w:right="-108"/>
              <w:rPr>
                <w:rFonts w:ascii="Arial" w:hAnsi="Arial" w:cs="Arial"/>
                <w:b/>
                <w:sz w:val="20"/>
              </w:rPr>
            </w:pPr>
          </w:p>
        </w:tc>
        <w:tc>
          <w:tcPr>
            <w:tcW w:w="360" w:type="dxa"/>
          </w:tcPr>
          <w:p w14:paraId="732958AF" w14:textId="77777777" w:rsidR="000656A7" w:rsidRPr="00A838D3" w:rsidRDefault="000656A7" w:rsidP="00DE1F41">
            <w:pPr>
              <w:spacing w:after="0"/>
              <w:rPr>
                <w:rFonts w:ascii="Arial" w:hAnsi="Arial" w:cs="Arial"/>
                <w:b/>
                <w:sz w:val="20"/>
              </w:rPr>
            </w:pPr>
          </w:p>
        </w:tc>
        <w:tc>
          <w:tcPr>
            <w:tcW w:w="1320" w:type="dxa"/>
          </w:tcPr>
          <w:p w14:paraId="143C2963" w14:textId="77777777" w:rsidR="000656A7" w:rsidRPr="00A838D3" w:rsidRDefault="000656A7" w:rsidP="00DE1F41">
            <w:pPr>
              <w:spacing w:after="0"/>
              <w:rPr>
                <w:rFonts w:ascii="Arial" w:hAnsi="Arial" w:cs="Arial"/>
                <w:b/>
                <w:sz w:val="20"/>
              </w:rPr>
            </w:pPr>
          </w:p>
        </w:tc>
      </w:tr>
      <w:tr w:rsidR="000656A7" w:rsidRPr="00A838D3" w14:paraId="45777E4E" w14:textId="77777777" w:rsidTr="00DE1F41">
        <w:tc>
          <w:tcPr>
            <w:tcW w:w="236" w:type="dxa"/>
          </w:tcPr>
          <w:p w14:paraId="7185193C" w14:textId="77777777" w:rsidR="000656A7" w:rsidRPr="00A838D3" w:rsidRDefault="000656A7" w:rsidP="00DE1F41">
            <w:pPr>
              <w:spacing w:after="0"/>
              <w:rPr>
                <w:rFonts w:ascii="Arial" w:hAnsi="Arial" w:cs="Arial"/>
                <w:b/>
                <w:sz w:val="20"/>
              </w:rPr>
            </w:pPr>
          </w:p>
        </w:tc>
        <w:tc>
          <w:tcPr>
            <w:tcW w:w="840" w:type="dxa"/>
          </w:tcPr>
          <w:p w14:paraId="1A25FFAC" w14:textId="77777777" w:rsidR="000656A7" w:rsidRPr="00A838D3" w:rsidRDefault="000656A7" w:rsidP="00DE1F41">
            <w:pPr>
              <w:spacing w:after="0"/>
              <w:jc w:val="center"/>
              <w:rPr>
                <w:rFonts w:ascii="Arial" w:hAnsi="Arial" w:cs="Arial"/>
                <w:b/>
                <w:sz w:val="16"/>
                <w:szCs w:val="16"/>
              </w:rPr>
            </w:pPr>
          </w:p>
        </w:tc>
        <w:tc>
          <w:tcPr>
            <w:tcW w:w="5949" w:type="dxa"/>
          </w:tcPr>
          <w:p w14:paraId="3ECE1A1D"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hazardous areas classification</w:t>
            </w:r>
          </w:p>
        </w:tc>
        <w:tc>
          <w:tcPr>
            <w:tcW w:w="480" w:type="dxa"/>
          </w:tcPr>
          <w:p w14:paraId="03CC9FF5" w14:textId="77777777" w:rsidR="000656A7" w:rsidRPr="00A838D3" w:rsidRDefault="000656A7" w:rsidP="00DE1F41">
            <w:pPr>
              <w:spacing w:after="0"/>
              <w:rPr>
                <w:rFonts w:ascii="Arial" w:hAnsi="Arial" w:cs="Arial"/>
                <w:b/>
                <w:sz w:val="20"/>
              </w:rPr>
            </w:pPr>
          </w:p>
        </w:tc>
        <w:tc>
          <w:tcPr>
            <w:tcW w:w="1440" w:type="dxa"/>
          </w:tcPr>
          <w:p w14:paraId="5C21302D" w14:textId="77777777" w:rsidR="000656A7" w:rsidRPr="00A838D3" w:rsidRDefault="000656A7" w:rsidP="00DE1F41">
            <w:pPr>
              <w:spacing w:after="0"/>
              <w:ind w:right="-108"/>
              <w:rPr>
                <w:rFonts w:ascii="Arial" w:hAnsi="Arial" w:cs="Arial"/>
                <w:b/>
                <w:sz w:val="20"/>
              </w:rPr>
            </w:pPr>
          </w:p>
        </w:tc>
        <w:tc>
          <w:tcPr>
            <w:tcW w:w="360" w:type="dxa"/>
          </w:tcPr>
          <w:p w14:paraId="004214B4" w14:textId="77777777" w:rsidR="000656A7" w:rsidRPr="00A838D3" w:rsidRDefault="000656A7" w:rsidP="00DE1F41">
            <w:pPr>
              <w:spacing w:after="0"/>
              <w:rPr>
                <w:rFonts w:ascii="Arial" w:hAnsi="Arial" w:cs="Arial"/>
                <w:b/>
                <w:sz w:val="20"/>
              </w:rPr>
            </w:pPr>
          </w:p>
        </w:tc>
        <w:tc>
          <w:tcPr>
            <w:tcW w:w="1320" w:type="dxa"/>
          </w:tcPr>
          <w:p w14:paraId="0220F584" w14:textId="77777777" w:rsidR="000656A7" w:rsidRPr="00A838D3" w:rsidRDefault="000656A7" w:rsidP="00DE1F41">
            <w:pPr>
              <w:spacing w:after="0"/>
              <w:rPr>
                <w:rFonts w:ascii="Arial" w:hAnsi="Arial" w:cs="Arial"/>
                <w:b/>
                <w:sz w:val="20"/>
              </w:rPr>
            </w:pPr>
          </w:p>
        </w:tc>
      </w:tr>
      <w:tr w:rsidR="000656A7" w:rsidRPr="00A838D3" w14:paraId="2ED2CAB2" w14:textId="77777777" w:rsidTr="00DE1F41">
        <w:tc>
          <w:tcPr>
            <w:tcW w:w="236" w:type="dxa"/>
          </w:tcPr>
          <w:p w14:paraId="143544C7" w14:textId="77777777" w:rsidR="000656A7" w:rsidRPr="00A838D3" w:rsidRDefault="000656A7" w:rsidP="00DE1F41">
            <w:pPr>
              <w:spacing w:after="0"/>
              <w:rPr>
                <w:rFonts w:ascii="Arial" w:hAnsi="Arial" w:cs="Arial"/>
                <w:b/>
                <w:sz w:val="20"/>
              </w:rPr>
            </w:pPr>
          </w:p>
        </w:tc>
        <w:tc>
          <w:tcPr>
            <w:tcW w:w="840" w:type="dxa"/>
          </w:tcPr>
          <w:p w14:paraId="5A9C40A9" w14:textId="77777777" w:rsidR="000656A7" w:rsidRPr="00A838D3" w:rsidRDefault="000656A7" w:rsidP="00DE1F41">
            <w:pPr>
              <w:spacing w:after="0"/>
              <w:jc w:val="center"/>
              <w:rPr>
                <w:rFonts w:ascii="Arial" w:hAnsi="Arial" w:cs="Arial"/>
                <w:b/>
                <w:sz w:val="16"/>
                <w:szCs w:val="16"/>
              </w:rPr>
            </w:pPr>
          </w:p>
        </w:tc>
        <w:tc>
          <w:tcPr>
            <w:tcW w:w="5949" w:type="dxa"/>
          </w:tcPr>
          <w:p w14:paraId="37698057"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Each individual piece of equipment is uniquely identified, and referenced to the appropriate standard</w:t>
            </w:r>
          </w:p>
        </w:tc>
        <w:tc>
          <w:tcPr>
            <w:tcW w:w="480" w:type="dxa"/>
          </w:tcPr>
          <w:p w14:paraId="656D677D" w14:textId="77777777" w:rsidR="000656A7" w:rsidRPr="00A838D3" w:rsidRDefault="000656A7" w:rsidP="00DE1F41">
            <w:pPr>
              <w:spacing w:after="0"/>
              <w:rPr>
                <w:rFonts w:ascii="Arial" w:hAnsi="Arial" w:cs="Arial"/>
                <w:b/>
                <w:sz w:val="20"/>
              </w:rPr>
            </w:pPr>
          </w:p>
        </w:tc>
        <w:tc>
          <w:tcPr>
            <w:tcW w:w="1440" w:type="dxa"/>
          </w:tcPr>
          <w:p w14:paraId="3128171B" w14:textId="77777777" w:rsidR="000656A7" w:rsidRPr="00A838D3" w:rsidRDefault="000656A7" w:rsidP="00DE1F41">
            <w:pPr>
              <w:spacing w:after="0"/>
              <w:ind w:right="-108"/>
              <w:rPr>
                <w:rFonts w:ascii="Arial" w:hAnsi="Arial" w:cs="Arial"/>
                <w:b/>
                <w:sz w:val="20"/>
              </w:rPr>
            </w:pPr>
          </w:p>
        </w:tc>
        <w:tc>
          <w:tcPr>
            <w:tcW w:w="360" w:type="dxa"/>
          </w:tcPr>
          <w:p w14:paraId="6A0B217A" w14:textId="77777777" w:rsidR="000656A7" w:rsidRPr="00A838D3" w:rsidRDefault="000656A7" w:rsidP="00DE1F41">
            <w:pPr>
              <w:spacing w:after="0"/>
              <w:rPr>
                <w:rFonts w:ascii="Arial" w:hAnsi="Arial" w:cs="Arial"/>
                <w:b/>
                <w:sz w:val="20"/>
              </w:rPr>
            </w:pPr>
          </w:p>
        </w:tc>
        <w:tc>
          <w:tcPr>
            <w:tcW w:w="1320" w:type="dxa"/>
          </w:tcPr>
          <w:p w14:paraId="481027C7" w14:textId="77777777" w:rsidR="000656A7" w:rsidRPr="00A838D3" w:rsidRDefault="000656A7" w:rsidP="00DE1F41">
            <w:pPr>
              <w:spacing w:after="0"/>
              <w:rPr>
                <w:rFonts w:ascii="Arial" w:hAnsi="Arial" w:cs="Arial"/>
                <w:b/>
                <w:sz w:val="20"/>
              </w:rPr>
            </w:pPr>
          </w:p>
        </w:tc>
      </w:tr>
      <w:tr w:rsidR="000656A7" w:rsidRPr="00A838D3" w14:paraId="70024D0C" w14:textId="77777777" w:rsidTr="00DE1F41">
        <w:tc>
          <w:tcPr>
            <w:tcW w:w="236" w:type="dxa"/>
          </w:tcPr>
          <w:p w14:paraId="67B6DA7D" w14:textId="77777777" w:rsidR="000656A7" w:rsidRPr="00A838D3" w:rsidRDefault="000656A7" w:rsidP="00DE1F41">
            <w:pPr>
              <w:spacing w:after="0"/>
              <w:rPr>
                <w:rFonts w:ascii="Arial" w:hAnsi="Arial" w:cs="Arial"/>
                <w:b/>
                <w:sz w:val="20"/>
              </w:rPr>
            </w:pPr>
          </w:p>
        </w:tc>
        <w:tc>
          <w:tcPr>
            <w:tcW w:w="840" w:type="dxa"/>
          </w:tcPr>
          <w:p w14:paraId="6CE8E6B7" w14:textId="77777777" w:rsidR="000656A7" w:rsidRPr="00A838D3" w:rsidRDefault="000656A7" w:rsidP="00DE1F41">
            <w:pPr>
              <w:spacing w:after="0"/>
              <w:jc w:val="center"/>
              <w:rPr>
                <w:rFonts w:ascii="Arial" w:hAnsi="Arial" w:cs="Arial"/>
                <w:b/>
                <w:sz w:val="16"/>
                <w:szCs w:val="16"/>
              </w:rPr>
            </w:pPr>
          </w:p>
        </w:tc>
        <w:tc>
          <w:tcPr>
            <w:tcW w:w="5949" w:type="dxa"/>
          </w:tcPr>
          <w:p w14:paraId="3DE7FD9B" w14:textId="77777777" w:rsidR="000656A7" w:rsidRPr="0084521E" w:rsidRDefault="000656A7" w:rsidP="000656A7">
            <w:pPr>
              <w:pStyle w:val="ListParagraph"/>
              <w:numPr>
                <w:ilvl w:val="0"/>
                <w:numId w:val="45"/>
              </w:numPr>
              <w:spacing w:after="0"/>
              <w:rPr>
                <w:rFonts w:ascii="Arial" w:hAnsi="Arial" w:cs="Arial"/>
                <w:sz w:val="20"/>
              </w:rPr>
            </w:pPr>
            <w:r w:rsidRPr="0084521E">
              <w:rPr>
                <w:rFonts w:ascii="Arial" w:hAnsi="Arial" w:cs="Arial"/>
                <w:sz w:val="20"/>
              </w:rPr>
              <w:t>Where required the classification, licensing authority, test certificates are clearly identified</w:t>
            </w:r>
          </w:p>
        </w:tc>
        <w:tc>
          <w:tcPr>
            <w:tcW w:w="480" w:type="dxa"/>
          </w:tcPr>
          <w:p w14:paraId="07F8F85B" w14:textId="77777777" w:rsidR="000656A7" w:rsidRPr="00A838D3" w:rsidRDefault="000656A7" w:rsidP="00DE1F41">
            <w:pPr>
              <w:spacing w:after="0"/>
              <w:rPr>
                <w:rFonts w:ascii="Arial" w:hAnsi="Arial" w:cs="Arial"/>
                <w:b/>
                <w:sz w:val="20"/>
              </w:rPr>
            </w:pPr>
          </w:p>
        </w:tc>
        <w:tc>
          <w:tcPr>
            <w:tcW w:w="1440" w:type="dxa"/>
          </w:tcPr>
          <w:p w14:paraId="755C74C0" w14:textId="77777777" w:rsidR="000656A7" w:rsidRPr="00A838D3" w:rsidRDefault="000656A7" w:rsidP="00DE1F41">
            <w:pPr>
              <w:spacing w:after="0"/>
              <w:ind w:right="-108"/>
              <w:rPr>
                <w:rFonts w:ascii="Arial" w:hAnsi="Arial" w:cs="Arial"/>
                <w:b/>
                <w:sz w:val="20"/>
              </w:rPr>
            </w:pPr>
          </w:p>
        </w:tc>
        <w:tc>
          <w:tcPr>
            <w:tcW w:w="360" w:type="dxa"/>
          </w:tcPr>
          <w:p w14:paraId="76F7E4B4" w14:textId="77777777" w:rsidR="000656A7" w:rsidRPr="00A838D3" w:rsidRDefault="000656A7" w:rsidP="00DE1F41">
            <w:pPr>
              <w:spacing w:after="0"/>
              <w:rPr>
                <w:rFonts w:ascii="Arial" w:hAnsi="Arial" w:cs="Arial"/>
                <w:b/>
                <w:sz w:val="20"/>
              </w:rPr>
            </w:pPr>
          </w:p>
        </w:tc>
        <w:tc>
          <w:tcPr>
            <w:tcW w:w="1320" w:type="dxa"/>
          </w:tcPr>
          <w:p w14:paraId="1F0DD071" w14:textId="77777777" w:rsidR="000656A7" w:rsidRPr="00A838D3" w:rsidRDefault="000656A7" w:rsidP="00DE1F41">
            <w:pPr>
              <w:spacing w:after="0"/>
              <w:rPr>
                <w:rFonts w:ascii="Arial" w:hAnsi="Arial" w:cs="Arial"/>
                <w:b/>
                <w:sz w:val="20"/>
              </w:rPr>
            </w:pPr>
          </w:p>
        </w:tc>
      </w:tr>
      <w:tr w:rsidR="000656A7" w:rsidRPr="00A838D3" w14:paraId="547337E8" w14:textId="77777777" w:rsidTr="00DE1F41">
        <w:tc>
          <w:tcPr>
            <w:tcW w:w="236" w:type="dxa"/>
          </w:tcPr>
          <w:p w14:paraId="2352C8EF" w14:textId="77777777" w:rsidR="000656A7" w:rsidRPr="00A838D3" w:rsidRDefault="000656A7" w:rsidP="00DE1F41">
            <w:pPr>
              <w:spacing w:after="0"/>
              <w:rPr>
                <w:rFonts w:ascii="Arial" w:hAnsi="Arial" w:cs="Arial"/>
                <w:b/>
                <w:sz w:val="20"/>
              </w:rPr>
            </w:pPr>
          </w:p>
        </w:tc>
        <w:tc>
          <w:tcPr>
            <w:tcW w:w="840" w:type="dxa"/>
          </w:tcPr>
          <w:p w14:paraId="39F3512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6.7</w:t>
            </w:r>
          </w:p>
        </w:tc>
        <w:tc>
          <w:tcPr>
            <w:tcW w:w="5949" w:type="dxa"/>
          </w:tcPr>
          <w:p w14:paraId="467D9804" w14:textId="77777777" w:rsidR="000656A7" w:rsidRPr="00A838D3" w:rsidRDefault="000656A7" w:rsidP="00DE1F41">
            <w:pPr>
              <w:spacing w:after="0"/>
              <w:rPr>
                <w:rFonts w:ascii="Arial" w:hAnsi="Arial" w:cs="Arial"/>
                <w:sz w:val="20"/>
              </w:rPr>
            </w:pPr>
            <w:r w:rsidRPr="00A838D3">
              <w:rPr>
                <w:rFonts w:ascii="Arial" w:hAnsi="Arial" w:cs="Arial"/>
                <w:sz w:val="20"/>
              </w:rPr>
              <w:t>Where tradesmen provide their own equipment as part of a contracted-in situation, then such equipment is included in assessment and inspection, to assure they comply with contract specifications.</w:t>
            </w:r>
          </w:p>
        </w:tc>
        <w:tc>
          <w:tcPr>
            <w:tcW w:w="480" w:type="dxa"/>
          </w:tcPr>
          <w:p w14:paraId="5B3DB089" w14:textId="77777777" w:rsidR="000656A7" w:rsidRPr="00A838D3" w:rsidRDefault="000656A7" w:rsidP="00DE1F41">
            <w:pPr>
              <w:spacing w:after="0"/>
              <w:rPr>
                <w:rFonts w:ascii="Arial" w:hAnsi="Arial" w:cs="Arial"/>
                <w:b/>
                <w:sz w:val="20"/>
              </w:rPr>
            </w:pPr>
          </w:p>
        </w:tc>
        <w:tc>
          <w:tcPr>
            <w:tcW w:w="1440" w:type="dxa"/>
          </w:tcPr>
          <w:p w14:paraId="68AA64DD" w14:textId="77777777" w:rsidR="000656A7" w:rsidRPr="00A838D3" w:rsidRDefault="000656A7" w:rsidP="00DE1F41">
            <w:pPr>
              <w:spacing w:after="0"/>
              <w:ind w:right="-108"/>
              <w:rPr>
                <w:rFonts w:ascii="Arial" w:hAnsi="Arial" w:cs="Arial"/>
                <w:b/>
                <w:sz w:val="20"/>
              </w:rPr>
            </w:pPr>
          </w:p>
        </w:tc>
        <w:tc>
          <w:tcPr>
            <w:tcW w:w="360" w:type="dxa"/>
          </w:tcPr>
          <w:p w14:paraId="6BEC5E1B" w14:textId="77777777" w:rsidR="000656A7" w:rsidRPr="00A838D3" w:rsidRDefault="000656A7" w:rsidP="00DE1F41">
            <w:pPr>
              <w:spacing w:after="0"/>
              <w:rPr>
                <w:rFonts w:ascii="Arial" w:hAnsi="Arial" w:cs="Arial"/>
                <w:b/>
                <w:sz w:val="20"/>
              </w:rPr>
            </w:pPr>
          </w:p>
        </w:tc>
        <w:tc>
          <w:tcPr>
            <w:tcW w:w="1320" w:type="dxa"/>
          </w:tcPr>
          <w:p w14:paraId="65E31A42" w14:textId="77777777" w:rsidR="000656A7" w:rsidRPr="00A838D3" w:rsidRDefault="000656A7" w:rsidP="00DE1F41">
            <w:pPr>
              <w:spacing w:after="0"/>
              <w:rPr>
                <w:rFonts w:ascii="Arial" w:hAnsi="Arial" w:cs="Arial"/>
                <w:b/>
                <w:sz w:val="20"/>
              </w:rPr>
            </w:pPr>
          </w:p>
        </w:tc>
      </w:tr>
      <w:tr w:rsidR="000656A7" w:rsidRPr="00A838D3" w14:paraId="133D4896" w14:textId="77777777" w:rsidTr="00E86F21">
        <w:tc>
          <w:tcPr>
            <w:tcW w:w="10625" w:type="dxa"/>
            <w:gridSpan w:val="7"/>
            <w:shd w:val="clear" w:color="auto" w:fill="833177" w:themeFill="accent2"/>
          </w:tcPr>
          <w:p w14:paraId="76361129" w14:textId="4DDFBFE4" w:rsidR="000656A7" w:rsidRPr="00A838D3" w:rsidRDefault="000656A7" w:rsidP="00E86F21">
            <w:pPr>
              <w:spacing w:after="0"/>
              <w:ind w:right="-108"/>
              <w:rPr>
                <w:rFonts w:ascii="Arial" w:hAnsi="Arial" w:cs="Arial"/>
                <w:b/>
                <w:sz w:val="20"/>
              </w:rPr>
            </w:pPr>
            <w:r w:rsidRPr="00E86F21">
              <w:rPr>
                <w:rFonts w:ascii="Arial" w:hAnsi="Arial" w:cs="Arial"/>
                <w:b/>
                <w:color w:val="FFFFFF" w:themeColor="background1"/>
                <w:sz w:val="20"/>
              </w:rPr>
              <w:t>Section 7 Plans and procedures</w:t>
            </w:r>
          </w:p>
        </w:tc>
      </w:tr>
      <w:tr w:rsidR="000656A7" w:rsidRPr="00A838D3" w14:paraId="40813D90" w14:textId="77777777" w:rsidTr="00DE1F41">
        <w:tc>
          <w:tcPr>
            <w:tcW w:w="236" w:type="dxa"/>
            <w:vMerge w:val="restart"/>
          </w:tcPr>
          <w:p w14:paraId="31164B2E" w14:textId="77777777" w:rsidR="000656A7" w:rsidRPr="00A838D3" w:rsidRDefault="000656A7" w:rsidP="00DE1F41">
            <w:pPr>
              <w:spacing w:after="0"/>
              <w:rPr>
                <w:rFonts w:ascii="Arial" w:hAnsi="Arial" w:cs="Arial"/>
                <w:b/>
                <w:sz w:val="20"/>
              </w:rPr>
            </w:pPr>
          </w:p>
        </w:tc>
        <w:tc>
          <w:tcPr>
            <w:tcW w:w="840" w:type="dxa"/>
          </w:tcPr>
          <w:p w14:paraId="3F4EEF6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7.1</w:t>
            </w:r>
          </w:p>
        </w:tc>
        <w:tc>
          <w:tcPr>
            <w:tcW w:w="5949" w:type="dxa"/>
          </w:tcPr>
          <w:p w14:paraId="52429456" w14:textId="77777777" w:rsidR="000656A7" w:rsidRPr="00A838D3" w:rsidRDefault="000656A7" w:rsidP="00DE1F41">
            <w:pPr>
              <w:spacing w:after="0"/>
              <w:rPr>
                <w:rFonts w:ascii="Arial" w:hAnsi="Arial" w:cs="Arial"/>
                <w:sz w:val="20"/>
              </w:rPr>
            </w:pPr>
            <w:r w:rsidRPr="00A838D3">
              <w:rPr>
                <w:rFonts w:ascii="Arial" w:hAnsi="Arial" w:cs="Arial"/>
                <w:sz w:val="20"/>
              </w:rPr>
              <w:t xml:space="preserve">Plans and procedures relevant to contract activities are established, documented and maintained in accordance with identified legal and other requirements in line with the risk level defined by the </w:t>
            </w:r>
            <w:r>
              <w:rPr>
                <w:rFonts w:ascii="Arial" w:hAnsi="Arial" w:cs="Arial"/>
                <w:sz w:val="20"/>
              </w:rPr>
              <w:t>organization</w:t>
            </w:r>
            <w:r w:rsidRPr="00A838D3">
              <w:rPr>
                <w:rFonts w:ascii="Arial" w:hAnsi="Arial" w:cs="Arial"/>
                <w:sz w:val="20"/>
              </w:rPr>
              <w:t xml:space="preserve"> and the required risk controls. Procedures are consistent with client requirements and cover; health; safety; environment; security and social responsibility.</w:t>
            </w:r>
          </w:p>
        </w:tc>
        <w:tc>
          <w:tcPr>
            <w:tcW w:w="480" w:type="dxa"/>
          </w:tcPr>
          <w:p w14:paraId="5F418C3E" w14:textId="77777777" w:rsidR="000656A7" w:rsidRPr="00A838D3" w:rsidRDefault="000656A7" w:rsidP="00DE1F41">
            <w:pPr>
              <w:spacing w:after="0"/>
              <w:rPr>
                <w:rFonts w:ascii="Arial" w:hAnsi="Arial" w:cs="Arial"/>
                <w:b/>
                <w:sz w:val="20"/>
              </w:rPr>
            </w:pPr>
          </w:p>
        </w:tc>
        <w:tc>
          <w:tcPr>
            <w:tcW w:w="1440" w:type="dxa"/>
          </w:tcPr>
          <w:p w14:paraId="70AE2107" w14:textId="77777777" w:rsidR="000656A7" w:rsidRPr="00A838D3" w:rsidRDefault="000656A7" w:rsidP="00DE1F41">
            <w:pPr>
              <w:spacing w:after="0"/>
              <w:ind w:right="-108"/>
              <w:rPr>
                <w:rFonts w:ascii="Arial" w:hAnsi="Arial" w:cs="Arial"/>
                <w:b/>
                <w:sz w:val="20"/>
              </w:rPr>
            </w:pPr>
          </w:p>
        </w:tc>
        <w:tc>
          <w:tcPr>
            <w:tcW w:w="360" w:type="dxa"/>
          </w:tcPr>
          <w:p w14:paraId="63360912" w14:textId="77777777" w:rsidR="000656A7" w:rsidRPr="00A838D3" w:rsidRDefault="000656A7" w:rsidP="00DE1F41">
            <w:pPr>
              <w:spacing w:after="0"/>
              <w:rPr>
                <w:rFonts w:ascii="Arial" w:hAnsi="Arial" w:cs="Arial"/>
                <w:b/>
                <w:sz w:val="20"/>
              </w:rPr>
            </w:pPr>
          </w:p>
        </w:tc>
        <w:tc>
          <w:tcPr>
            <w:tcW w:w="1320" w:type="dxa"/>
          </w:tcPr>
          <w:p w14:paraId="2B06D760" w14:textId="77777777" w:rsidR="000656A7" w:rsidRPr="00A838D3" w:rsidRDefault="000656A7" w:rsidP="00DE1F41">
            <w:pPr>
              <w:spacing w:after="0"/>
              <w:rPr>
                <w:rFonts w:ascii="Arial" w:hAnsi="Arial" w:cs="Arial"/>
                <w:b/>
                <w:sz w:val="20"/>
              </w:rPr>
            </w:pPr>
          </w:p>
        </w:tc>
      </w:tr>
      <w:tr w:rsidR="000656A7" w:rsidRPr="00A838D3" w14:paraId="125F0F13" w14:textId="77777777" w:rsidTr="00DE1F41">
        <w:tc>
          <w:tcPr>
            <w:tcW w:w="236" w:type="dxa"/>
            <w:vMerge/>
          </w:tcPr>
          <w:p w14:paraId="3923A64A" w14:textId="77777777" w:rsidR="000656A7" w:rsidRPr="00A838D3" w:rsidRDefault="000656A7" w:rsidP="00DE1F41">
            <w:pPr>
              <w:spacing w:after="0"/>
              <w:rPr>
                <w:rFonts w:ascii="Arial" w:hAnsi="Arial" w:cs="Arial"/>
                <w:b/>
                <w:sz w:val="20"/>
              </w:rPr>
            </w:pPr>
          </w:p>
        </w:tc>
        <w:tc>
          <w:tcPr>
            <w:tcW w:w="840" w:type="dxa"/>
          </w:tcPr>
          <w:p w14:paraId="27AF2AB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7.2</w:t>
            </w:r>
          </w:p>
        </w:tc>
        <w:tc>
          <w:tcPr>
            <w:tcW w:w="5949" w:type="dxa"/>
          </w:tcPr>
          <w:p w14:paraId="0606936A" w14:textId="77777777" w:rsidR="000656A7" w:rsidRPr="00A838D3" w:rsidRDefault="000656A7" w:rsidP="00DE1F41">
            <w:pPr>
              <w:spacing w:after="0"/>
              <w:rPr>
                <w:rFonts w:ascii="Arial" w:hAnsi="Arial" w:cs="Arial"/>
                <w:sz w:val="20"/>
              </w:rPr>
            </w:pPr>
            <w:smartTag w:uri="urn:schemas-microsoft-com:office:smarttags" w:element="stockticker">
              <w:r w:rsidRPr="00A838D3">
                <w:rPr>
                  <w:rFonts w:ascii="Arial" w:hAnsi="Arial" w:cs="Arial"/>
                  <w:sz w:val="20"/>
                </w:rPr>
                <w:t>HSE</w:t>
              </w:r>
            </w:smartTag>
            <w:r w:rsidRPr="00A838D3">
              <w:rPr>
                <w:rFonts w:ascii="Arial" w:hAnsi="Arial" w:cs="Arial"/>
                <w:sz w:val="20"/>
              </w:rPr>
              <w:t xml:space="preserve"> critical activity procedures are available </w:t>
            </w:r>
            <w:r>
              <w:rPr>
                <w:rFonts w:ascii="Arial" w:hAnsi="Arial" w:cs="Arial"/>
                <w:sz w:val="20"/>
              </w:rPr>
              <w:t>and should</w:t>
            </w:r>
            <w:r w:rsidRPr="00A838D3">
              <w:rPr>
                <w:rFonts w:ascii="Arial" w:hAnsi="Arial" w:cs="Arial"/>
                <w:sz w:val="20"/>
              </w:rPr>
              <w:t>:</w:t>
            </w:r>
          </w:p>
        </w:tc>
        <w:tc>
          <w:tcPr>
            <w:tcW w:w="480" w:type="dxa"/>
          </w:tcPr>
          <w:p w14:paraId="4551F052" w14:textId="77777777" w:rsidR="000656A7" w:rsidRPr="00A838D3" w:rsidRDefault="000656A7" w:rsidP="00DE1F41">
            <w:pPr>
              <w:spacing w:after="0"/>
              <w:rPr>
                <w:rFonts w:ascii="Arial" w:hAnsi="Arial" w:cs="Arial"/>
                <w:b/>
                <w:sz w:val="20"/>
              </w:rPr>
            </w:pPr>
          </w:p>
        </w:tc>
        <w:tc>
          <w:tcPr>
            <w:tcW w:w="1440" w:type="dxa"/>
          </w:tcPr>
          <w:p w14:paraId="737D5712" w14:textId="77777777" w:rsidR="000656A7" w:rsidRPr="00A838D3" w:rsidRDefault="000656A7" w:rsidP="00DE1F41">
            <w:pPr>
              <w:spacing w:after="0"/>
              <w:ind w:right="-108"/>
              <w:rPr>
                <w:rFonts w:ascii="Arial" w:hAnsi="Arial" w:cs="Arial"/>
                <w:b/>
                <w:sz w:val="20"/>
              </w:rPr>
            </w:pPr>
          </w:p>
        </w:tc>
        <w:tc>
          <w:tcPr>
            <w:tcW w:w="360" w:type="dxa"/>
          </w:tcPr>
          <w:p w14:paraId="2A825336" w14:textId="77777777" w:rsidR="000656A7" w:rsidRPr="00A838D3" w:rsidRDefault="000656A7" w:rsidP="00DE1F41">
            <w:pPr>
              <w:spacing w:after="0"/>
              <w:rPr>
                <w:rFonts w:ascii="Arial" w:hAnsi="Arial" w:cs="Arial"/>
                <w:b/>
                <w:sz w:val="20"/>
              </w:rPr>
            </w:pPr>
          </w:p>
        </w:tc>
        <w:tc>
          <w:tcPr>
            <w:tcW w:w="1320" w:type="dxa"/>
          </w:tcPr>
          <w:p w14:paraId="64BF1A41" w14:textId="77777777" w:rsidR="000656A7" w:rsidRPr="00A838D3" w:rsidRDefault="000656A7" w:rsidP="00DE1F41">
            <w:pPr>
              <w:spacing w:after="0"/>
              <w:rPr>
                <w:rFonts w:ascii="Arial" w:hAnsi="Arial" w:cs="Arial"/>
                <w:b/>
                <w:sz w:val="20"/>
              </w:rPr>
            </w:pPr>
          </w:p>
        </w:tc>
      </w:tr>
      <w:tr w:rsidR="000656A7" w:rsidRPr="00A838D3" w14:paraId="2454E937" w14:textId="77777777" w:rsidTr="00DE1F41">
        <w:tc>
          <w:tcPr>
            <w:tcW w:w="236" w:type="dxa"/>
            <w:vMerge/>
          </w:tcPr>
          <w:p w14:paraId="63D20F1C" w14:textId="77777777" w:rsidR="000656A7" w:rsidRPr="00A838D3" w:rsidRDefault="000656A7" w:rsidP="00DE1F41">
            <w:pPr>
              <w:spacing w:after="0"/>
              <w:rPr>
                <w:rFonts w:ascii="Arial" w:hAnsi="Arial" w:cs="Arial"/>
                <w:b/>
                <w:sz w:val="20"/>
              </w:rPr>
            </w:pPr>
          </w:p>
        </w:tc>
        <w:tc>
          <w:tcPr>
            <w:tcW w:w="840" w:type="dxa"/>
          </w:tcPr>
          <w:p w14:paraId="0C9AA2C1" w14:textId="77777777" w:rsidR="000656A7" w:rsidRPr="00A838D3" w:rsidRDefault="000656A7" w:rsidP="00DE1F41">
            <w:pPr>
              <w:spacing w:after="0"/>
              <w:jc w:val="center"/>
              <w:rPr>
                <w:rFonts w:ascii="Arial" w:hAnsi="Arial" w:cs="Arial"/>
                <w:b/>
                <w:sz w:val="16"/>
                <w:szCs w:val="16"/>
              </w:rPr>
            </w:pPr>
          </w:p>
        </w:tc>
        <w:tc>
          <w:tcPr>
            <w:tcW w:w="5949" w:type="dxa"/>
          </w:tcPr>
          <w:p w14:paraId="23628A13" w14:textId="77777777" w:rsidR="000656A7" w:rsidRPr="0084521E" w:rsidRDefault="000656A7" w:rsidP="000656A7">
            <w:pPr>
              <w:pStyle w:val="ListParagraph"/>
              <w:numPr>
                <w:ilvl w:val="0"/>
                <w:numId w:val="46"/>
              </w:numPr>
              <w:spacing w:after="0"/>
              <w:rPr>
                <w:rFonts w:ascii="Arial" w:hAnsi="Arial" w:cs="Arial"/>
                <w:sz w:val="20"/>
              </w:rPr>
            </w:pPr>
            <w:r w:rsidRPr="0084521E">
              <w:rPr>
                <w:rFonts w:ascii="Arial" w:hAnsi="Arial" w:cs="Arial"/>
                <w:sz w:val="20"/>
              </w:rPr>
              <w:t>provide clear guidance on how to perform the related tasks safely and reliably</w:t>
            </w:r>
          </w:p>
        </w:tc>
        <w:tc>
          <w:tcPr>
            <w:tcW w:w="480" w:type="dxa"/>
          </w:tcPr>
          <w:p w14:paraId="1657CB14" w14:textId="77777777" w:rsidR="000656A7" w:rsidRPr="00A838D3" w:rsidRDefault="000656A7" w:rsidP="00DE1F41">
            <w:pPr>
              <w:spacing w:after="0"/>
              <w:rPr>
                <w:rFonts w:ascii="Arial" w:hAnsi="Arial" w:cs="Arial"/>
                <w:b/>
                <w:sz w:val="20"/>
              </w:rPr>
            </w:pPr>
          </w:p>
        </w:tc>
        <w:tc>
          <w:tcPr>
            <w:tcW w:w="1440" w:type="dxa"/>
          </w:tcPr>
          <w:p w14:paraId="41167F61" w14:textId="77777777" w:rsidR="000656A7" w:rsidRPr="00A838D3" w:rsidRDefault="000656A7" w:rsidP="00DE1F41">
            <w:pPr>
              <w:spacing w:after="0"/>
              <w:ind w:right="-108"/>
              <w:rPr>
                <w:rFonts w:ascii="Arial" w:hAnsi="Arial" w:cs="Arial"/>
                <w:b/>
                <w:sz w:val="20"/>
              </w:rPr>
            </w:pPr>
          </w:p>
        </w:tc>
        <w:tc>
          <w:tcPr>
            <w:tcW w:w="360" w:type="dxa"/>
          </w:tcPr>
          <w:p w14:paraId="17218029" w14:textId="77777777" w:rsidR="000656A7" w:rsidRPr="00A838D3" w:rsidRDefault="000656A7" w:rsidP="00DE1F41">
            <w:pPr>
              <w:spacing w:after="0"/>
              <w:rPr>
                <w:rFonts w:ascii="Arial" w:hAnsi="Arial" w:cs="Arial"/>
                <w:b/>
                <w:sz w:val="20"/>
              </w:rPr>
            </w:pPr>
          </w:p>
        </w:tc>
        <w:tc>
          <w:tcPr>
            <w:tcW w:w="1320" w:type="dxa"/>
          </w:tcPr>
          <w:p w14:paraId="7B3E6927" w14:textId="77777777" w:rsidR="000656A7" w:rsidRPr="00A838D3" w:rsidRDefault="000656A7" w:rsidP="00DE1F41">
            <w:pPr>
              <w:spacing w:after="0"/>
              <w:rPr>
                <w:rFonts w:ascii="Arial" w:hAnsi="Arial" w:cs="Arial"/>
                <w:b/>
                <w:sz w:val="20"/>
              </w:rPr>
            </w:pPr>
          </w:p>
        </w:tc>
      </w:tr>
      <w:tr w:rsidR="000656A7" w:rsidRPr="00A838D3" w14:paraId="10CF2767" w14:textId="77777777" w:rsidTr="00DE1F41">
        <w:tc>
          <w:tcPr>
            <w:tcW w:w="236" w:type="dxa"/>
            <w:vMerge/>
          </w:tcPr>
          <w:p w14:paraId="6883BA1F" w14:textId="77777777" w:rsidR="000656A7" w:rsidRPr="00A838D3" w:rsidRDefault="000656A7" w:rsidP="00DE1F41">
            <w:pPr>
              <w:spacing w:after="0"/>
              <w:rPr>
                <w:rFonts w:ascii="Arial" w:hAnsi="Arial" w:cs="Arial"/>
                <w:b/>
                <w:sz w:val="20"/>
              </w:rPr>
            </w:pPr>
          </w:p>
        </w:tc>
        <w:tc>
          <w:tcPr>
            <w:tcW w:w="840" w:type="dxa"/>
          </w:tcPr>
          <w:p w14:paraId="20881A9E" w14:textId="77777777" w:rsidR="000656A7" w:rsidRPr="00A838D3" w:rsidRDefault="000656A7" w:rsidP="00DE1F41">
            <w:pPr>
              <w:spacing w:after="0"/>
              <w:jc w:val="center"/>
              <w:rPr>
                <w:rFonts w:ascii="Arial" w:hAnsi="Arial" w:cs="Arial"/>
                <w:b/>
                <w:sz w:val="16"/>
                <w:szCs w:val="16"/>
              </w:rPr>
            </w:pPr>
          </w:p>
        </w:tc>
        <w:tc>
          <w:tcPr>
            <w:tcW w:w="5949" w:type="dxa"/>
          </w:tcPr>
          <w:p w14:paraId="2071F3B2" w14:textId="77777777" w:rsidR="000656A7" w:rsidRPr="0084521E" w:rsidRDefault="000656A7" w:rsidP="000656A7">
            <w:pPr>
              <w:pStyle w:val="ListParagraph"/>
              <w:numPr>
                <w:ilvl w:val="0"/>
                <w:numId w:val="46"/>
              </w:numPr>
              <w:spacing w:after="0"/>
              <w:rPr>
                <w:rFonts w:ascii="Arial" w:hAnsi="Arial" w:cs="Arial"/>
                <w:sz w:val="20"/>
              </w:rPr>
            </w:pPr>
            <w:r w:rsidRPr="0084521E">
              <w:rPr>
                <w:rFonts w:ascii="Arial" w:hAnsi="Arial" w:cs="Arial"/>
                <w:sz w:val="20"/>
              </w:rPr>
              <w:t>ensure that each step has been</w:t>
            </w:r>
            <w:r>
              <w:rPr>
                <w:rFonts w:ascii="Arial" w:hAnsi="Arial" w:cs="Arial"/>
                <w:sz w:val="20"/>
              </w:rPr>
              <w:t xml:space="preserve"> </w:t>
            </w:r>
            <w:r w:rsidRPr="0084521E">
              <w:rPr>
                <w:rFonts w:ascii="Arial" w:hAnsi="Arial" w:cs="Arial"/>
                <w:sz w:val="20"/>
              </w:rPr>
              <w:t>carried out and often include a checklist of actions</w:t>
            </w:r>
          </w:p>
        </w:tc>
        <w:tc>
          <w:tcPr>
            <w:tcW w:w="480" w:type="dxa"/>
          </w:tcPr>
          <w:p w14:paraId="4E9EB467" w14:textId="77777777" w:rsidR="000656A7" w:rsidRPr="00A838D3" w:rsidRDefault="000656A7" w:rsidP="00DE1F41">
            <w:pPr>
              <w:spacing w:after="0"/>
              <w:rPr>
                <w:rFonts w:ascii="Arial" w:hAnsi="Arial" w:cs="Arial"/>
                <w:b/>
                <w:sz w:val="20"/>
              </w:rPr>
            </w:pPr>
          </w:p>
        </w:tc>
        <w:tc>
          <w:tcPr>
            <w:tcW w:w="1440" w:type="dxa"/>
          </w:tcPr>
          <w:p w14:paraId="397BAADC" w14:textId="77777777" w:rsidR="000656A7" w:rsidRPr="00A838D3" w:rsidRDefault="000656A7" w:rsidP="00DE1F41">
            <w:pPr>
              <w:spacing w:after="0"/>
              <w:ind w:right="-108"/>
              <w:rPr>
                <w:rFonts w:ascii="Arial" w:hAnsi="Arial" w:cs="Arial"/>
                <w:b/>
                <w:sz w:val="20"/>
              </w:rPr>
            </w:pPr>
          </w:p>
        </w:tc>
        <w:tc>
          <w:tcPr>
            <w:tcW w:w="360" w:type="dxa"/>
          </w:tcPr>
          <w:p w14:paraId="585692C9" w14:textId="77777777" w:rsidR="000656A7" w:rsidRPr="00A838D3" w:rsidRDefault="000656A7" w:rsidP="00DE1F41">
            <w:pPr>
              <w:spacing w:after="0"/>
              <w:rPr>
                <w:rFonts w:ascii="Arial" w:hAnsi="Arial" w:cs="Arial"/>
                <w:b/>
                <w:sz w:val="20"/>
              </w:rPr>
            </w:pPr>
          </w:p>
        </w:tc>
        <w:tc>
          <w:tcPr>
            <w:tcW w:w="1320" w:type="dxa"/>
          </w:tcPr>
          <w:p w14:paraId="0C4A1332" w14:textId="77777777" w:rsidR="000656A7" w:rsidRPr="00A838D3" w:rsidRDefault="000656A7" w:rsidP="00DE1F41">
            <w:pPr>
              <w:spacing w:after="0"/>
              <w:rPr>
                <w:rFonts w:ascii="Arial" w:hAnsi="Arial" w:cs="Arial"/>
                <w:b/>
                <w:sz w:val="20"/>
              </w:rPr>
            </w:pPr>
          </w:p>
        </w:tc>
      </w:tr>
      <w:tr w:rsidR="000656A7" w:rsidRPr="00A838D3" w14:paraId="00FF5FB3" w14:textId="77777777" w:rsidTr="00DE1F41">
        <w:tc>
          <w:tcPr>
            <w:tcW w:w="236" w:type="dxa"/>
            <w:vMerge/>
          </w:tcPr>
          <w:p w14:paraId="762763C5" w14:textId="77777777" w:rsidR="000656A7" w:rsidRPr="00A838D3" w:rsidRDefault="000656A7" w:rsidP="00DE1F41">
            <w:pPr>
              <w:spacing w:after="0"/>
              <w:rPr>
                <w:rFonts w:ascii="Arial" w:hAnsi="Arial" w:cs="Arial"/>
                <w:b/>
                <w:sz w:val="20"/>
              </w:rPr>
            </w:pPr>
          </w:p>
        </w:tc>
        <w:tc>
          <w:tcPr>
            <w:tcW w:w="840" w:type="dxa"/>
          </w:tcPr>
          <w:p w14:paraId="602B7619" w14:textId="77777777" w:rsidR="000656A7" w:rsidRPr="00A838D3" w:rsidRDefault="000656A7" w:rsidP="00DE1F41">
            <w:pPr>
              <w:spacing w:after="0"/>
              <w:jc w:val="center"/>
              <w:rPr>
                <w:rFonts w:ascii="Arial" w:hAnsi="Arial" w:cs="Arial"/>
                <w:b/>
                <w:sz w:val="16"/>
                <w:szCs w:val="16"/>
              </w:rPr>
            </w:pPr>
          </w:p>
        </w:tc>
        <w:tc>
          <w:tcPr>
            <w:tcW w:w="5949" w:type="dxa"/>
          </w:tcPr>
          <w:p w14:paraId="7E5E8EE5" w14:textId="77777777" w:rsidR="000656A7" w:rsidRPr="0084521E" w:rsidRDefault="000656A7" w:rsidP="000656A7">
            <w:pPr>
              <w:pStyle w:val="ListParagraph"/>
              <w:numPr>
                <w:ilvl w:val="0"/>
                <w:numId w:val="46"/>
              </w:numPr>
              <w:spacing w:after="0"/>
              <w:rPr>
                <w:rFonts w:ascii="Arial" w:hAnsi="Arial" w:cs="Arial"/>
                <w:sz w:val="20"/>
              </w:rPr>
            </w:pPr>
            <w:r w:rsidRPr="0084521E">
              <w:rPr>
                <w:rFonts w:ascii="Arial" w:hAnsi="Arial" w:cs="Arial"/>
                <w:sz w:val="20"/>
              </w:rPr>
              <w:t>be developed by specialists. These are controlled documents</w:t>
            </w:r>
          </w:p>
        </w:tc>
        <w:tc>
          <w:tcPr>
            <w:tcW w:w="480" w:type="dxa"/>
          </w:tcPr>
          <w:p w14:paraId="0C9CE407" w14:textId="77777777" w:rsidR="000656A7" w:rsidRPr="00A838D3" w:rsidRDefault="000656A7" w:rsidP="00DE1F41">
            <w:pPr>
              <w:spacing w:after="0"/>
              <w:rPr>
                <w:rFonts w:ascii="Arial" w:hAnsi="Arial" w:cs="Arial"/>
                <w:b/>
                <w:sz w:val="20"/>
              </w:rPr>
            </w:pPr>
          </w:p>
        </w:tc>
        <w:tc>
          <w:tcPr>
            <w:tcW w:w="1440" w:type="dxa"/>
          </w:tcPr>
          <w:p w14:paraId="79E48554" w14:textId="77777777" w:rsidR="000656A7" w:rsidRPr="00A838D3" w:rsidRDefault="000656A7" w:rsidP="00DE1F41">
            <w:pPr>
              <w:spacing w:after="0"/>
              <w:ind w:right="-108"/>
              <w:rPr>
                <w:rFonts w:ascii="Arial" w:hAnsi="Arial" w:cs="Arial"/>
                <w:b/>
                <w:sz w:val="20"/>
              </w:rPr>
            </w:pPr>
          </w:p>
        </w:tc>
        <w:tc>
          <w:tcPr>
            <w:tcW w:w="360" w:type="dxa"/>
          </w:tcPr>
          <w:p w14:paraId="4EDBEED6" w14:textId="77777777" w:rsidR="000656A7" w:rsidRPr="00A838D3" w:rsidRDefault="000656A7" w:rsidP="00DE1F41">
            <w:pPr>
              <w:spacing w:after="0"/>
              <w:rPr>
                <w:rFonts w:ascii="Arial" w:hAnsi="Arial" w:cs="Arial"/>
                <w:b/>
                <w:sz w:val="20"/>
              </w:rPr>
            </w:pPr>
          </w:p>
        </w:tc>
        <w:tc>
          <w:tcPr>
            <w:tcW w:w="1320" w:type="dxa"/>
          </w:tcPr>
          <w:p w14:paraId="66666361" w14:textId="77777777" w:rsidR="000656A7" w:rsidRPr="00A838D3" w:rsidRDefault="000656A7" w:rsidP="00DE1F41">
            <w:pPr>
              <w:spacing w:after="0"/>
              <w:rPr>
                <w:rFonts w:ascii="Arial" w:hAnsi="Arial" w:cs="Arial"/>
                <w:b/>
                <w:sz w:val="20"/>
              </w:rPr>
            </w:pPr>
          </w:p>
        </w:tc>
      </w:tr>
      <w:tr w:rsidR="000656A7" w:rsidRPr="00A838D3" w14:paraId="2B38EABB" w14:textId="77777777" w:rsidTr="00DE1F41">
        <w:tc>
          <w:tcPr>
            <w:tcW w:w="236" w:type="dxa"/>
            <w:vMerge/>
          </w:tcPr>
          <w:p w14:paraId="6007193D" w14:textId="77777777" w:rsidR="000656A7" w:rsidRPr="00A838D3" w:rsidRDefault="000656A7" w:rsidP="00DE1F41">
            <w:pPr>
              <w:spacing w:after="0"/>
              <w:rPr>
                <w:rFonts w:ascii="Arial" w:hAnsi="Arial" w:cs="Arial"/>
                <w:b/>
                <w:sz w:val="20"/>
              </w:rPr>
            </w:pPr>
          </w:p>
        </w:tc>
        <w:tc>
          <w:tcPr>
            <w:tcW w:w="840" w:type="dxa"/>
          </w:tcPr>
          <w:p w14:paraId="0B601062" w14:textId="77777777" w:rsidR="000656A7" w:rsidRPr="00A838D3" w:rsidRDefault="000656A7" w:rsidP="00DE1F41">
            <w:pPr>
              <w:spacing w:after="0"/>
              <w:jc w:val="center"/>
              <w:rPr>
                <w:rFonts w:ascii="Arial" w:hAnsi="Arial" w:cs="Arial"/>
                <w:b/>
                <w:sz w:val="16"/>
                <w:szCs w:val="16"/>
              </w:rPr>
            </w:pPr>
          </w:p>
        </w:tc>
        <w:tc>
          <w:tcPr>
            <w:tcW w:w="5949" w:type="dxa"/>
          </w:tcPr>
          <w:p w14:paraId="7F6128A9" w14:textId="77777777" w:rsidR="000656A7" w:rsidRPr="0084521E" w:rsidRDefault="000656A7" w:rsidP="000656A7">
            <w:pPr>
              <w:pStyle w:val="ListParagraph"/>
              <w:numPr>
                <w:ilvl w:val="0"/>
                <w:numId w:val="46"/>
              </w:numPr>
              <w:spacing w:after="0"/>
              <w:rPr>
                <w:rFonts w:ascii="Arial" w:hAnsi="Arial" w:cs="Arial"/>
                <w:sz w:val="20"/>
              </w:rPr>
            </w:pPr>
            <w:r w:rsidRPr="0084521E">
              <w:rPr>
                <w:rFonts w:ascii="Arial" w:hAnsi="Arial" w:cs="Arial"/>
                <w:sz w:val="20"/>
              </w:rPr>
              <w:t>ensure any deviation from them requires MoC. A record is maintained of all deviations authorized</w:t>
            </w:r>
          </w:p>
        </w:tc>
        <w:tc>
          <w:tcPr>
            <w:tcW w:w="480" w:type="dxa"/>
          </w:tcPr>
          <w:p w14:paraId="4D61C9EA" w14:textId="77777777" w:rsidR="000656A7" w:rsidRPr="00A838D3" w:rsidRDefault="000656A7" w:rsidP="00DE1F41">
            <w:pPr>
              <w:spacing w:after="0"/>
              <w:rPr>
                <w:rFonts w:ascii="Arial" w:hAnsi="Arial" w:cs="Arial"/>
                <w:b/>
                <w:sz w:val="20"/>
              </w:rPr>
            </w:pPr>
          </w:p>
        </w:tc>
        <w:tc>
          <w:tcPr>
            <w:tcW w:w="1440" w:type="dxa"/>
          </w:tcPr>
          <w:p w14:paraId="3B8BECDA" w14:textId="77777777" w:rsidR="000656A7" w:rsidRPr="00A838D3" w:rsidRDefault="000656A7" w:rsidP="00DE1F41">
            <w:pPr>
              <w:spacing w:after="0"/>
              <w:ind w:right="-108"/>
              <w:rPr>
                <w:rFonts w:ascii="Arial" w:hAnsi="Arial" w:cs="Arial"/>
                <w:b/>
                <w:sz w:val="20"/>
              </w:rPr>
            </w:pPr>
          </w:p>
        </w:tc>
        <w:tc>
          <w:tcPr>
            <w:tcW w:w="360" w:type="dxa"/>
          </w:tcPr>
          <w:p w14:paraId="020A2EAE" w14:textId="77777777" w:rsidR="000656A7" w:rsidRPr="00A838D3" w:rsidRDefault="000656A7" w:rsidP="00DE1F41">
            <w:pPr>
              <w:spacing w:after="0"/>
              <w:rPr>
                <w:rFonts w:ascii="Arial" w:hAnsi="Arial" w:cs="Arial"/>
                <w:b/>
                <w:sz w:val="20"/>
              </w:rPr>
            </w:pPr>
          </w:p>
        </w:tc>
        <w:tc>
          <w:tcPr>
            <w:tcW w:w="1320" w:type="dxa"/>
          </w:tcPr>
          <w:p w14:paraId="5BAD87A0" w14:textId="77777777" w:rsidR="000656A7" w:rsidRPr="00A838D3" w:rsidRDefault="000656A7" w:rsidP="00DE1F41">
            <w:pPr>
              <w:spacing w:after="0"/>
              <w:rPr>
                <w:rFonts w:ascii="Arial" w:hAnsi="Arial" w:cs="Arial"/>
                <w:b/>
                <w:sz w:val="20"/>
              </w:rPr>
            </w:pPr>
          </w:p>
        </w:tc>
      </w:tr>
      <w:tr w:rsidR="000656A7" w:rsidRPr="00A838D3" w14:paraId="7A93B36A" w14:textId="77777777" w:rsidTr="00DE1F41">
        <w:tc>
          <w:tcPr>
            <w:tcW w:w="236" w:type="dxa"/>
            <w:vMerge/>
          </w:tcPr>
          <w:p w14:paraId="4191DE1A" w14:textId="77777777" w:rsidR="000656A7" w:rsidRPr="00A838D3" w:rsidRDefault="000656A7" w:rsidP="00DE1F41">
            <w:pPr>
              <w:spacing w:after="0"/>
              <w:rPr>
                <w:rFonts w:ascii="Arial" w:hAnsi="Arial" w:cs="Arial"/>
                <w:b/>
                <w:sz w:val="20"/>
              </w:rPr>
            </w:pPr>
          </w:p>
        </w:tc>
        <w:tc>
          <w:tcPr>
            <w:tcW w:w="840" w:type="dxa"/>
          </w:tcPr>
          <w:p w14:paraId="140260F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7.3</w:t>
            </w:r>
          </w:p>
        </w:tc>
        <w:tc>
          <w:tcPr>
            <w:tcW w:w="5949" w:type="dxa"/>
          </w:tcPr>
          <w:p w14:paraId="3A4DBAB1" w14:textId="77777777" w:rsidR="000656A7" w:rsidRPr="00A838D3" w:rsidRDefault="000656A7" w:rsidP="00DE1F41">
            <w:pPr>
              <w:spacing w:after="0"/>
              <w:rPr>
                <w:rFonts w:ascii="Arial" w:hAnsi="Arial" w:cs="Arial"/>
                <w:sz w:val="20"/>
              </w:rPr>
            </w:pPr>
            <w:r w:rsidRPr="00A838D3">
              <w:rPr>
                <w:rFonts w:ascii="Arial" w:hAnsi="Arial" w:cs="Arial"/>
                <w:sz w:val="20"/>
              </w:rPr>
              <w:t>Work instructions</w:t>
            </w:r>
            <w:r>
              <w:rPr>
                <w:rFonts w:ascii="Arial" w:hAnsi="Arial" w:cs="Arial"/>
                <w:sz w:val="20"/>
              </w:rPr>
              <w:t xml:space="preserve"> </w:t>
            </w:r>
            <w:r w:rsidRPr="00A838D3">
              <w:rPr>
                <w:rFonts w:ascii="Arial" w:hAnsi="Arial" w:cs="Arial"/>
                <w:sz w:val="20"/>
              </w:rPr>
              <w:t xml:space="preserve">relevant for contract activities are available to all employees including Subcontractors and include: </w:t>
            </w:r>
          </w:p>
        </w:tc>
        <w:tc>
          <w:tcPr>
            <w:tcW w:w="480" w:type="dxa"/>
          </w:tcPr>
          <w:p w14:paraId="52FFFA88" w14:textId="77777777" w:rsidR="000656A7" w:rsidRPr="00A838D3" w:rsidRDefault="000656A7" w:rsidP="00DE1F41">
            <w:pPr>
              <w:spacing w:after="0"/>
              <w:rPr>
                <w:rFonts w:ascii="Arial" w:hAnsi="Arial" w:cs="Arial"/>
                <w:b/>
                <w:sz w:val="20"/>
              </w:rPr>
            </w:pPr>
          </w:p>
        </w:tc>
        <w:tc>
          <w:tcPr>
            <w:tcW w:w="1440" w:type="dxa"/>
          </w:tcPr>
          <w:p w14:paraId="413B1244" w14:textId="77777777" w:rsidR="000656A7" w:rsidRPr="00A838D3" w:rsidRDefault="000656A7" w:rsidP="00DE1F41">
            <w:pPr>
              <w:spacing w:after="0"/>
              <w:ind w:right="-108"/>
              <w:rPr>
                <w:rFonts w:ascii="Arial" w:hAnsi="Arial" w:cs="Arial"/>
                <w:b/>
                <w:sz w:val="20"/>
              </w:rPr>
            </w:pPr>
          </w:p>
        </w:tc>
        <w:tc>
          <w:tcPr>
            <w:tcW w:w="360" w:type="dxa"/>
          </w:tcPr>
          <w:p w14:paraId="123892E6" w14:textId="77777777" w:rsidR="000656A7" w:rsidRPr="00A838D3" w:rsidRDefault="000656A7" w:rsidP="00DE1F41">
            <w:pPr>
              <w:spacing w:after="0"/>
              <w:rPr>
                <w:rFonts w:ascii="Arial" w:hAnsi="Arial" w:cs="Arial"/>
                <w:b/>
                <w:sz w:val="20"/>
              </w:rPr>
            </w:pPr>
          </w:p>
        </w:tc>
        <w:tc>
          <w:tcPr>
            <w:tcW w:w="1320" w:type="dxa"/>
          </w:tcPr>
          <w:p w14:paraId="1F682D04" w14:textId="77777777" w:rsidR="000656A7" w:rsidRPr="00A838D3" w:rsidRDefault="000656A7" w:rsidP="00DE1F41">
            <w:pPr>
              <w:spacing w:after="0"/>
              <w:rPr>
                <w:rFonts w:ascii="Arial" w:hAnsi="Arial" w:cs="Arial"/>
                <w:b/>
                <w:sz w:val="20"/>
              </w:rPr>
            </w:pPr>
          </w:p>
        </w:tc>
      </w:tr>
      <w:tr w:rsidR="000656A7" w:rsidRPr="00A838D3" w14:paraId="32200306" w14:textId="77777777" w:rsidTr="00DE1F41">
        <w:tc>
          <w:tcPr>
            <w:tcW w:w="236" w:type="dxa"/>
            <w:vMerge/>
          </w:tcPr>
          <w:p w14:paraId="0F56D5DC" w14:textId="77777777" w:rsidR="000656A7" w:rsidRPr="00A838D3" w:rsidRDefault="000656A7" w:rsidP="00DE1F41">
            <w:pPr>
              <w:spacing w:after="0"/>
              <w:rPr>
                <w:rFonts w:ascii="Arial" w:hAnsi="Arial" w:cs="Arial"/>
                <w:b/>
                <w:sz w:val="20"/>
              </w:rPr>
            </w:pPr>
          </w:p>
        </w:tc>
        <w:tc>
          <w:tcPr>
            <w:tcW w:w="840" w:type="dxa"/>
          </w:tcPr>
          <w:p w14:paraId="1156FF37" w14:textId="77777777" w:rsidR="000656A7" w:rsidRPr="00A838D3" w:rsidRDefault="000656A7" w:rsidP="00DE1F41">
            <w:pPr>
              <w:spacing w:after="0"/>
              <w:jc w:val="center"/>
              <w:rPr>
                <w:rFonts w:ascii="Arial" w:hAnsi="Arial" w:cs="Arial"/>
                <w:b/>
                <w:sz w:val="16"/>
                <w:szCs w:val="16"/>
              </w:rPr>
            </w:pPr>
          </w:p>
        </w:tc>
        <w:tc>
          <w:tcPr>
            <w:tcW w:w="5949" w:type="dxa"/>
          </w:tcPr>
          <w:p w14:paraId="51898D7D" w14:textId="77777777" w:rsidR="000656A7" w:rsidRPr="0084521E" w:rsidRDefault="000656A7" w:rsidP="000656A7">
            <w:pPr>
              <w:pStyle w:val="ListParagraph"/>
              <w:numPr>
                <w:ilvl w:val="0"/>
                <w:numId w:val="47"/>
              </w:numPr>
              <w:spacing w:after="0"/>
              <w:rPr>
                <w:rFonts w:ascii="Arial" w:hAnsi="Arial" w:cs="Arial"/>
                <w:sz w:val="20"/>
              </w:rPr>
            </w:pPr>
            <w:r w:rsidRPr="003778DC">
              <w:rPr>
                <w:rFonts w:ascii="Arial" w:hAnsi="Arial" w:cs="Arial"/>
                <w:sz w:val="20"/>
              </w:rPr>
              <w:t>simple, clear and often brief documented directions on how a task is conducted by individuals or teams at workplace</w:t>
            </w:r>
            <w:r>
              <w:rPr>
                <w:rFonts w:ascii="Arial" w:hAnsi="Arial" w:cs="Arial"/>
                <w:sz w:val="20"/>
              </w:rPr>
              <w:t xml:space="preserve"> </w:t>
            </w:r>
            <w:r w:rsidRPr="0084521E">
              <w:rPr>
                <w:rFonts w:ascii="Arial" w:hAnsi="Arial" w:cs="Arial"/>
                <w:sz w:val="20"/>
              </w:rPr>
              <w:t>level</w:t>
            </w:r>
          </w:p>
        </w:tc>
        <w:tc>
          <w:tcPr>
            <w:tcW w:w="480" w:type="dxa"/>
          </w:tcPr>
          <w:p w14:paraId="2505CA34" w14:textId="77777777" w:rsidR="000656A7" w:rsidRPr="00A838D3" w:rsidRDefault="000656A7" w:rsidP="00DE1F41">
            <w:pPr>
              <w:spacing w:after="0"/>
              <w:rPr>
                <w:rFonts w:ascii="Arial" w:hAnsi="Arial" w:cs="Arial"/>
                <w:b/>
                <w:sz w:val="20"/>
              </w:rPr>
            </w:pPr>
          </w:p>
        </w:tc>
        <w:tc>
          <w:tcPr>
            <w:tcW w:w="1440" w:type="dxa"/>
          </w:tcPr>
          <w:p w14:paraId="6A2B05E7" w14:textId="77777777" w:rsidR="000656A7" w:rsidRPr="00A838D3" w:rsidRDefault="000656A7" w:rsidP="00DE1F41">
            <w:pPr>
              <w:spacing w:after="0"/>
              <w:ind w:right="-108"/>
              <w:rPr>
                <w:rFonts w:ascii="Arial" w:hAnsi="Arial" w:cs="Arial"/>
                <w:b/>
                <w:sz w:val="20"/>
              </w:rPr>
            </w:pPr>
          </w:p>
        </w:tc>
        <w:tc>
          <w:tcPr>
            <w:tcW w:w="360" w:type="dxa"/>
          </w:tcPr>
          <w:p w14:paraId="0F8E6708" w14:textId="77777777" w:rsidR="000656A7" w:rsidRPr="00A838D3" w:rsidRDefault="000656A7" w:rsidP="00DE1F41">
            <w:pPr>
              <w:spacing w:after="0"/>
              <w:rPr>
                <w:rFonts w:ascii="Arial" w:hAnsi="Arial" w:cs="Arial"/>
                <w:b/>
                <w:sz w:val="20"/>
              </w:rPr>
            </w:pPr>
          </w:p>
        </w:tc>
        <w:tc>
          <w:tcPr>
            <w:tcW w:w="1320" w:type="dxa"/>
          </w:tcPr>
          <w:p w14:paraId="651357E6" w14:textId="77777777" w:rsidR="000656A7" w:rsidRPr="00A838D3" w:rsidRDefault="000656A7" w:rsidP="00DE1F41">
            <w:pPr>
              <w:spacing w:after="0"/>
              <w:rPr>
                <w:rFonts w:ascii="Arial" w:hAnsi="Arial" w:cs="Arial"/>
                <w:b/>
                <w:sz w:val="20"/>
              </w:rPr>
            </w:pPr>
          </w:p>
        </w:tc>
      </w:tr>
      <w:tr w:rsidR="000656A7" w:rsidRPr="00A838D3" w14:paraId="0B4A9ED6" w14:textId="77777777" w:rsidTr="00DE1F41">
        <w:tc>
          <w:tcPr>
            <w:tcW w:w="236" w:type="dxa"/>
            <w:vMerge/>
          </w:tcPr>
          <w:p w14:paraId="1120C94F" w14:textId="77777777" w:rsidR="000656A7" w:rsidRPr="00A838D3" w:rsidRDefault="000656A7" w:rsidP="00DE1F41">
            <w:pPr>
              <w:spacing w:after="0"/>
              <w:rPr>
                <w:rFonts w:ascii="Arial" w:hAnsi="Arial" w:cs="Arial"/>
                <w:b/>
                <w:sz w:val="20"/>
              </w:rPr>
            </w:pPr>
          </w:p>
        </w:tc>
        <w:tc>
          <w:tcPr>
            <w:tcW w:w="840" w:type="dxa"/>
          </w:tcPr>
          <w:p w14:paraId="31D7A428" w14:textId="77777777" w:rsidR="000656A7" w:rsidRPr="00A838D3" w:rsidRDefault="000656A7" w:rsidP="00DE1F41">
            <w:pPr>
              <w:spacing w:after="0"/>
              <w:jc w:val="center"/>
              <w:rPr>
                <w:rFonts w:ascii="Arial" w:hAnsi="Arial" w:cs="Arial"/>
                <w:b/>
                <w:sz w:val="16"/>
                <w:szCs w:val="16"/>
              </w:rPr>
            </w:pPr>
          </w:p>
        </w:tc>
        <w:tc>
          <w:tcPr>
            <w:tcW w:w="5949" w:type="dxa"/>
          </w:tcPr>
          <w:p w14:paraId="38C15ECF" w14:textId="77777777" w:rsidR="000656A7" w:rsidRPr="0084521E" w:rsidRDefault="000656A7" w:rsidP="000656A7">
            <w:pPr>
              <w:pStyle w:val="ListParagraph"/>
              <w:numPr>
                <w:ilvl w:val="0"/>
                <w:numId w:val="47"/>
              </w:numPr>
              <w:spacing w:after="0"/>
              <w:rPr>
                <w:rFonts w:ascii="Arial" w:hAnsi="Arial" w:cs="Arial"/>
                <w:sz w:val="20"/>
              </w:rPr>
            </w:pPr>
            <w:r w:rsidRPr="0084521E">
              <w:rPr>
                <w:rFonts w:ascii="Arial" w:hAnsi="Arial" w:cs="Arial"/>
                <w:sz w:val="20"/>
              </w:rPr>
              <w:t>issued in accordance with the risk controls</w:t>
            </w:r>
            <w:r>
              <w:rPr>
                <w:rFonts w:ascii="Arial" w:hAnsi="Arial" w:cs="Arial"/>
                <w:sz w:val="20"/>
              </w:rPr>
              <w:t xml:space="preserve"> </w:t>
            </w:r>
            <w:r w:rsidRPr="0084521E">
              <w:rPr>
                <w:rFonts w:ascii="Arial" w:hAnsi="Arial" w:cs="Arial"/>
                <w:sz w:val="20"/>
              </w:rPr>
              <w:t>within defined plans and procedures, which typically address activities involving many tasks</w:t>
            </w:r>
          </w:p>
        </w:tc>
        <w:tc>
          <w:tcPr>
            <w:tcW w:w="480" w:type="dxa"/>
          </w:tcPr>
          <w:p w14:paraId="6D5F0197" w14:textId="77777777" w:rsidR="000656A7" w:rsidRPr="00A838D3" w:rsidRDefault="000656A7" w:rsidP="00DE1F41">
            <w:pPr>
              <w:spacing w:after="0"/>
              <w:rPr>
                <w:rFonts w:ascii="Arial" w:hAnsi="Arial" w:cs="Arial"/>
                <w:b/>
                <w:sz w:val="20"/>
              </w:rPr>
            </w:pPr>
          </w:p>
        </w:tc>
        <w:tc>
          <w:tcPr>
            <w:tcW w:w="1440" w:type="dxa"/>
          </w:tcPr>
          <w:p w14:paraId="70CCE840" w14:textId="77777777" w:rsidR="000656A7" w:rsidRPr="00A838D3" w:rsidRDefault="000656A7" w:rsidP="00DE1F41">
            <w:pPr>
              <w:spacing w:after="0"/>
              <w:ind w:right="-108"/>
              <w:rPr>
                <w:rFonts w:ascii="Arial" w:hAnsi="Arial" w:cs="Arial"/>
                <w:b/>
                <w:sz w:val="20"/>
              </w:rPr>
            </w:pPr>
          </w:p>
        </w:tc>
        <w:tc>
          <w:tcPr>
            <w:tcW w:w="360" w:type="dxa"/>
          </w:tcPr>
          <w:p w14:paraId="7FF6DCC0" w14:textId="77777777" w:rsidR="000656A7" w:rsidRPr="00A838D3" w:rsidRDefault="000656A7" w:rsidP="00DE1F41">
            <w:pPr>
              <w:spacing w:after="0"/>
              <w:rPr>
                <w:rFonts w:ascii="Arial" w:hAnsi="Arial" w:cs="Arial"/>
                <w:b/>
                <w:sz w:val="20"/>
              </w:rPr>
            </w:pPr>
          </w:p>
        </w:tc>
        <w:tc>
          <w:tcPr>
            <w:tcW w:w="1320" w:type="dxa"/>
          </w:tcPr>
          <w:p w14:paraId="3C7FBB8B" w14:textId="77777777" w:rsidR="000656A7" w:rsidRPr="00A838D3" w:rsidRDefault="000656A7" w:rsidP="00DE1F41">
            <w:pPr>
              <w:spacing w:after="0"/>
              <w:rPr>
                <w:rFonts w:ascii="Arial" w:hAnsi="Arial" w:cs="Arial"/>
                <w:b/>
                <w:sz w:val="20"/>
              </w:rPr>
            </w:pPr>
          </w:p>
        </w:tc>
      </w:tr>
      <w:tr w:rsidR="000656A7" w:rsidRPr="00A838D3" w14:paraId="00E03B79" w14:textId="77777777" w:rsidTr="00DE1F41">
        <w:tc>
          <w:tcPr>
            <w:tcW w:w="236" w:type="dxa"/>
            <w:vMerge/>
          </w:tcPr>
          <w:p w14:paraId="48BC3B54" w14:textId="77777777" w:rsidR="000656A7" w:rsidRPr="00A838D3" w:rsidRDefault="000656A7" w:rsidP="00DE1F41">
            <w:pPr>
              <w:spacing w:after="0"/>
              <w:rPr>
                <w:rFonts w:ascii="Arial" w:hAnsi="Arial" w:cs="Arial"/>
                <w:b/>
                <w:sz w:val="20"/>
              </w:rPr>
            </w:pPr>
          </w:p>
        </w:tc>
        <w:tc>
          <w:tcPr>
            <w:tcW w:w="840" w:type="dxa"/>
          </w:tcPr>
          <w:p w14:paraId="783CD935" w14:textId="77777777" w:rsidR="000656A7" w:rsidRPr="00A838D3" w:rsidRDefault="000656A7" w:rsidP="00DE1F41">
            <w:pPr>
              <w:spacing w:after="0"/>
              <w:jc w:val="center"/>
              <w:rPr>
                <w:rFonts w:ascii="Arial" w:hAnsi="Arial" w:cs="Arial"/>
                <w:b/>
                <w:sz w:val="16"/>
                <w:szCs w:val="16"/>
              </w:rPr>
            </w:pPr>
          </w:p>
        </w:tc>
        <w:tc>
          <w:tcPr>
            <w:tcW w:w="5949" w:type="dxa"/>
          </w:tcPr>
          <w:p w14:paraId="5165C256" w14:textId="77777777" w:rsidR="000656A7" w:rsidRPr="0084521E" w:rsidRDefault="000656A7" w:rsidP="000656A7">
            <w:pPr>
              <w:pStyle w:val="ListParagraph"/>
              <w:numPr>
                <w:ilvl w:val="0"/>
                <w:numId w:val="54"/>
              </w:numPr>
              <w:spacing w:after="0"/>
              <w:rPr>
                <w:rFonts w:ascii="Arial" w:hAnsi="Arial" w:cs="Arial"/>
                <w:sz w:val="20"/>
              </w:rPr>
            </w:pPr>
            <w:r w:rsidRPr="0084521E">
              <w:rPr>
                <w:rFonts w:ascii="Arial" w:hAnsi="Arial" w:cs="Arial"/>
                <w:sz w:val="20"/>
              </w:rPr>
              <w:t>available in employee’s own language and/or communicated verbally and be supported by written directions to a trained and competent member of the workforce</w:t>
            </w:r>
          </w:p>
        </w:tc>
        <w:tc>
          <w:tcPr>
            <w:tcW w:w="480" w:type="dxa"/>
          </w:tcPr>
          <w:p w14:paraId="47DD2F4A" w14:textId="77777777" w:rsidR="000656A7" w:rsidRPr="00A838D3" w:rsidRDefault="000656A7" w:rsidP="00DE1F41">
            <w:pPr>
              <w:spacing w:after="0"/>
              <w:rPr>
                <w:rFonts w:ascii="Arial" w:hAnsi="Arial" w:cs="Arial"/>
                <w:b/>
                <w:sz w:val="20"/>
              </w:rPr>
            </w:pPr>
          </w:p>
        </w:tc>
        <w:tc>
          <w:tcPr>
            <w:tcW w:w="1440" w:type="dxa"/>
          </w:tcPr>
          <w:p w14:paraId="0B6BFFC1" w14:textId="77777777" w:rsidR="000656A7" w:rsidRPr="00A838D3" w:rsidRDefault="000656A7" w:rsidP="00DE1F41">
            <w:pPr>
              <w:spacing w:after="0"/>
              <w:ind w:right="-108"/>
              <w:rPr>
                <w:rFonts w:ascii="Arial" w:hAnsi="Arial" w:cs="Arial"/>
                <w:b/>
                <w:sz w:val="20"/>
              </w:rPr>
            </w:pPr>
          </w:p>
        </w:tc>
        <w:tc>
          <w:tcPr>
            <w:tcW w:w="360" w:type="dxa"/>
          </w:tcPr>
          <w:p w14:paraId="493F48BC" w14:textId="77777777" w:rsidR="000656A7" w:rsidRPr="00A838D3" w:rsidRDefault="000656A7" w:rsidP="00DE1F41">
            <w:pPr>
              <w:spacing w:after="0"/>
              <w:rPr>
                <w:rFonts w:ascii="Arial" w:hAnsi="Arial" w:cs="Arial"/>
                <w:b/>
                <w:sz w:val="20"/>
              </w:rPr>
            </w:pPr>
          </w:p>
        </w:tc>
        <w:tc>
          <w:tcPr>
            <w:tcW w:w="1320" w:type="dxa"/>
          </w:tcPr>
          <w:p w14:paraId="1BD621ED" w14:textId="77777777" w:rsidR="000656A7" w:rsidRPr="00A838D3" w:rsidRDefault="000656A7" w:rsidP="00DE1F41">
            <w:pPr>
              <w:spacing w:after="0"/>
              <w:rPr>
                <w:rFonts w:ascii="Arial" w:hAnsi="Arial" w:cs="Arial"/>
                <w:b/>
                <w:sz w:val="20"/>
              </w:rPr>
            </w:pPr>
          </w:p>
        </w:tc>
      </w:tr>
      <w:tr w:rsidR="000656A7" w:rsidRPr="00A838D3" w14:paraId="697EC522" w14:textId="77777777" w:rsidTr="00DE1F41">
        <w:tc>
          <w:tcPr>
            <w:tcW w:w="236" w:type="dxa"/>
            <w:vMerge/>
          </w:tcPr>
          <w:p w14:paraId="3556312D" w14:textId="77777777" w:rsidR="000656A7" w:rsidRPr="00A838D3" w:rsidRDefault="000656A7" w:rsidP="00DE1F41">
            <w:pPr>
              <w:spacing w:after="0"/>
              <w:rPr>
                <w:rFonts w:ascii="Arial" w:hAnsi="Arial" w:cs="Arial"/>
                <w:b/>
                <w:sz w:val="20"/>
              </w:rPr>
            </w:pPr>
          </w:p>
        </w:tc>
        <w:tc>
          <w:tcPr>
            <w:tcW w:w="840" w:type="dxa"/>
          </w:tcPr>
          <w:p w14:paraId="46A9693C" w14:textId="77777777" w:rsidR="000656A7" w:rsidRPr="00A838D3" w:rsidRDefault="000656A7" w:rsidP="00DE1F41">
            <w:pPr>
              <w:spacing w:after="0"/>
              <w:jc w:val="center"/>
              <w:rPr>
                <w:rFonts w:ascii="Arial" w:hAnsi="Arial" w:cs="Arial"/>
                <w:b/>
                <w:sz w:val="16"/>
                <w:szCs w:val="16"/>
              </w:rPr>
            </w:pPr>
          </w:p>
        </w:tc>
        <w:tc>
          <w:tcPr>
            <w:tcW w:w="5949" w:type="dxa"/>
          </w:tcPr>
          <w:p w14:paraId="6C36F8A0" w14:textId="77777777" w:rsidR="000656A7" w:rsidRPr="0084521E" w:rsidRDefault="000656A7" w:rsidP="000656A7">
            <w:pPr>
              <w:pStyle w:val="ListParagraph"/>
              <w:numPr>
                <w:ilvl w:val="0"/>
                <w:numId w:val="55"/>
              </w:numPr>
              <w:spacing w:after="0"/>
              <w:rPr>
                <w:rFonts w:ascii="Arial" w:hAnsi="Arial" w:cs="Arial"/>
                <w:sz w:val="20"/>
              </w:rPr>
            </w:pPr>
            <w:r w:rsidRPr="0084521E">
              <w:rPr>
                <w:rFonts w:ascii="Arial" w:hAnsi="Arial" w:cs="Arial"/>
                <w:sz w:val="20"/>
              </w:rPr>
              <w:t>specifying monitoring requirements and the need for protective measures or other controls</w:t>
            </w:r>
            <w:r>
              <w:rPr>
                <w:rFonts w:ascii="Arial" w:hAnsi="Arial" w:cs="Arial"/>
                <w:sz w:val="20"/>
              </w:rPr>
              <w:t>.</w:t>
            </w:r>
          </w:p>
        </w:tc>
        <w:tc>
          <w:tcPr>
            <w:tcW w:w="480" w:type="dxa"/>
          </w:tcPr>
          <w:p w14:paraId="13ED01C5" w14:textId="77777777" w:rsidR="000656A7" w:rsidRPr="00A838D3" w:rsidRDefault="000656A7" w:rsidP="00DE1F41">
            <w:pPr>
              <w:spacing w:after="0"/>
              <w:rPr>
                <w:rFonts w:ascii="Arial" w:hAnsi="Arial" w:cs="Arial"/>
                <w:b/>
                <w:sz w:val="20"/>
              </w:rPr>
            </w:pPr>
          </w:p>
        </w:tc>
        <w:tc>
          <w:tcPr>
            <w:tcW w:w="1440" w:type="dxa"/>
          </w:tcPr>
          <w:p w14:paraId="0669AEEC" w14:textId="77777777" w:rsidR="000656A7" w:rsidRPr="00A838D3" w:rsidRDefault="000656A7" w:rsidP="00DE1F41">
            <w:pPr>
              <w:spacing w:after="0"/>
              <w:ind w:right="-108"/>
              <w:rPr>
                <w:rFonts w:ascii="Arial" w:hAnsi="Arial" w:cs="Arial"/>
                <w:b/>
                <w:sz w:val="20"/>
              </w:rPr>
            </w:pPr>
          </w:p>
        </w:tc>
        <w:tc>
          <w:tcPr>
            <w:tcW w:w="360" w:type="dxa"/>
          </w:tcPr>
          <w:p w14:paraId="1F684ABC" w14:textId="77777777" w:rsidR="000656A7" w:rsidRPr="00A838D3" w:rsidRDefault="000656A7" w:rsidP="00DE1F41">
            <w:pPr>
              <w:spacing w:after="0"/>
              <w:rPr>
                <w:rFonts w:ascii="Arial" w:hAnsi="Arial" w:cs="Arial"/>
                <w:b/>
                <w:sz w:val="20"/>
              </w:rPr>
            </w:pPr>
          </w:p>
        </w:tc>
        <w:tc>
          <w:tcPr>
            <w:tcW w:w="1320" w:type="dxa"/>
          </w:tcPr>
          <w:p w14:paraId="7F07CE35" w14:textId="77777777" w:rsidR="000656A7" w:rsidRPr="00A838D3" w:rsidRDefault="000656A7" w:rsidP="00DE1F41">
            <w:pPr>
              <w:spacing w:after="0"/>
              <w:rPr>
                <w:rFonts w:ascii="Arial" w:hAnsi="Arial" w:cs="Arial"/>
                <w:b/>
                <w:sz w:val="20"/>
              </w:rPr>
            </w:pPr>
          </w:p>
        </w:tc>
      </w:tr>
      <w:tr w:rsidR="000656A7" w:rsidRPr="00A838D3" w14:paraId="464E97CD" w14:textId="77777777" w:rsidTr="00DE1F41">
        <w:tc>
          <w:tcPr>
            <w:tcW w:w="236" w:type="dxa"/>
            <w:vMerge/>
          </w:tcPr>
          <w:p w14:paraId="3F5D892F" w14:textId="77777777" w:rsidR="000656A7" w:rsidRPr="00A838D3" w:rsidRDefault="000656A7" w:rsidP="00DE1F41">
            <w:pPr>
              <w:spacing w:after="0"/>
              <w:rPr>
                <w:rFonts w:ascii="Arial" w:hAnsi="Arial" w:cs="Arial"/>
                <w:b/>
                <w:sz w:val="20"/>
              </w:rPr>
            </w:pPr>
          </w:p>
        </w:tc>
        <w:tc>
          <w:tcPr>
            <w:tcW w:w="840" w:type="dxa"/>
          </w:tcPr>
          <w:p w14:paraId="0264B62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7.4</w:t>
            </w:r>
          </w:p>
        </w:tc>
        <w:tc>
          <w:tcPr>
            <w:tcW w:w="5949" w:type="dxa"/>
          </w:tcPr>
          <w:p w14:paraId="6CABD299" w14:textId="77777777" w:rsidR="000656A7" w:rsidRPr="00A838D3" w:rsidRDefault="000656A7" w:rsidP="00DE1F41">
            <w:pPr>
              <w:spacing w:after="0"/>
              <w:rPr>
                <w:rFonts w:ascii="Arial" w:hAnsi="Arial" w:cs="Arial"/>
                <w:sz w:val="20"/>
              </w:rPr>
            </w:pPr>
            <w:r w:rsidRPr="00A838D3">
              <w:rPr>
                <w:rFonts w:ascii="Arial" w:hAnsi="Arial" w:cs="Arial"/>
                <w:sz w:val="20"/>
              </w:rPr>
              <w:t>Contract specific HSE plans and procedures, including revisions, are subject to approval at an appropriate level of authority.</w:t>
            </w:r>
          </w:p>
        </w:tc>
        <w:tc>
          <w:tcPr>
            <w:tcW w:w="480" w:type="dxa"/>
          </w:tcPr>
          <w:p w14:paraId="16BB23C9" w14:textId="77777777" w:rsidR="000656A7" w:rsidRPr="00A838D3" w:rsidRDefault="000656A7" w:rsidP="00DE1F41">
            <w:pPr>
              <w:spacing w:after="0"/>
              <w:rPr>
                <w:rFonts w:ascii="Arial" w:hAnsi="Arial" w:cs="Arial"/>
                <w:b/>
                <w:sz w:val="20"/>
              </w:rPr>
            </w:pPr>
          </w:p>
        </w:tc>
        <w:tc>
          <w:tcPr>
            <w:tcW w:w="1440" w:type="dxa"/>
          </w:tcPr>
          <w:p w14:paraId="2458854D" w14:textId="77777777" w:rsidR="000656A7" w:rsidRPr="00A838D3" w:rsidRDefault="000656A7" w:rsidP="00DE1F41">
            <w:pPr>
              <w:spacing w:after="0"/>
              <w:ind w:right="-108"/>
              <w:rPr>
                <w:rFonts w:ascii="Arial" w:hAnsi="Arial" w:cs="Arial"/>
                <w:b/>
                <w:sz w:val="20"/>
              </w:rPr>
            </w:pPr>
          </w:p>
        </w:tc>
        <w:tc>
          <w:tcPr>
            <w:tcW w:w="360" w:type="dxa"/>
          </w:tcPr>
          <w:p w14:paraId="72FEA60C" w14:textId="77777777" w:rsidR="000656A7" w:rsidRPr="00A838D3" w:rsidRDefault="000656A7" w:rsidP="00DE1F41">
            <w:pPr>
              <w:spacing w:after="0"/>
              <w:rPr>
                <w:rFonts w:ascii="Arial" w:hAnsi="Arial" w:cs="Arial"/>
                <w:b/>
                <w:sz w:val="20"/>
              </w:rPr>
            </w:pPr>
          </w:p>
        </w:tc>
        <w:tc>
          <w:tcPr>
            <w:tcW w:w="1320" w:type="dxa"/>
          </w:tcPr>
          <w:p w14:paraId="2E351AB7" w14:textId="77777777" w:rsidR="000656A7" w:rsidRPr="00A838D3" w:rsidRDefault="000656A7" w:rsidP="00DE1F41">
            <w:pPr>
              <w:spacing w:after="0"/>
              <w:rPr>
                <w:rFonts w:ascii="Arial" w:hAnsi="Arial" w:cs="Arial"/>
                <w:b/>
                <w:sz w:val="20"/>
              </w:rPr>
            </w:pPr>
          </w:p>
        </w:tc>
      </w:tr>
      <w:tr w:rsidR="000656A7" w:rsidRPr="00A838D3" w14:paraId="46164BE3" w14:textId="77777777" w:rsidTr="00DE1F41">
        <w:tc>
          <w:tcPr>
            <w:tcW w:w="236" w:type="dxa"/>
            <w:vMerge/>
          </w:tcPr>
          <w:p w14:paraId="50226B96" w14:textId="77777777" w:rsidR="000656A7" w:rsidRPr="00A838D3" w:rsidRDefault="000656A7" w:rsidP="00DE1F41">
            <w:pPr>
              <w:spacing w:after="0"/>
              <w:rPr>
                <w:rFonts w:ascii="Arial" w:hAnsi="Arial" w:cs="Arial"/>
                <w:b/>
                <w:sz w:val="20"/>
              </w:rPr>
            </w:pPr>
          </w:p>
        </w:tc>
        <w:tc>
          <w:tcPr>
            <w:tcW w:w="840" w:type="dxa"/>
          </w:tcPr>
          <w:p w14:paraId="53864AB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7.5</w:t>
            </w:r>
          </w:p>
        </w:tc>
        <w:tc>
          <w:tcPr>
            <w:tcW w:w="5949" w:type="dxa"/>
          </w:tcPr>
          <w:p w14:paraId="61ECED33" w14:textId="77777777" w:rsidR="000656A7" w:rsidRPr="00A838D3" w:rsidRDefault="000656A7" w:rsidP="00DE1F41">
            <w:pPr>
              <w:spacing w:after="0"/>
              <w:rPr>
                <w:rFonts w:ascii="Arial" w:hAnsi="Arial" w:cs="Arial"/>
                <w:sz w:val="20"/>
              </w:rPr>
            </w:pPr>
            <w:r w:rsidRPr="00A838D3">
              <w:rPr>
                <w:rFonts w:ascii="Arial" w:hAnsi="Arial" w:cs="Arial"/>
                <w:sz w:val="20"/>
              </w:rPr>
              <w:t>Contract specific HSE plans and procedures are supported by guidance and training as appropriate to enable effective implementation by competent resources.</w:t>
            </w:r>
          </w:p>
        </w:tc>
        <w:tc>
          <w:tcPr>
            <w:tcW w:w="480" w:type="dxa"/>
          </w:tcPr>
          <w:p w14:paraId="5954A97F" w14:textId="77777777" w:rsidR="000656A7" w:rsidRPr="00A838D3" w:rsidRDefault="000656A7" w:rsidP="00DE1F41">
            <w:pPr>
              <w:spacing w:after="0"/>
              <w:rPr>
                <w:rFonts w:ascii="Arial" w:hAnsi="Arial" w:cs="Arial"/>
                <w:b/>
                <w:sz w:val="20"/>
              </w:rPr>
            </w:pPr>
          </w:p>
        </w:tc>
        <w:tc>
          <w:tcPr>
            <w:tcW w:w="1440" w:type="dxa"/>
          </w:tcPr>
          <w:p w14:paraId="1FF76387" w14:textId="77777777" w:rsidR="000656A7" w:rsidRPr="00A838D3" w:rsidRDefault="000656A7" w:rsidP="00DE1F41">
            <w:pPr>
              <w:spacing w:after="0"/>
              <w:ind w:right="-108"/>
              <w:rPr>
                <w:rFonts w:ascii="Arial" w:hAnsi="Arial" w:cs="Arial"/>
                <w:b/>
                <w:sz w:val="20"/>
              </w:rPr>
            </w:pPr>
          </w:p>
        </w:tc>
        <w:tc>
          <w:tcPr>
            <w:tcW w:w="360" w:type="dxa"/>
          </w:tcPr>
          <w:p w14:paraId="70B1E537" w14:textId="77777777" w:rsidR="000656A7" w:rsidRPr="00A838D3" w:rsidRDefault="000656A7" w:rsidP="00DE1F41">
            <w:pPr>
              <w:spacing w:after="0"/>
              <w:rPr>
                <w:rFonts w:ascii="Arial" w:hAnsi="Arial" w:cs="Arial"/>
                <w:b/>
                <w:sz w:val="20"/>
              </w:rPr>
            </w:pPr>
          </w:p>
        </w:tc>
        <w:tc>
          <w:tcPr>
            <w:tcW w:w="1320" w:type="dxa"/>
          </w:tcPr>
          <w:p w14:paraId="73B37181" w14:textId="77777777" w:rsidR="000656A7" w:rsidRPr="00A838D3" w:rsidRDefault="000656A7" w:rsidP="00DE1F41">
            <w:pPr>
              <w:spacing w:after="0"/>
              <w:rPr>
                <w:rFonts w:ascii="Arial" w:hAnsi="Arial" w:cs="Arial"/>
                <w:b/>
                <w:sz w:val="20"/>
              </w:rPr>
            </w:pPr>
          </w:p>
        </w:tc>
      </w:tr>
      <w:tr w:rsidR="000656A7" w:rsidRPr="00A838D3" w14:paraId="2B7181A0" w14:textId="77777777" w:rsidTr="00DE1F41">
        <w:tc>
          <w:tcPr>
            <w:tcW w:w="236" w:type="dxa"/>
            <w:vMerge/>
          </w:tcPr>
          <w:p w14:paraId="606A1E34" w14:textId="77777777" w:rsidR="000656A7" w:rsidRPr="00A838D3" w:rsidRDefault="000656A7" w:rsidP="00DE1F41">
            <w:pPr>
              <w:spacing w:after="0"/>
              <w:rPr>
                <w:rFonts w:ascii="Arial" w:hAnsi="Arial" w:cs="Arial"/>
                <w:b/>
                <w:sz w:val="20"/>
              </w:rPr>
            </w:pPr>
          </w:p>
        </w:tc>
        <w:tc>
          <w:tcPr>
            <w:tcW w:w="840" w:type="dxa"/>
          </w:tcPr>
          <w:p w14:paraId="62158974"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7.6</w:t>
            </w:r>
          </w:p>
        </w:tc>
        <w:tc>
          <w:tcPr>
            <w:tcW w:w="5949" w:type="dxa"/>
          </w:tcPr>
          <w:p w14:paraId="6F471BCD" w14:textId="77777777" w:rsidR="000656A7" w:rsidRPr="00A838D3" w:rsidRDefault="000656A7" w:rsidP="00DE1F41">
            <w:pPr>
              <w:spacing w:after="0"/>
              <w:rPr>
                <w:rFonts w:ascii="Arial" w:hAnsi="Arial" w:cs="Arial"/>
                <w:sz w:val="20"/>
              </w:rPr>
            </w:pPr>
            <w:r w:rsidRPr="00A838D3">
              <w:rPr>
                <w:rFonts w:ascii="Arial" w:hAnsi="Arial" w:cs="Arial"/>
                <w:sz w:val="20"/>
              </w:rPr>
              <w:t>Processes are in place to ensure the latest version of an approved contract specific HSE plan or procedure is available at point of use.</w:t>
            </w:r>
          </w:p>
        </w:tc>
        <w:tc>
          <w:tcPr>
            <w:tcW w:w="480" w:type="dxa"/>
          </w:tcPr>
          <w:p w14:paraId="1602808F" w14:textId="77777777" w:rsidR="000656A7" w:rsidRPr="00A838D3" w:rsidRDefault="000656A7" w:rsidP="00DE1F41">
            <w:pPr>
              <w:spacing w:after="0"/>
              <w:rPr>
                <w:rFonts w:ascii="Arial" w:hAnsi="Arial" w:cs="Arial"/>
                <w:b/>
                <w:sz w:val="20"/>
              </w:rPr>
            </w:pPr>
          </w:p>
        </w:tc>
        <w:tc>
          <w:tcPr>
            <w:tcW w:w="1440" w:type="dxa"/>
          </w:tcPr>
          <w:p w14:paraId="790AB5CD" w14:textId="77777777" w:rsidR="000656A7" w:rsidRPr="00A838D3" w:rsidRDefault="000656A7" w:rsidP="00DE1F41">
            <w:pPr>
              <w:spacing w:after="0"/>
              <w:ind w:right="-108"/>
              <w:rPr>
                <w:rFonts w:ascii="Arial" w:hAnsi="Arial" w:cs="Arial"/>
                <w:b/>
                <w:sz w:val="20"/>
              </w:rPr>
            </w:pPr>
          </w:p>
        </w:tc>
        <w:tc>
          <w:tcPr>
            <w:tcW w:w="360" w:type="dxa"/>
          </w:tcPr>
          <w:p w14:paraId="2AED8118" w14:textId="77777777" w:rsidR="000656A7" w:rsidRPr="00A838D3" w:rsidRDefault="000656A7" w:rsidP="00DE1F41">
            <w:pPr>
              <w:spacing w:after="0"/>
              <w:rPr>
                <w:rFonts w:ascii="Arial" w:hAnsi="Arial" w:cs="Arial"/>
                <w:b/>
                <w:sz w:val="20"/>
              </w:rPr>
            </w:pPr>
          </w:p>
        </w:tc>
        <w:tc>
          <w:tcPr>
            <w:tcW w:w="1320" w:type="dxa"/>
          </w:tcPr>
          <w:p w14:paraId="747E46DD" w14:textId="77777777" w:rsidR="000656A7" w:rsidRPr="00A838D3" w:rsidRDefault="000656A7" w:rsidP="00DE1F41">
            <w:pPr>
              <w:spacing w:after="0"/>
              <w:rPr>
                <w:rFonts w:ascii="Arial" w:hAnsi="Arial" w:cs="Arial"/>
                <w:b/>
                <w:sz w:val="20"/>
              </w:rPr>
            </w:pPr>
          </w:p>
        </w:tc>
      </w:tr>
      <w:tr w:rsidR="000656A7" w:rsidRPr="00A838D3" w14:paraId="52F3C833" w14:textId="77777777" w:rsidTr="00DE1F41">
        <w:tc>
          <w:tcPr>
            <w:tcW w:w="236" w:type="dxa"/>
            <w:vMerge/>
          </w:tcPr>
          <w:p w14:paraId="3C869BFC" w14:textId="77777777" w:rsidR="000656A7" w:rsidRPr="00A838D3" w:rsidRDefault="000656A7" w:rsidP="00DE1F41">
            <w:pPr>
              <w:spacing w:after="0"/>
              <w:rPr>
                <w:rFonts w:ascii="Arial" w:hAnsi="Arial" w:cs="Arial"/>
                <w:b/>
                <w:sz w:val="20"/>
              </w:rPr>
            </w:pPr>
          </w:p>
        </w:tc>
        <w:tc>
          <w:tcPr>
            <w:tcW w:w="840" w:type="dxa"/>
          </w:tcPr>
          <w:p w14:paraId="131AE99E"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7</w:t>
            </w:r>
          </w:p>
        </w:tc>
        <w:tc>
          <w:tcPr>
            <w:tcW w:w="5949" w:type="dxa"/>
          </w:tcPr>
          <w:p w14:paraId="0A81086D" w14:textId="77777777" w:rsidR="000656A7" w:rsidRPr="00A838D3" w:rsidRDefault="000656A7" w:rsidP="00DE1F41">
            <w:pPr>
              <w:spacing w:after="0"/>
              <w:rPr>
                <w:rFonts w:ascii="Arial" w:hAnsi="Arial" w:cs="Arial"/>
                <w:sz w:val="20"/>
              </w:rPr>
            </w:pPr>
            <w:r>
              <w:rPr>
                <w:rFonts w:ascii="Arial" w:hAnsi="Arial" w:cs="Arial"/>
                <w:sz w:val="20"/>
              </w:rPr>
              <w:t>HSE plan includes, or make reference to, a contractor led verification plan as per IOGP 423.</w:t>
            </w:r>
          </w:p>
        </w:tc>
        <w:tc>
          <w:tcPr>
            <w:tcW w:w="480" w:type="dxa"/>
          </w:tcPr>
          <w:p w14:paraId="132CEFA7" w14:textId="77777777" w:rsidR="000656A7" w:rsidRPr="00A838D3" w:rsidRDefault="000656A7" w:rsidP="00DE1F41">
            <w:pPr>
              <w:spacing w:after="0"/>
              <w:rPr>
                <w:rFonts w:ascii="Arial" w:hAnsi="Arial" w:cs="Arial"/>
                <w:b/>
                <w:sz w:val="20"/>
              </w:rPr>
            </w:pPr>
          </w:p>
        </w:tc>
        <w:tc>
          <w:tcPr>
            <w:tcW w:w="1440" w:type="dxa"/>
          </w:tcPr>
          <w:p w14:paraId="3DF29A08" w14:textId="77777777" w:rsidR="000656A7" w:rsidRPr="00A838D3" w:rsidRDefault="000656A7" w:rsidP="00DE1F41">
            <w:pPr>
              <w:spacing w:after="0"/>
              <w:ind w:right="-108"/>
              <w:rPr>
                <w:rFonts w:ascii="Arial" w:hAnsi="Arial" w:cs="Arial"/>
                <w:b/>
                <w:sz w:val="20"/>
              </w:rPr>
            </w:pPr>
          </w:p>
        </w:tc>
        <w:tc>
          <w:tcPr>
            <w:tcW w:w="360" w:type="dxa"/>
          </w:tcPr>
          <w:p w14:paraId="1F0BFFDF" w14:textId="77777777" w:rsidR="000656A7" w:rsidRPr="00A838D3" w:rsidRDefault="000656A7" w:rsidP="00DE1F41">
            <w:pPr>
              <w:spacing w:after="0"/>
              <w:rPr>
                <w:rFonts w:ascii="Arial" w:hAnsi="Arial" w:cs="Arial"/>
                <w:b/>
                <w:sz w:val="20"/>
              </w:rPr>
            </w:pPr>
          </w:p>
        </w:tc>
        <w:tc>
          <w:tcPr>
            <w:tcW w:w="1320" w:type="dxa"/>
          </w:tcPr>
          <w:p w14:paraId="2A63D51F" w14:textId="77777777" w:rsidR="000656A7" w:rsidRPr="00A838D3" w:rsidRDefault="000656A7" w:rsidP="00DE1F41">
            <w:pPr>
              <w:spacing w:after="0"/>
              <w:rPr>
                <w:rFonts w:ascii="Arial" w:hAnsi="Arial" w:cs="Arial"/>
                <w:b/>
                <w:sz w:val="20"/>
              </w:rPr>
            </w:pPr>
          </w:p>
        </w:tc>
      </w:tr>
      <w:tr w:rsidR="000656A7" w:rsidRPr="00A838D3" w14:paraId="2294D115" w14:textId="77777777" w:rsidTr="00DE1F41">
        <w:tc>
          <w:tcPr>
            <w:tcW w:w="236" w:type="dxa"/>
            <w:vMerge w:val="restart"/>
          </w:tcPr>
          <w:p w14:paraId="6D54205F" w14:textId="77777777" w:rsidR="000656A7" w:rsidRPr="00A838D3" w:rsidRDefault="000656A7" w:rsidP="00DE1F41">
            <w:pPr>
              <w:spacing w:after="0"/>
              <w:rPr>
                <w:rFonts w:ascii="Arial" w:hAnsi="Arial" w:cs="Arial"/>
                <w:b/>
                <w:sz w:val="20"/>
              </w:rPr>
            </w:pPr>
          </w:p>
        </w:tc>
        <w:tc>
          <w:tcPr>
            <w:tcW w:w="840" w:type="dxa"/>
          </w:tcPr>
          <w:p w14:paraId="4F6AC02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8</w:t>
            </w:r>
          </w:p>
        </w:tc>
        <w:tc>
          <w:tcPr>
            <w:tcW w:w="5949" w:type="dxa"/>
          </w:tcPr>
          <w:p w14:paraId="4D5AFB93" w14:textId="77777777" w:rsidR="000656A7" w:rsidRPr="00A838D3" w:rsidRDefault="000656A7" w:rsidP="00DE1F41">
            <w:pPr>
              <w:spacing w:after="0"/>
              <w:rPr>
                <w:rFonts w:ascii="Arial" w:hAnsi="Arial" w:cs="Arial"/>
                <w:sz w:val="20"/>
              </w:rPr>
            </w:pPr>
            <w:r w:rsidRPr="00A838D3">
              <w:rPr>
                <w:rFonts w:ascii="MyriadPro-Regular" w:hAnsi="MyriadPro-Regular" w:cs="MyriadPro-Regular"/>
                <w:sz w:val="19"/>
                <w:szCs w:val="19"/>
                <w:lang w:val="en-US"/>
              </w:rPr>
              <w:t>An emergency preparedness and response plan (ERP) has been established, if relevant, for the contract (part of HSE plan) including procedures for:</w:t>
            </w:r>
            <w:r>
              <w:rPr>
                <w:rFonts w:ascii="Arial" w:hAnsi="Arial" w:cs="Arial"/>
                <w:sz w:val="20"/>
              </w:rPr>
              <w:t xml:space="preserve"> </w:t>
            </w:r>
          </w:p>
        </w:tc>
        <w:tc>
          <w:tcPr>
            <w:tcW w:w="480" w:type="dxa"/>
          </w:tcPr>
          <w:p w14:paraId="36721AF5" w14:textId="77777777" w:rsidR="000656A7" w:rsidRPr="00A838D3" w:rsidRDefault="000656A7" w:rsidP="00DE1F41">
            <w:pPr>
              <w:spacing w:after="0"/>
              <w:rPr>
                <w:rFonts w:ascii="Arial" w:hAnsi="Arial" w:cs="Arial"/>
                <w:b/>
                <w:sz w:val="20"/>
              </w:rPr>
            </w:pPr>
          </w:p>
        </w:tc>
        <w:tc>
          <w:tcPr>
            <w:tcW w:w="1440" w:type="dxa"/>
          </w:tcPr>
          <w:p w14:paraId="5280F9B3" w14:textId="77777777" w:rsidR="000656A7" w:rsidRPr="00A838D3" w:rsidRDefault="000656A7" w:rsidP="00DE1F41">
            <w:pPr>
              <w:spacing w:after="0"/>
              <w:ind w:right="-108"/>
              <w:rPr>
                <w:rFonts w:ascii="Arial" w:hAnsi="Arial" w:cs="Arial"/>
                <w:b/>
                <w:sz w:val="20"/>
              </w:rPr>
            </w:pPr>
          </w:p>
        </w:tc>
        <w:tc>
          <w:tcPr>
            <w:tcW w:w="360" w:type="dxa"/>
          </w:tcPr>
          <w:p w14:paraId="38F839EB" w14:textId="77777777" w:rsidR="000656A7" w:rsidRPr="00A838D3" w:rsidRDefault="000656A7" w:rsidP="00DE1F41">
            <w:pPr>
              <w:spacing w:after="0"/>
              <w:rPr>
                <w:rFonts w:ascii="Arial" w:hAnsi="Arial" w:cs="Arial"/>
                <w:b/>
                <w:sz w:val="20"/>
              </w:rPr>
            </w:pPr>
          </w:p>
        </w:tc>
        <w:tc>
          <w:tcPr>
            <w:tcW w:w="1320" w:type="dxa"/>
          </w:tcPr>
          <w:p w14:paraId="25D2C9CF" w14:textId="77777777" w:rsidR="000656A7" w:rsidRPr="00A838D3" w:rsidRDefault="000656A7" w:rsidP="00DE1F41">
            <w:pPr>
              <w:spacing w:after="0"/>
              <w:rPr>
                <w:rFonts w:ascii="Arial" w:hAnsi="Arial" w:cs="Arial"/>
                <w:b/>
                <w:sz w:val="20"/>
              </w:rPr>
            </w:pPr>
          </w:p>
        </w:tc>
      </w:tr>
      <w:tr w:rsidR="000656A7" w:rsidRPr="00A838D3" w14:paraId="3E5A2445" w14:textId="77777777" w:rsidTr="00DE1F41">
        <w:tc>
          <w:tcPr>
            <w:tcW w:w="236" w:type="dxa"/>
            <w:vMerge/>
          </w:tcPr>
          <w:p w14:paraId="4225E606" w14:textId="77777777" w:rsidR="000656A7" w:rsidRPr="00A838D3" w:rsidRDefault="000656A7" w:rsidP="00DE1F41">
            <w:pPr>
              <w:spacing w:after="0"/>
              <w:rPr>
                <w:rFonts w:ascii="Arial" w:hAnsi="Arial" w:cs="Arial"/>
                <w:b/>
                <w:sz w:val="20"/>
              </w:rPr>
            </w:pPr>
          </w:p>
        </w:tc>
        <w:tc>
          <w:tcPr>
            <w:tcW w:w="840" w:type="dxa"/>
          </w:tcPr>
          <w:p w14:paraId="42F65463" w14:textId="77777777" w:rsidR="000656A7" w:rsidRPr="00A838D3" w:rsidRDefault="000656A7" w:rsidP="00DE1F41">
            <w:pPr>
              <w:spacing w:after="0"/>
              <w:jc w:val="center"/>
              <w:rPr>
                <w:rFonts w:ascii="Arial" w:hAnsi="Arial" w:cs="Arial"/>
                <w:b/>
                <w:sz w:val="16"/>
                <w:szCs w:val="16"/>
              </w:rPr>
            </w:pPr>
          </w:p>
        </w:tc>
        <w:tc>
          <w:tcPr>
            <w:tcW w:w="5949" w:type="dxa"/>
          </w:tcPr>
          <w:p w14:paraId="7F103C7E"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personnel refuge, evacuation, rescue and medical treatment</w:t>
            </w:r>
          </w:p>
        </w:tc>
        <w:tc>
          <w:tcPr>
            <w:tcW w:w="480" w:type="dxa"/>
          </w:tcPr>
          <w:p w14:paraId="2CEDA882" w14:textId="77777777" w:rsidR="000656A7" w:rsidRPr="00A838D3" w:rsidRDefault="000656A7" w:rsidP="00DE1F41">
            <w:pPr>
              <w:spacing w:after="0"/>
              <w:rPr>
                <w:rFonts w:ascii="Arial" w:hAnsi="Arial" w:cs="Arial"/>
                <w:b/>
                <w:sz w:val="20"/>
              </w:rPr>
            </w:pPr>
          </w:p>
        </w:tc>
        <w:tc>
          <w:tcPr>
            <w:tcW w:w="1440" w:type="dxa"/>
          </w:tcPr>
          <w:p w14:paraId="34664B15" w14:textId="77777777" w:rsidR="000656A7" w:rsidRPr="00A838D3" w:rsidRDefault="000656A7" w:rsidP="00DE1F41">
            <w:pPr>
              <w:spacing w:after="0"/>
              <w:ind w:right="-108"/>
              <w:rPr>
                <w:rFonts w:ascii="Arial" w:hAnsi="Arial" w:cs="Arial"/>
                <w:b/>
                <w:sz w:val="20"/>
              </w:rPr>
            </w:pPr>
          </w:p>
        </w:tc>
        <w:tc>
          <w:tcPr>
            <w:tcW w:w="360" w:type="dxa"/>
          </w:tcPr>
          <w:p w14:paraId="535B45E3" w14:textId="77777777" w:rsidR="000656A7" w:rsidRPr="00A838D3" w:rsidRDefault="000656A7" w:rsidP="00DE1F41">
            <w:pPr>
              <w:spacing w:after="0"/>
              <w:rPr>
                <w:rFonts w:ascii="Arial" w:hAnsi="Arial" w:cs="Arial"/>
                <w:b/>
                <w:sz w:val="20"/>
              </w:rPr>
            </w:pPr>
          </w:p>
        </w:tc>
        <w:tc>
          <w:tcPr>
            <w:tcW w:w="1320" w:type="dxa"/>
          </w:tcPr>
          <w:p w14:paraId="6F94E676" w14:textId="77777777" w:rsidR="000656A7" w:rsidRPr="00A838D3" w:rsidRDefault="000656A7" w:rsidP="00DE1F41">
            <w:pPr>
              <w:spacing w:after="0"/>
              <w:rPr>
                <w:rFonts w:ascii="Arial" w:hAnsi="Arial" w:cs="Arial"/>
                <w:b/>
                <w:sz w:val="20"/>
              </w:rPr>
            </w:pPr>
          </w:p>
        </w:tc>
      </w:tr>
      <w:tr w:rsidR="000656A7" w:rsidRPr="00A838D3" w14:paraId="31773DAB" w14:textId="77777777" w:rsidTr="00DE1F41">
        <w:tc>
          <w:tcPr>
            <w:tcW w:w="236" w:type="dxa"/>
            <w:vMerge/>
          </w:tcPr>
          <w:p w14:paraId="232E3805" w14:textId="77777777" w:rsidR="000656A7" w:rsidRPr="00A838D3" w:rsidRDefault="000656A7" w:rsidP="00DE1F41">
            <w:pPr>
              <w:spacing w:after="0"/>
              <w:rPr>
                <w:rFonts w:ascii="Arial" w:hAnsi="Arial" w:cs="Arial"/>
                <w:b/>
                <w:sz w:val="20"/>
              </w:rPr>
            </w:pPr>
          </w:p>
        </w:tc>
        <w:tc>
          <w:tcPr>
            <w:tcW w:w="840" w:type="dxa"/>
          </w:tcPr>
          <w:p w14:paraId="3F27E033" w14:textId="77777777" w:rsidR="000656A7" w:rsidRPr="00A838D3" w:rsidRDefault="000656A7" w:rsidP="00DE1F41">
            <w:pPr>
              <w:spacing w:after="0"/>
              <w:jc w:val="center"/>
              <w:rPr>
                <w:rFonts w:ascii="Arial" w:hAnsi="Arial" w:cs="Arial"/>
                <w:b/>
                <w:sz w:val="16"/>
                <w:szCs w:val="16"/>
              </w:rPr>
            </w:pPr>
          </w:p>
        </w:tc>
        <w:tc>
          <w:tcPr>
            <w:tcW w:w="5949" w:type="dxa"/>
          </w:tcPr>
          <w:p w14:paraId="77D0C9D5"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prevention, mitigation and monitoring of environmental effects of emergency response</w:t>
            </w:r>
          </w:p>
        </w:tc>
        <w:tc>
          <w:tcPr>
            <w:tcW w:w="480" w:type="dxa"/>
          </w:tcPr>
          <w:p w14:paraId="1FDBF142" w14:textId="77777777" w:rsidR="000656A7" w:rsidRPr="00A838D3" w:rsidRDefault="000656A7" w:rsidP="00DE1F41">
            <w:pPr>
              <w:spacing w:after="0"/>
              <w:rPr>
                <w:rFonts w:ascii="Arial" w:hAnsi="Arial" w:cs="Arial"/>
                <w:b/>
                <w:sz w:val="20"/>
                <w:lang w:val="en-US"/>
              </w:rPr>
            </w:pPr>
          </w:p>
        </w:tc>
        <w:tc>
          <w:tcPr>
            <w:tcW w:w="1440" w:type="dxa"/>
          </w:tcPr>
          <w:p w14:paraId="53C334A3" w14:textId="77777777" w:rsidR="000656A7" w:rsidRPr="00A838D3" w:rsidRDefault="000656A7" w:rsidP="00DE1F41">
            <w:pPr>
              <w:spacing w:after="0"/>
              <w:ind w:right="-108"/>
              <w:rPr>
                <w:rFonts w:ascii="Arial" w:hAnsi="Arial" w:cs="Arial"/>
                <w:b/>
                <w:sz w:val="20"/>
              </w:rPr>
            </w:pPr>
          </w:p>
        </w:tc>
        <w:tc>
          <w:tcPr>
            <w:tcW w:w="360" w:type="dxa"/>
          </w:tcPr>
          <w:p w14:paraId="02C72BE2" w14:textId="77777777" w:rsidR="000656A7" w:rsidRPr="00A838D3" w:rsidRDefault="000656A7" w:rsidP="00DE1F41">
            <w:pPr>
              <w:spacing w:after="0"/>
              <w:rPr>
                <w:rFonts w:ascii="Arial" w:hAnsi="Arial" w:cs="Arial"/>
                <w:b/>
                <w:sz w:val="20"/>
              </w:rPr>
            </w:pPr>
          </w:p>
        </w:tc>
        <w:tc>
          <w:tcPr>
            <w:tcW w:w="1320" w:type="dxa"/>
          </w:tcPr>
          <w:p w14:paraId="2DEB2856" w14:textId="77777777" w:rsidR="000656A7" w:rsidRPr="00A838D3" w:rsidRDefault="000656A7" w:rsidP="00DE1F41">
            <w:pPr>
              <w:spacing w:after="0"/>
              <w:rPr>
                <w:rFonts w:ascii="Arial" w:hAnsi="Arial" w:cs="Arial"/>
                <w:b/>
                <w:sz w:val="20"/>
              </w:rPr>
            </w:pPr>
          </w:p>
        </w:tc>
      </w:tr>
      <w:tr w:rsidR="000656A7" w:rsidRPr="00A838D3" w14:paraId="53864FE9" w14:textId="77777777" w:rsidTr="00DE1F41">
        <w:tc>
          <w:tcPr>
            <w:tcW w:w="236" w:type="dxa"/>
            <w:vMerge/>
          </w:tcPr>
          <w:p w14:paraId="46858C1B" w14:textId="77777777" w:rsidR="000656A7" w:rsidRPr="00A838D3" w:rsidRDefault="000656A7" w:rsidP="00DE1F41">
            <w:pPr>
              <w:spacing w:after="0"/>
              <w:rPr>
                <w:rFonts w:ascii="Arial" w:hAnsi="Arial" w:cs="Arial"/>
                <w:b/>
                <w:sz w:val="20"/>
              </w:rPr>
            </w:pPr>
          </w:p>
        </w:tc>
        <w:tc>
          <w:tcPr>
            <w:tcW w:w="840" w:type="dxa"/>
          </w:tcPr>
          <w:p w14:paraId="0C5CD07D" w14:textId="77777777" w:rsidR="000656A7" w:rsidRPr="00A838D3" w:rsidRDefault="000656A7" w:rsidP="00DE1F41">
            <w:pPr>
              <w:spacing w:after="0"/>
              <w:jc w:val="center"/>
              <w:rPr>
                <w:rFonts w:ascii="Arial" w:hAnsi="Arial" w:cs="Arial"/>
                <w:b/>
                <w:sz w:val="16"/>
                <w:szCs w:val="16"/>
              </w:rPr>
            </w:pPr>
          </w:p>
        </w:tc>
        <w:tc>
          <w:tcPr>
            <w:tcW w:w="5949" w:type="dxa"/>
          </w:tcPr>
          <w:p w14:paraId="5FB6F55E"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communication with authorities, relatives and other relevant parties</w:t>
            </w:r>
          </w:p>
        </w:tc>
        <w:tc>
          <w:tcPr>
            <w:tcW w:w="480" w:type="dxa"/>
          </w:tcPr>
          <w:p w14:paraId="08F00C91" w14:textId="77777777" w:rsidR="000656A7" w:rsidRPr="00A838D3" w:rsidRDefault="000656A7" w:rsidP="00DE1F41">
            <w:pPr>
              <w:spacing w:after="0"/>
              <w:rPr>
                <w:rFonts w:ascii="Arial" w:hAnsi="Arial" w:cs="Arial"/>
                <w:b/>
                <w:sz w:val="20"/>
              </w:rPr>
            </w:pPr>
          </w:p>
        </w:tc>
        <w:tc>
          <w:tcPr>
            <w:tcW w:w="1440" w:type="dxa"/>
          </w:tcPr>
          <w:p w14:paraId="7C1EBBFD" w14:textId="77777777" w:rsidR="000656A7" w:rsidRPr="00A838D3" w:rsidRDefault="000656A7" w:rsidP="00DE1F41">
            <w:pPr>
              <w:spacing w:after="0"/>
              <w:ind w:right="-108"/>
              <w:rPr>
                <w:rFonts w:ascii="Arial" w:hAnsi="Arial" w:cs="Arial"/>
                <w:b/>
                <w:sz w:val="20"/>
              </w:rPr>
            </w:pPr>
          </w:p>
        </w:tc>
        <w:tc>
          <w:tcPr>
            <w:tcW w:w="360" w:type="dxa"/>
          </w:tcPr>
          <w:p w14:paraId="421EC448" w14:textId="77777777" w:rsidR="000656A7" w:rsidRPr="00A838D3" w:rsidRDefault="000656A7" w:rsidP="00DE1F41">
            <w:pPr>
              <w:spacing w:after="0"/>
              <w:rPr>
                <w:rFonts w:ascii="Arial" w:hAnsi="Arial" w:cs="Arial"/>
                <w:b/>
                <w:sz w:val="20"/>
              </w:rPr>
            </w:pPr>
          </w:p>
        </w:tc>
        <w:tc>
          <w:tcPr>
            <w:tcW w:w="1320" w:type="dxa"/>
          </w:tcPr>
          <w:p w14:paraId="315CE33C" w14:textId="77777777" w:rsidR="000656A7" w:rsidRPr="00A838D3" w:rsidRDefault="000656A7" w:rsidP="00DE1F41">
            <w:pPr>
              <w:spacing w:after="0"/>
              <w:rPr>
                <w:rFonts w:ascii="Arial" w:hAnsi="Arial" w:cs="Arial"/>
                <w:b/>
                <w:sz w:val="20"/>
              </w:rPr>
            </w:pPr>
          </w:p>
        </w:tc>
      </w:tr>
      <w:tr w:rsidR="000656A7" w:rsidRPr="00A838D3" w14:paraId="79B7C33D" w14:textId="77777777" w:rsidTr="00DE1F41">
        <w:tc>
          <w:tcPr>
            <w:tcW w:w="236" w:type="dxa"/>
            <w:vMerge/>
          </w:tcPr>
          <w:p w14:paraId="62B472B0" w14:textId="77777777" w:rsidR="000656A7" w:rsidRPr="00A838D3" w:rsidRDefault="000656A7" w:rsidP="00DE1F41">
            <w:pPr>
              <w:spacing w:after="0"/>
              <w:rPr>
                <w:rFonts w:ascii="Arial" w:hAnsi="Arial" w:cs="Arial"/>
                <w:b/>
                <w:sz w:val="20"/>
              </w:rPr>
            </w:pPr>
          </w:p>
        </w:tc>
        <w:tc>
          <w:tcPr>
            <w:tcW w:w="840" w:type="dxa"/>
          </w:tcPr>
          <w:p w14:paraId="3FA0A9FF" w14:textId="77777777" w:rsidR="000656A7" w:rsidRPr="00A838D3" w:rsidRDefault="000656A7" w:rsidP="00DE1F41">
            <w:pPr>
              <w:spacing w:after="0"/>
              <w:jc w:val="center"/>
              <w:rPr>
                <w:rFonts w:ascii="Arial" w:hAnsi="Arial" w:cs="Arial"/>
                <w:b/>
                <w:sz w:val="16"/>
                <w:szCs w:val="16"/>
              </w:rPr>
            </w:pPr>
          </w:p>
        </w:tc>
        <w:tc>
          <w:tcPr>
            <w:tcW w:w="5949" w:type="dxa"/>
          </w:tcPr>
          <w:p w14:paraId="11A6703C"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mobili</w:t>
            </w:r>
            <w:r>
              <w:rPr>
                <w:rFonts w:ascii="MyriadPro-Regular" w:hAnsi="MyriadPro-Regular" w:cs="MyriadPro-Regular"/>
                <w:sz w:val="19"/>
                <w:szCs w:val="19"/>
                <w:lang w:val="en-US"/>
              </w:rPr>
              <w:t>z</w:t>
            </w:r>
            <w:r w:rsidRPr="0084521E">
              <w:rPr>
                <w:rFonts w:ascii="MyriadPro-Regular" w:hAnsi="MyriadPro-Regular" w:cs="MyriadPro-Regular"/>
                <w:sz w:val="19"/>
                <w:szCs w:val="19"/>
                <w:lang w:val="en-US"/>
              </w:rPr>
              <w:t>ation of company equipment, facilities and personnel, as well as third party resources</w:t>
            </w:r>
          </w:p>
        </w:tc>
        <w:tc>
          <w:tcPr>
            <w:tcW w:w="480" w:type="dxa"/>
          </w:tcPr>
          <w:p w14:paraId="392C640C" w14:textId="77777777" w:rsidR="000656A7" w:rsidRPr="00A838D3" w:rsidRDefault="000656A7" w:rsidP="00DE1F41">
            <w:pPr>
              <w:spacing w:after="0"/>
              <w:rPr>
                <w:rFonts w:ascii="Arial" w:hAnsi="Arial" w:cs="Arial"/>
                <w:b/>
                <w:sz w:val="20"/>
              </w:rPr>
            </w:pPr>
          </w:p>
        </w:tc>
        <w:tc>
          <w:tcPr>
            <w:tcW w:w="1440" w:type="dxa"/>
          </w:tcPr>
          <w:p w14:paraId="7706E750" w14:textId="77777777" w:rsidR="000656A7" w:rsidRPr="00A838D3" w:rsidRDefault="000656A7" w:rsidP="00DE1F41">
            <w:pPr>
              <w:spacing w:after="0"/>
              <w:ind w:right="-108"/>
              <w:rPr>
                <w:rFonts w:ascii="Arial" w:hAnsi="Arial" w:cs="Arial"/>
                <w:b/>
                <w:sz w:val="20"/>
              </w:rPr>
            </w:pPr>
          </w:p>
        </w:tc>
        <w:tc>
          <w:tcPr>
            <w:tcW w:w="360" w:type="dxa"/>
          </w:tcPr>
          <w:p w14:paraId="5EE4E8CA" w14:textId="77777777" w:rsidR="000656A7" w:rsidRPr="00A838D3" w:rsidRDefault="000656A7" w:rsidP="00DE1F41">
            <w:pPr>
              <w:spacing w:after="0"/>
              <w:rPr>
                <w:rFonts w:ascii="Arial" w:hAnsi="Arial" w:cs="Arial"/>
                <w:b/>
                <w:sz w:val="20"/>
              </w:rPr>
            </w:pPr>
          </w:p>
        </w:tc>
        <w:tc>
          <w:tcPr>
            <w:tcW w:w="1320" w:type="dxa"/>
          </w:tcPr>
          <w:p w14:paraId="0EC3699F" w14:textId="77777777" w:rsidR="000656A7" w:rsidRPr="00A838D3" w:rsidRDefault="000656A7" w:rsidP="00DE1F41">
            <w:pPr>
              <w:spacing w:after="0"/>
              <w:rPr>
                <w:rFonts w:ascii="Arial" w:hAnsi="Arial" w:cs="Arial"/>
                <w:b/>
                <w:sz w:val="20"/>
              </w:rPr>
            </w:pPr>
          </w:p>
        </w:tc>
      </w:tr>
      <w:tr w:rsidR="000656A7" w:rsidRPr="00A838D3" w14:paraId="6DDF3314" w14:textId="77777777" w:rsidTr="00DE1F41">
        <w:tc>
          <w:tcPr>
            <w:tcW w:w="236" w:type="dxa"/>
            <w:vMerge/>
          </w:tcPr>
          <w:p w14:paraId="19C9EA22" w14:textId="77777777" w:rsidR="000656A7" w:rsidRPr="00A838D3" w:rsidRDefault="000656A7" w:rsidP="00DE1F41">
            <w:pPr>
              <w:spacing w:after="0"/>
              <w:rPr>
                <w:rFonts w:ascii="Arial" w:hAnsi="Arial" w:cs="Arial"/>
                <w:b/>
                <w:sz w:val="20"/>
              </w:rPr>
            </w:pPr>
          </w:p>
        </w:tc>
        <w:tc>
          <w:tcPr>
            <w:tcW w:w="840" w:type="dxa"/>
          </w:tcPr>
          <w:p w14:paraId="7227CE46" w14:textId="77777777" w:rsidR="000656A7" w:rsidRPr="00A838D3" w:rsidRDefault="000656A7" w:rsidP="00DE1F41">
            <w:pPr>
              <w:spacing w:after="0"/>
              <w:jc w:val="center"/>
              <w:rPr>
                <w:rFonts w:ascii="Arial" w:hAnsi="Arial" w:cs="Arial"/>
                <w:b/>
                <w:sz w:val="16"/>
                <w:szCs w:val="16"/>
              </w:rPr>
            </w:pPr>
          </w:p>
        </w:tc>
        <w:tc>
          <w:tcPr>
            <w:tcW w:w="5949" w:type="dxa"/>
          </w:tcPr>
          <w:p w14:paraId="7C214EE8"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oil spill response</w:t>
            </w:r>
          </w:p>
        </w:tc>
        <w:tc>
          <w:tcPr>
            <w:tcW w:w="480" w:type="dxa"/>
          </w:tcPr>
          <w:p w14:paraId="24DD27AC" w14:textId="77777777" w:rsidR="000656A7" w:rsidRPr="00A838D3" w:rsidRDefault="000656A7" w:rsidP="00DE1F41">
            <w:pPr>
              <w:spacing w:after="0"/>
              <w:rPr>
                <w:rFonts w:ascii="Arial" w:hAnsi="Arial" w:cs="Arial"/>
                <w:b/>
                <w:sz w:val="20"/>
              </w:rPr>
            </w:pPr>
          </w:p>
        </w:tc>
        <w:tc>
          <w:tcPr>
            <w:tcW w:w="1440" w:type="dxa"/>
          </w:tcPr>
          <w:p w14:paraId="5347C208" w14:textId="77777777" w:rsidR="000656A7" w:rsidRPr="00A838D3" w:rsidRDefault="000656A7" w:rsidP="00DE1F41">
            <w:pPr>
              <w:spacing w:after="0"/>
              <w:ind w:right="-108"/>
              <w:rPr>
                <w:rFonts w:ascii="Arial" w:hAnsi="Arial" w:cs="Arial"/>
                <w:b/>
                <w:sz w:val="20"/>
              </w:rPr>
            </w:pPr>
          </w:p>
        </w:tc>
        <w:tc>
          <w:tcPr>
            <w:tcW w:w="360" w:type="dxa"/>
          </w:tcPr>
          <w:p w14:paraId="02EB90DD" w14:textId="77777777" w:rsidR="000656A7" w:rsidRPr="00A838D3" w:rsidRDefault="000656A7" w:rsidP="00DE1F41">
            <w:pPr>
              <w:spacing w:after="0"/>
              <w:rPr>
                <w:rFonts w:ascii="Arial" w:hAnsi="Arial" w:cs="Arial"/>
                <w:b/>
                <w:sz w:val="20"/>
              </w:rPr>
            </w:pPr>
          </w:p>
        </w:tc>
        <w:tc>
          <w:tcPr>
            <w:tcW w:w="1320" w:type="dxa"/>
          </w:tcPr>
          <w:p w14:paraId="22212D9A" w14:textId="77777777" w:rsidR="000656A7" w:rsidRPr="00A838D3" w:rsidRDefault="000656A7" w:rsidP="00DE1F41">
            <w:pPr>
              <w:spacing w:after="0"/>
              <w:rPr>
                <w:rFonts w:ascii="Arial" w:hAnsi="Arial" w:cs="Arial"/>
                <w:b/>
                <w:sz w:val="20"/>
              </w:rPr>
            </w:pPr>
          </w:p>
        </w:tc>
      </w:tr>
      <w:tr w:rsidR="000656A7" w:rsidRPr="00A838D3" w14:paraId="5096ABB5" w14:textId="77777777" w:rsidTr="00DE1F41">
        <w:tc>
          <w:tcPr>
            <w:tcW w:w="236" w:type="dxa"/>
            <w:vMerge/>
          </w:tcPr>
          <w:p w14:paraId="26B777B5" w14:textId="77777777" w:rsidR="000656A7" w:rsidRPr="00A838D3" w:rsidRDefault="000656A7" w:rsidP="00DE1F41">
            <w:pPr>
              <w:spacing w:after="0"/>
              <w:rPr>
                <w:rFonts w:ascii="Arial" w:hAnsi="Arial" w:cs="Arial"/>
                <w:b/>
                <w:sz w:val="20"/>
              </w:rPr>
            </w:pPr>
          </w:p>
        </w:tc>
        <w:tc>
          <w:tcPr>
            <w:tcW w:w="840" w:type="dxa"/>
          </w:tcPr>
          <w:p w14:paraId="677834E4" w14:textId="77777777" w:rsidR="000656A7" w:rsidRPr="00A838D3" w:rsidRDefault="000656A7" w:rsidP="00DE1F41">
            <w:pPr>
              <w:spacing w:after="0"/>
              <w:jc w:val="center"/>
              <w:rPr>
                <w:rFonts w:ascii="Arial" w:hAnsi="Arial" w:cs="Arial"/>
                <w:b/>
                <w:sz w:val="16"/>
                <w:szCs w:val="16"/>
              </w:rPr>
            </w:pPr>
          </w:p>
        </w:tc>
        <w:tc>
          <w:tcPr>
            <w:tcW w:w="5949" w:type="dxa"/>
          </w:tcPr>
          <w:p w14:paraId="0991FC60" w14:textId="77777777" w:rsidR="000656A7" w:rsidRPr="0084521E" w:rsidRDefault="000656A7" w:rsidP="000656A7">
            <w:pPr>
              <w:pStyle w:val="ListParagraph"/>
              <w:numPr>
                <w:ilvl w:val="0"/>
                <w:numId w:val="48"/>
              </w:numPr>
              <w:spacing w:after="0"/>
              <w:rPr>
                <w:rFonts w:ascii="MyriadPro-Regular" w:hAnsi="MyriadPro-Regular" w:cs="MyriadPro-Regular"/>
                <w:sz w:val="19"/>
                <w:szCs w:val="19"/>
                <w:lang w:val="en-US"/>
              </w:rPr>
            </w:pPr>
            <w:r w:rsidRPr="0084521E">
              <w:rPr>
                <w:rFonts w:ascii="MyriadPro-Regular" w:hAnsi="MyriadPro-Regular" w:cs="MyriadPro-Regular"/>
                <w:sz w:val="19"/>
                <w:szCs w:val="19"/>
                <w:lang w:val="en-US"/>
              </w:rPr>
              <w:t xml:space="preserve">evacuation from country/region, i.e. </w:t>
            </w:r>
            <w:r w:rsidRPr="0084521E">
              <w:rPr>
                <w:rFonts w:ascii="Arial" w:hAnsi="Arial" w:cs="Arial"/>
                <w:sz w:val="20"/>
              </w:rPr>
              <w:t>evacuation arrangements which are commensurate with the in-country risk and which recognise the logistical difficulties of the locus of operation, particularly where this might be a remote location in a difficult country.</w:t>
            </w:r>
          </w:p>
        </w:tc>
        <w:tc>
          <w:tcPr>
            <w:tcW w:w="480" w:type="dxa"/>
          </w:tcPr>
          <w:p w14:paraId="408BB7C8" w14:textId="77777777" w:rsidR="000656A7" w:rsidRPr="00A838D3" w:rsidRDefault="000656A7" w:rsidP="00DE1F41">
            <w:pPr>
              <w:spacing w:after="0"/>
              <w:rPr>
                <w:rFonts w:ascii="Arial" w:hAnsi="Arial" w:cs="Arial"/>
                <w:b/>
                <w:sz w:val="20"/>
              </w:rPr>
            </w:pPr>
          </w:p>
        </w:tc>
        <w:tc>
          <w:tcPr>
            <w:tcW w:w="1440" w:type="dxa"/>
          </w:tcPr>
          <w:p w14:paraId="4B164361" w14:textId="77777777" w:rsidR="000656A7" w:rsidRPr="00A838D3" w:rsidRDefault="000656A7" w:rsidP="00DE1F41">
            <w:pPr>
              <w:spacing w:after="0"/>
              <w:ind w:right="-108"/>
              <w:rPr>
                <w:rFonts w:ascii="Arial" w:hAnsi="Arial" w:cs="Arial"/>
                <w:b/>
                <w:sz w:val="20"/>
              </w:rPr>
            </w:pPr>
          </w:p>
        </w:tc>
        <w:tc>
          <w:tcPr>
            <w:tcW w:w="360" w:type="dxa"/>
          </w:tcPr>
          <w:p w14:paraId="3023C445" w14:textId="77777777" w:rsidR="000656A7" w:rsidRPr="00A838D3" w:rsidRDefault="000656A7" w:rsidP="00DE1F41">
            <w:pPr>
              <w:spacing w:after="0"/>
              <w:rPr>
                <w:rFonts w:ascii="Arial" w:hAnsi="Arial" w:cs="Arial"/>
                <w:b/>
                <w:sz w:val="20"/>
              </w:rPr>
            </w:pPr>
          </w:p>
        </w:tc>
        <w:tc>
          <w:tcPr>
            <w:tcW w:w="1320" w:type="dxa"/>
          </w:tcPr>
          <w:p w14:paraId="672D5159" w14:textId="77777777" w:rsidR="000656A7" w:rsidRPr="00A838D3" w:rsidRDefault="000656A7" w:rsidP="00DE1F41">
            <w:pPr>
              <w:spacing w:after="0"/>
              <w:rPr>
                <w:rFonts w:ascii="Arial" w:hAnsi="Arial" w:cs="Arial"/>
                <w:b/>
                <w:sz w:val="20"/>
              </w:rPr>
            </w:pPr>
          </w:p>
        </w:tc>
      </w:tr>
      <w:tr w:rsidR="000656A7" w:rsidRPr="00A838D3" w14:paraId="2D57707C" w14:textId="77777777" w:rsidTr="00DE1F41">
        <w:tc>
          <w:tcPr>
            <w:tcW w:w="236" w:type="dxa"/>
            <w:vMerge/>
          </w:tcPr>
          <w:p w14:paraId="3F461991" w14:textId="77777777" w:rsidR="000656A7" w:rsidRPr="00A838D3" w:rsidRDefault="000656A7" w:rsidP="00DE1F41">
            <w:pPr>
              <w:spacing w:after="0"/>
              <w:rPr>
                <w:rFonts w:ascii="Arial" w:hAnsi="Arial" w:cs="Arial"/>
                <w:b/>
                <w:sz w:val="20"/>
              </w:rPr>
            </w:pPr>
          </w:p>
        </w:tc>
        <w:tc>
          <w:tcPr>
            <w:tcW w:w="840" w:type="dxa"/>
          </w:tcPr>
          <w:p w14:paraId="7F4FAF3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9</w:t>
            </w:r>
          </w:p>
        </w:tc>
        <w:tc>
          <w:tcPr>
            <w:tcW w:w="5949" w:type="dxa"/>
          </w:tcPr>
          <w:p w14:paraId="2F0174CC" w14:textId="77777777" w:rsidR="000656A7" w:rsidRPr="00A838D3" w:rsidRDefault="000656A7" w:rsidP="00DE1F41">
            <w:pPr>
              <w:spacing w:after="0"/>
              <w:rPr>
                <w:rFonts w:ascii="MyriadPro-Regular" w:hAnsi="MyriadPro-Regular" w:cs="MyriadPro-Regular"/>
                <w:sz w:val="19"/>
                <w:szCs w:val="19"/>
                <w:lang w:val="en-US"/>
              </w:rPr>
            </w:pPr>
            <w:r w:rsidRPr="00A838D3">
              <w:rPr>
                <w:rFonts w:ascii="MyriadPro-Regular" w:hAnsi="MyriadPro-Regular" w:cs="MyriadPro-Regular"/>
                <w:sz w:val="19"/>
                <w:szCs w:val="19"/>
                <w:lang w:val="en-US"/>
              </w:rPr>
              <w:t>effective training, practice drills, emergency equipment maintenance and continuous improvement in place</w:t>
            </w:r>
            <w:r>
              <w:rPr>
                <w:rFonts w:ascii="MyriadPro-Regular" w:hAnsi="MyriadPro-Regular" w:cs="MyriadPro-Regular"/>
                <w:sz w:val="19"/>
                <w:szCs w:val="19"/>
                <w:lang w:val="en-US"/>
              </w:rPr>
              <w:t>.</w:t>
            </w:r>
          </w:p>
        </w:tc>
        <w:tc>
          <w:tcPr>
            <w:tcW w:w="480" w:type="dxa"/>
          </w:tcPr>
          <w:p w14:paraId="65EA895A" w14:textId="77777777" w:rsidR="000656A7" w:rsidRPr="00A838D3" w:rsidRDefault="000656A7" w:rsidP="00DE1F41">
            <w:pPr>
              <w:spacing w:after="0"/>
              <w:rPr>
                <w:rFonts w:ascii="Arial" w:hAnsi="Arial" w:cs="Arial"/>
                <w:b/>
                <w:sz w:val="20"/>
              </w:rPr>
            </w:pPr>
          </w:p>
        </w:tc>
        <w:tc>
          <w:tcPr>
            <w:tcW w:w="1440" w:type="dxa"/>
          </w:tcPr>
          <w:p w14:paraId="71A43A54" w14:textId="77777777" w:rsidR="000656A7" w:rsidRPr="00A838D3" w:rsidRDefault="000656A7" w:rsidP="00DE1F41">
            <w:pPr>
              <w:spacing w:after="0"/>
              <w:ind w:right="-108"/>
              <w:rPr>
                <w:rFonts w:ascii="Arial" w:hAnsi="Arial" w:cs="Arial"/>
                <w:b/>
                <w:sz w:val="20"/>
              </w:rPr>
            </w:pPr>
          </w:p>
        </w:tc>
        <w:tc>
          <w:tcPr>
            <w:tcW w:w="360" w:type="dxa"/>
          </w:tcPr>
          <w:p w14:paraId="445E934A" w14:textId="77777777" w:rsidR="000656A7" w:rsidRPr="00A838D3" w:rsidRDefault="000656A7" w:rsidP="00DE1F41">
            <w:pPr>
              <w:spacing w:after="0"/>
              <w:rPr>
                <w:rFonts w:ascii="Arial" w:hAnsi="Arial" w:cs="Arial"/>
                <w:b/>
                <w:sz w:val="20"/>
              </w:rPr>
            </w:pPr>
          </w:p>
        </w:tc>
        <w:tc>
          <w:tcPr>
            <w:tcW w:w="1320" w:type="dxa"/>
          </w:tcPr>
          <w:p w14:paraId="7B455193" w14:textId="77777777" w:rsidR="000656A7" w:rsidRPr="00A838D3" w:rsidRDefault="000656A7" w:rsidP="00DE1F41">
            <w:pPr>
              <w:spacing w:after="0"/>
              <w:rPr>
                <w:rFonts w:ascii="Arial" w:hAnsi="Arial" w:cs="Arial"/>
                <w:b/>
                <w:sz w:val="20"/>
              </w:rPr>
            </w:pPr>
          </w:p>
        </w:tc>
      </w:tr>
      <w:tr w:rsidR="000656A7" w:rsidRPr="00A838D3" w14:paraId="4F5B8306" w14:textId="77777777" w:rsidTr="00DE1F41">
        <w:tc>
          <w:tcPr>
            <w:tcW w:w="236" w:type="dxa"/>
            <w:vMerge/>
          </w:tcPr>
          <w:p w14:paraId="0E831719" w14:textId="77777777" w:rsidR="000656A7" w:rsidRPr="00A838D3" w:rsidRDefault="000656A7" w:rsidP="00DE1F41">
            <w:pPr>
              <w:spacing w:after="0"/>
              <w:rPr>
                <w:rFonts w:ascii="Arial" w:hAnsi="Arial" w:cs="Arial"/>
                <w:b/>
                <w:sz w:val="20"/>
              </w:rPr>
            </w:pPr>
          </w:p>
        </w:tc>
        <w:tc>
          <w:tcPr>
            <w:tcW w:w="840" w:type="dxa"/>
          </w:tcPr>
          <w:p w14:paraId="5619C99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10</w:t>
            </w:r>
          </w:p>
        </w:tc>
        <w:tc>
          <w:tcPr>
            <w:tcW w:w="5949" w:type="dxa"/>
          </w:tcPr>
          <w:p w14:paraId="36575F7A" w14:textId="77777777" w:rsidR="000656A7" w:rsidRPr="00A838D3" w:rsidRDefault="000656A7" w:rsidP="00DE1F41">
            <w:pPr>
              <w:spacing w:after="0"/>
              <w:rPr>
                <w:rFonts w:ascii="MyriadPro-Regular" w:hAnsi="MyriadPro-Regular" w:cs="MyriadPro-Regular"/>
                <w:sz w:val="19"/>
                <w:szCs w:val="19"/>
                <w:lang w:val="en-US"/>
              </w:rPr>
            </w:pPr>
            <w:r w:rsidRPr="00A838D3">
              <w:rPr>
                <w:rFonts w:ascii="MyriadPro-Regular" w:hAnsi="MyriadPro-Regular" w:cs="MyriadPro-Regular"/>
                <w:sz w:val="19"/>
                <w:szCs w:val="19"/>
                <w:lang w:val="en-US"/>
              </w:rPr>
              <w:t>Sufficient resources and response equipment, as well as the means to communicate with all affected stakeholders if an incident occurs in place.</w:t>
            </w:r>
          </w:p>
        </w:tc>
        <w:tc>
          <w:tcPr>
            <w:tcW w:w="480" w:type="dxa"/>
          </w:tcPr>
          <w:p w14:paraId="50F698F2" w14:textId="77777777" w:rsidR="000656A7" w:rsidRPr="00A838D3" w:rsidRDefault="000656A7" w:rsidP="00DE1F41">
            <w:pPr>
              <w:spacing w:after="0"/>
              <w:rPr>
                <w:rFonts w:ascii="Arial" w:hAnsi="Arial" w:cs="Arial"/>
                <w:b/>
                <w:sz w:val="20"/>
              </w:rPr>
            </w:pPr>
          </w:p>
        </w:tc>
        <w:tc>
          <w:tcPr>
            <w:tcW w:w="1440" w:type="dxa"/>
          </w:tcPr>
          <w:p w14:paraId="1F565CA6" w14:textId="77777777" w:rsidR="000656A7" w:rsidRPr="00A838D3" w:rsidRDefault="000656A7" w:rsidP="00DE1F41">
            <w:pPr>
              <w:spacing w:after="0"/>
              <w:ind w:right="-108"/>
              <w:rPr>
                <w:rFonts w:ascii="Arial" w:hAnsi="Arial" w:cs="Arial"/>
                <w:b/>
                <w:sz w:val="20"/>
              </w:rPr>
            </w:pPr>
          </w:p>
        </w:tc>
        <w:tc>
          <w:tcPr>
            <w:tcW w:w="360" w:type="dxa"/>
          </w:tcPr>
          <w:p w14:paraId="4F2D12E3" w14:textId="77777777" w:rsidR="000656A7" w:rsidRPr="00A838D3" w:rsidRDefault="000656A7" w:rsidP="00DE1F41">
            <w:pPr>
              <w:spacing w:after="0"/>
              <w:rPr>
                <w:rFonts w:ascii="Arial" w:hAnsi="Arial" w:cs="Arial"/>
                <w:b/>
                <w:sz w:val="20"/>
              </w:rPr>
            </w:pPr>
          </w:p>
        </w:tc>
        <w:tc>
          <w:tcPr>
            <w:tcW w:w="1320" w:type="dxa"/>
          </w:tcPr>
          <w:p w14:paraId="0F3A6C5A" w14:textId="77777777" w:rsidR="000656A7" w:rsidRPr="00A838D3" w:rsidRDefault="000656A7" w:rsidP="00DE1F41">
            <w:pPr>
              <w:spacing w:after="0"/>
              <w:rPr>
                <w:rFonts w:ascii="Arial" w:hAnsi="Arial" w:cs="Arial"/>
                <w:b/>
                <w:sz w:val="20"/>
              </w:rPr>
            </w:pPr>
          </w:p>
        </w:tc>
      </w:tr>
      <w:tr w:rsidR="000656A7" w:rsidRPr="00A838D3" w14:paraId="6FCE742C" w14:textId="77777777" w:rsidTr="00DE1F41">
        <w:tc>
          <w:tcPr>
            <w:tcW w:w="236" w:type="dxa"/>
            <w:vMerge/>
          </w:tcPr>
          <w:p w14:paraId="04BE5E37" w14:textId="77777777" w:rsidR="000656A7" w:rsidRPr="00A838D3" w:rsidRDefault="000656A7" w:rsidP="00DE1F41">
            <w:pPr>
              <w:spacing w:after="0"/>
              <w:rPr>
                <w:rFonts w:ascii="Arial" w:hAnsi="Arial" w:cs="Arial"/>
                <w:b/>
                <w:sz w:val="20"/>
              </w:rPr>
            </w:pPr>
          </w:p>
        </w:tc>
        <w:tc>
          <w:tcPr>
            <w:tcW w:w="840" w:type="dxa"/>
          </w:tcPr>
          <w:p w14:paraId="1631201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11</w:t>
            </w:r>
          </w:p>
        </w:tc>
        <w:tc>
          <w:tcPr>
            <w:tcW w:w="5949" w:type="dxa"/>
          </w:tcPr>
          <w:p w14:paraId="75A8464D" w14:textId="77777777" w:rsidR="000656A7" w:rsidRPr="00A838D3" w:rsidRDefault="000656A7" w:rsidP="00DE1F41">
            <w:pPr>
              <w:spacing w:after="0"/>
              <w:rPr>
                <w:rFonts w:ascii="MyriadPro-Regular" w:hAnsi="MyriadPro-Regular" w:cs="MyriadPro-Regular"/>
                <w:sz w:val="19"/>
                <w:szCs w:val="19"/>
                <w:lang w:val="en-US"/>
              </w:rPr>
            </w:pPr>
            <w:r w:rsidRPr="00A838D3">
              <w:rPr>
                <w:rFonts w:ascii="MyriadPro-Regular" w:hAnsi="MyriadPro-Regular" w:cs="MyriadPro-Regular"/>
                <w:sz w:val="19"/>
                <w:szCs w:val="19"/>
                <w:lang w:val="en-US"/>
              </w:rPr>
              <w:t xml:space="preserve">A business continuity plan (BCP) complementing ERP for provision of effective prevention, necessary redundancy, and recovery for the contract </w:t>
            </w:r>
            <w:r>
              <w:rPr>
                <w:rFonts w:ascii="MyriadPro-Regular" w:hAnsi="MyriadPro-Regular" w:cs="MyriadPro-Regular"/>
                <w:sz w:val="19"/>
                <w:szCs w:val="19"/>
                <w:lang w:val="en-US"/>
              </w:rPr>
              <w:t>organization</w:t>
            </w:r>
            <w:r w:rsidRPr="00A838D3">
              <w:rPr>
                <w:rFonts w:ascii="MyriadPro-Regular" w:hAnsi="MyriadPro-Regular" w:cs="MyriadPro-Regular"/>
                <w:sz w:val="19"/>
                <w:szCs w:val="19"/>
                <w:lang w:val="en-US"/>
              </w:rPr>
              <w:t xml:space="preserve">, while maintaining system integrity and value chain commercial activities relative to the contract. </w:t>
            </w:r>
          </w:p>
        </w:tc>
        <w:tc>
          <w:tcPr>
            <w:tcW w:w="480" w:type="dxa"/>
          </w:tcPr>
          <w:p w14:paraId="539DEA2A" w14:textId="77777777" w:rsidR="000656A7" w:rsidRPr="00A838D3" w:rsidRDefault="000656A7" w:rsidP="00DE1F41">
            <w:pPr>
              <w:spacing w:after="0"/>
              <w:rPr>
                <w:rFonts w:ascii="Arial" w:hAnsi="Arial" w:cs="Arial"/>
                <w:b/>
                <w:sz w:val="20"/>
              </w:rPr>
            </w:pPr>
          </w:p>
        </w:tc>
        <w:tc>
          <w:tcPr>
            <w:tcW w:w="1440" w:type="dxa"/>
          </w:tcPr>
          <w:p w14:paraId="6C2D2033" w14:textId="77777777" w:rsidR="000656A7" w:rsidRPr="00A838D3" w:rsidRDefault="000656A7" w:rsidP="00DE1F41">
            <w:pPr>
              <w:spacing w:after="0"/>
              <w:ind w:right="-108"/>
              <w:rPr>
                <w:rFonts w:ascii="Arial" w:hAnsi="Arial" w:cs="Arial"/>
                <w:b/>
                <w:sz w:val="20"/>
              </w:rPr>
            </w:pPr>
          </w:p>
        </w:tc>
        <w:tc>
          <w:tcPr>
            <w:tcW w:w="360" w:type="dxa"/>
          </w:tcPr>
          <w:p w14:paraId="1A3947A8" w14:textId="77777777" w:rsidR="000656A7" w:rsidRPr="00A838D3" w:rsidRDefault="000656A7" w:rsidP="00DE1F41">
            <w:pPr>
              <w:spacing w:after="0"/>
              <w:rPr>
                <w:rFonts w:ascii="Arial" w:hAnsi="Arial" w:cs="Arial"/>
                <w:b/>
                <w:sz w:val="20"/>
              </w:rPr>
            </w:pPr>
          </w:p>
        </w:tc>
        <w:tc>
          <w:tcPr>
            <w:tcW w:w="1320" w:type="dxa"/>
          </w:tcPr>
          <w:p w14:paraId="227EA6B7" w14:textId="77777777" w:rsidR="000656A7" w:rsidRPr="00A838D3" w:rsidRDefault="000656A7" w:rsidP="00DE1F41">
            <w:pPr>
              <w:spacing w:after="0"/>
              <w:rPr>
                <w:rFonts w:ascii="Arial" w:hAnsi="Arial" w:cs="Arial"/>
                <w:b/>
                <w:sz w:val="20"/>
              </w:rPr>
            </w:pPr>
          </w:p>
        </w:tc>
      </w:tr>
      <w:tr w:rsidR="000656A7" w:rsidRPr="00A838D3" w14:paraId="35513516" w14:textId="77777777" w:rsidTr="00DE1F41">
        <w:tc>
          <w:tcPr>
            <w:tcW w:w="236" w:type="dxa"/>
            <w:vMerge/>
          </w:tcPr>
          <w:p w14:paraId="5E4BB6F1" w14:textId="77777777" w:rsidR="000656A7" w:rsidRPr="00A838D3" w:rsidRDefault="000656A7" w:rsidP="00DE1F41">
            <w:pPr>
              <w:spacing w:after="0"/>
              <w:rPr>
                <w:rFonts w:ascii="Arial" w:hAnsi="Arial" w:cs="Arial"/>
                <w:b/>
                <w:sz w:val="20"/>
              </w:rPr>
            </w:pPr>
          </w:p>
        </w:tc>
        <w:tc>
          <w:tcPr>
            <w:tcW w:w="840" w:type="dxa"/>
          </w:tcPr>
          <w:p w14:paraId="19B6183D" w14:textId="77777777" w:rsidR="000656A7" w:rsidRPr="00A838D3" w:rsidRDefault="000656A7" w:rsidP="00DE1F41">
            <w:pPr>
              <w:spacing w:after="0"/>
              <w:jc w:val="center"/>
              <w:rPr>
                <w:rFonts w:ascii="Arial" w:hAnsi="Arial" w:cs="Arial"/>
                <w:b/>
                <w:sz w:val="16"/>
                <w:szCs w:val="16"/>
              </w:rPr>
            </w:pPr>
            <w:r>
              <w:rPr>
                <w:rFonts w:ascii="Arial" w:hAnsi="Arial" w:cs="Arial"/>
                <w:b/>
                <w:sz w:val="16"/>
                <w:szCs w:val="16"/>
              </w:rPr>
              <w:t>7.12</w:t>
            </w:r>
          </w:p>
        </w:tc>
        <w:tc>
          <w:tcPr>
            <w:tcW w:w="5949" w:type="dxa"/>
          </w:tcPr>
          <w:p w14:paraId="79CCAA15" w14:textId="77777777" w:rsidR="000656A7" w:rsidRPr="00A838D3" w:rsidRDefault="000656A7" w:rsidP="00DE1F41">
            <w:pPr>
              <w:spacing w:after="0"/>
              <w:rPr>
                <w:rFonts w:ascii="MyriadPro-Regular" w:hAnsi="MyriadPro-Regular" w:cs="MyriadPro-Regular"/>
                <w:sz w:val="19"/>
                <w:szCs w:val="19"/>
                <w:lang w:val="en-US"/>
              </w:rPr>
            </w:pPr>
            <w:r w:rsidRPr="00A838D3">
              <w:rPr>
                <w:rFonts w:ascii="MyriadPro-Regular" w:hAnsi="MyriadPro-Regular" w:cs="MyriadPro-Regular"/>
                <w:sz w:val="19"/>
                <w:szCs w:val="19"/>
                <w:lang w:val="en-US"/>
              </w:rPr>
              <w:t>BCP describing:</w:t>
            </w:r>
            <w:r>
              <w:rPr>
                <w:rFonts w:ascii="MyriadPro-Regular" w:hAnsi="MyriadPro-Regular" w:cs="MyriadPro-Regular"/>
                <w:sz w:val="19"/>
                <w:szCs w:val="19"/>
                <w:lang w:val="en-US"/>
              </w:rPr>
              <w:t xml:space="preserve"> H</w:t>
            </w:r>
            <w:r w:rsidRPr="00A838D3">
              <w:rPr>
                <w:rFonts w:ascii="MyriadPro-Regular" w:hAnsi="MyriadPro-Regular" w:cs="MyriadPro-Regular"/>
                <w:sz w:val="19"/>
                <w:szCs w:val="19"/>
                <w:lang w:val="en-US"/>
              </w:rPr>
              <w:t>ow physical and human resources will be deployed during and following a threat such as a security incident, information technology failure or disease epidemic</w:t>
            </w:r>
            <w:r>
              <w:rPr>
                <w:rFonts w:ascii="MyriadPro-Regular" w:hAnsi="MyriadPro-Regular" w:cs="MyriadPro-Regular"/>
                <w:sz w:val="19"/>
                <w:szCs w:val="19"/>
                <w:lang w:val="en-US"/>
              </w:rPr>
              <w:t>.</w:t>
            </w:r>
          </w:p>
        </w:tc>
        <w:tc>
          <w:tcPr>
            <w:tcW w:w="480" w:type="dxa"/>
          </w:tcPr>
          <w:p w14:paraId="3BA5E43C" w14:textId="77777777" w:rsidR="000656A7" w:rsidRPr="00A838D3" w:rsidRDefault="000656A7" w:rsidP="00DE1F41">
            <w:pPr>
              <w:spacing w:after="0"/>
              <w:rPr>
                <w:rFonts w:ascii="Arial" w:hAnsi="Arial" w:cs="Arial"/>
                <w:b/>
                <w:sz w:val="20"/>
              </w:rPr>
            </w:pPr>
          </w:p>
        </w:tc>
        <w:tc>
          <w:tcPr>
            <w:tcW w:w="1440" w:type="dxa"/>
          </w:tcPr>
          <w:p w14:paraId="6631AE55" w14:textId="77777777" w:rsidR="000656A7" w:rsidRPr="00A838D3" w:rsidRDefault="000656A7" w:rsidP="00DE1F41">
            <w:pPr>
              <w:spacing w:after="0"/>
              <w:ind w:right="-108"/>
              <w:rPr>
                <w:rFonts w:ascii="Arial" w:hAnsi="Arial" w:cs="Arial"/>
                <w:b/>
                <w:sz w:val="20"/>
              </w:rPr>
            </w:pPr>
          </w:p>
        </w:tc>
        <w:tc>
          <w:tcPr>
            <w:tcW w:w="360" w:type="dxa"/>
          </w:tcPr>
          <w:p w14:paraId="1AF9D93C" w14:textId="77777777" w:rsidR="000656A7" w:rsidRPr="00A838D3" w:rsidRDefault="000656A7" w:rsidP="00DE1F41">
            <w:pPr>
              <w:spacing w:after="0"/>
              <w:rPr>
                <w:rFonts w:ascii="Arial" w:hAnsi="Arial" w:cs="Arial"/>
                <w:b/>
                <w:sz w:val="20"/>
              </w:rPr>
            </w:pPr>
          </w:p>
        </w:tc>
        <w:tc>
          <w:tcPr>
            <w:tcW w:w="1320" w:type="dxa"/>
          </w:tcPr>
          <w:p w14:paraId="7E0F8AEA" w14:textId="77777777" w:rsidR="000656A7" w:rsidRPr="00A838D3" w:rsidRDefault="000656A7" w:rsidP="00DE1F41">
            <w:pPr>
              <w:spacing w:after="0"/>
              <w:rPr>
                <w:rFonts w:ascii="Arial" w:hAnsi="Arial" w:cs="Arial"/>
                <w:b/>
                <w:sz w:val="20"/>
              </w:rPr>
            </w:pPr>
          </w:p>
        </w:tc>
      </w:tr>
      <w:tr w:rsidR="000656A7" w:rsidRPr="00A838D3" w14:paraId="322FBA13" w14:textId="77777777" w:rsidTr="00DE1F41">
        <w:tc>
          <w:tcPr>
            <w:tcW w:w="236" w:type="dxa"/>
            <w:vMerge/>
          </w:tcPr>
          <w:p w14:paraId="076E4D0F" w14:textId="77777777" w:rsidR="000656A7" w:rsidRPr="00A838D3" w:rsidRDefault="000656A7" w:rsidP="00DE1F41">
            <w:pPr>
              <w:spacing w:after="0"/>
              <w:rPr>
                <w:rFonts w:ascii="Arial" w:hAnsi="Arial" w:cs="Arial"/>
                <w:b/>
                <w:sz w:val="20"/>
              </w:rPr>
            </w:pPr>
          </w:p>
        </w:tc>
        <w:tc>
          <w:tcPr>
            <w:tcW w:w="840" w:type="dxa"/>
          </w:tcPr>
          <w:p w14:paraId="2D8EF78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13</w:t>
            </w:r>
          </w:p>
        </w:tc>
        <w:tc>
          <w:tcPr>
            <w:tcW w:w="5949" w:type="dxa"/>
          </w:tcPr>
          <w:p w14:paraId="60BB40B9" w14:textId="77777777" w:rsidR="000656A7" w:rsidRPr="00A838D3" w:rsidRDefault="000656A7" w:rsidP="00DE1F41">
            <w:pPr>
              <w:spacing w:after="0"/>
              <w:rPr>
                <w:rFonts w:ascii="Arial" w:hAnsi="Arial" w:cs="Arial"/>
                <w:sz w:val="20"/>
              </w:rPr>
            </w:pPr>
            <w:r w:rsidRPr="00A838D3">
              <w:rPr>
                <w:rFonts w:ascii="Arial" w:hAnsi="Arial" w:cs="Arial"/>
                <w:sz w:val="20"/>
              </w:rPr>
              <w:t>Clear identification of client, contractor and third parties’ role and responsibilities in contingency, emergency, crisis and continuity management situations applicable for the contract</w:t>
            </w:r>
            <w:r>
              <w:rPr>
                <w:rFonts w:ascii="Arial" w:hAnsi="Arial" w:cs="Arial"/>
                <w:sz w:val="20"/>
              </w:rPr>
              <w:t>.</w:t>
            </w:r>
          </w:p>
        </w:tc>
        <w:tc>
          <w:tcPr>
            <w:tcW w:w="480" w:type="dxa"/>
          </w:tcPr>
          <w:p w14:paraId="0AAEE003" w14:textId="77777777" w:rsidR="000656A7" w:rsidRPr="00A838D3" w:rsidRDefault="000656A7" w:rsidP="00DE1F41">
            <w:pPr>
              <w:spacing w:after="0"/>
              <w:rPr>
                <w:rFonts w:ascii="Arial" w:hAnsi="Arial" w:cs="Arial"/>
                <w:b/>
                <w:sz w:val="20"/>
              </w:rPr>
            </w:pPr>
          </w:p>
        </w:tc>
        <w:tc>
          <w:tcPr>
            <w:tcW w:w="1440" w:type="dxa"/>
          </w:tcPr>
          <w:p w14:paraId="71D48EA8" w14:textId="77777777" w:rsidR="000656A7" w:rsidRPr="00A838D3" w:rsidRDefault="000656A7" w:rsidP="00DE1F41">
            <w:pPr>
              <w:spacing w:after="0"/>
              <w:ind w:right="-108"/>
              <w:rPr>
                <w:rFonts w:ascii="Arial" w:hAnsi="Arial" w:cs="Arial"/>
                <w:b/>
                <w:sz w:val="20"/>
              </w:rPr>
            </w:pPr>
          </w:p>
        </w:tc>
        <w:tc>
          <w:tcPr>
            <w:tcW w:w="360" w:type="dxa"/>
          </w:tcPr>
          <w:p w14:paraId="0271AC62" w14:textId="77777777" w:rsidR="000656A7" w:rsidRPr="00A838D3" w:rsidRDefault="000656A7" w:rsidP="00DE1F41">
            <w:pPr>
              <w:spacing w:after="0"/>
              <w:rPr>
                <w:rFonts w:ascii="Arial" w:hAnsi="Arial" w:cs="Arial"/>
                <w:b/>
                <w:sz w:val="20"/>
              </w:rPr>
            </w:pPr>
          </w:p>
        </w:tc>
        <w:tc>
          <w:tcPr>
            <w:tcW w:w="1320" w:type="dxa"/>
          </w:tcPr>
          <w:p w14:paraId="5DEEEE10" w14:textId="77777777" w:rsidR="000656A7" w:rsidRPr="00A838D3" w:rsidRDefault="000656A7" w:rsidP="00DE1F41">
            <w:pPr>
              <w:spacing w:after="0"/>
              <w:rPr>
                <w:rFonts w:ascii="Arial" w:hAnsi="Arial" w:cs="Arial"/>
                <w:b/>
                <w:sz w:val="20"/>
              </w:rPr>
            </w:pPr>
          </w:p>
        </w:tc>
      </w:tr>
      <w:tr w:rsidR="000656A7" w:rsidRPr="00A838D3" w14:paraId="7741ECB6" w14:textId="77777777" w:rsidTr="00DE1F41">
        <w:tc>
          <w:tcPr>
            <w:tcW w:w="236" w:type="dxa"/>
            <w:vMerge/>
          </w:tcPr>
          <w:p w14:paraId="6C0248B6" w14:textId="77777777" w:rsidR="000656A7" w:rsidRPr="00A838D3" w:rsidRDefault="000656A7" w:rsidP="00DE1F41">
            <w:pPr>
              <w:spacing w:after="0"/>
              <w:rPr>
                <w:rFonts w:ascii="Arial" w:hAnsi="Arial" w:cs="Arial"/>
                <w:b/>
                <w:sz w:val="20"/>
              </w:rPr>
            </w:pPr>
          </w:p>
        </w:tc>
        <w:tc>
          <w:tcPr>
            <w:tcW w:w="840" w:type="dxa"/>
          </w:tcPr>
          <w:p w14:paraId="2EAC57D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14</w:t>
            </w:r>
          </w:p>
        </w:tc>
        <w:tc>
          <w:tcPr>
            <w:tcW w:w="5949" w:type="dxa"/>
          </w:tcPr>
          <w:p w14:paraId="24B2B856" w14:textId="77777777" w:rsidR="000656A7" w:rsidRPr="00A838D3" w:rsidRDefault="000656A7" w:rsidP="00DE1F41">
            <w:pPr>
              <w:spacing w:after="0"/>
              <w:rPr>
                <w:rFonts w:ascii="Arial" w:hAnsi="Arial" w:cs="Arial"/>
                <w:sz w:val="20"/>
              </w:rPr>
            </w:pPr>
            <w:r w:rsidRPr="00A838D3">
              <w:rPr>
                <w:rFonts w:ascii="Arial" w:hAnsi="Arial" w:cs="Arial"/>
                <w:sz w:val="20"/>
              </w:rPr>
              <w:t>An appropriately manned response centre is set up to co-ordinate contingency, emergency, crisis and continuity management responses</w:t>
            </w:r>
            <w:r>
              <w:rPr>
                <w:rFonts w:ascii="Arial" w:hAnsi="Arial" w:cs="Arial"/>
                <w:sz w:val="20"/>
              </w:rPr>
              <w:t>.</w:t>
            </w:r>
          </w:p>
        </w:tc>
        <w:tc>
          <w:tcPr>
            <w:tcW w:w="480" w:type="dxa"/>
          </w:tcPr>
          <w:p w14:paraId="77567DED" w14:textId="77777777" w:rsidR="000656A7" w:rsidRPr="00A838D3" w:rsidRDefault="000656A7" w:rsidP="00DE1F41">
            <w:pPr>
              <w:spacing w:after="0"/>
              <w:rPr>
                <w:rFonts w:ascii="Arial" w:hAnsi="Arial" w:cs="Arial"/>
                <w:b/>
                <w:sz w:val="20"/>
              </w:rPr>
            </w:pPr>
          </w:p>
        </w:tc>
        <w:tc>
          <w:tcPr>
            <w:tcW w:w="1440" w:type="dxa"/>
          </w:tcPr>
          <w:p w14:paraId="4C29E043" w14:textId="77777777" w:rsidR="000656A7" w:rsidRPr="00A838D3" w:rsidRDefault="000656A7" w:rsidP="00DE1F41">
            <w:pPr>
              <w:spacing w:after="0"/>
              <w:ind w:right="-108"/>
              <w:rPr>
                <w:rFonts w:ascii="Arial" w:hAnsi="Arial" w:cs="Arial"/>
                <w:b/>
                <w:sz w:val="20"/>
              </w:rPr>
            </w:pPr>
          </w:p>
        </w:tc>
        <w:tc>
          <w:tcPr>
            <w:tcW w:w="360" w:type="dxa"/>
          </w:tcPr>
          <w:p w14:paraId="7D8D4B38" w14:textId="77777777" w:rsidR="000656A7" w:rsidRPr="00A838D3" w:rsidRDefault="000656A7" w:rsidP="00DE1F41">
            <w:pPr>
              <w:spacing w:after="0"/>
              <w:rPr>
                <w:rFonts w:ascii="Arial" w:hAnsi="Arial" w:cs="Arial"/>
                <w:b/>
                <w:sz w:val="20"/>
              </w:rPr>
            </w:pPr>
          </w:p>
        </w:tc>
        <w:tc>
          <w:tcPr>
            <w:tcW w:w="1320" w:type="dxa"/>
          </w:tcPr>
          <w:p w14:paraId="308B9E3A" w14:textId="77777777" w:rsidR="000656A7" w:rsidRPr="00A838D3" w:rsidRDefault="000656A7" w:rsidP="00DE1F41">
            <w:pPr>
              <w:spacing w:after="0"/>
              <w:rPr>
                <w:rFonts w:ascii="Arial" w:hAnsi="Arial" w:cs="Arial"/>
                <w:b/>
                <w:sz w:val="20"/>
              </w:rPr>
            </w:pPr>
          </w:p>
        </w:tc>
      </w:tr>
      <w:tr w:rsidR="000656A7" w:rsidRPr="00A838D3" w14:paraId="2EEC6ACB" w14:textId="77777777" w:rsidTr="00DE1F41">
        <w:tc>
          <w:tcPr>
            <w:tcW w:w="236" w:type="dxa"/>
            <w:vMerge/>
          </w:tcPr>
          <w:p w14:paraId="3722F38F" w14:textId="77777777" w:rsidR="000656A7" w:rsidRPr="00A838D3" w:rsidRDefault="000656A7" w:rsidP="00DE1F41">
            <w:pPr>
              <w:spacing w:after="0"/>
              <w:rPr>
                <w:rFonts w:ascii="Arial" w:hAnsi="Arial" w:cs="Arial"/>
                <w:b/>
                <w:sz w:val="20"/>
              </w:rPr>
            </w:pPr>
          </w:p>
        </w:tc>
        <w:tc>
          <w:tcPr>
            <w:tcW w:w="840" w:type="dxa"/>
          </w:tcPr>
          <w:p w14:paraId="52E68F16"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7.</w:t>
            </w:r>
            <w:r>
              <w:rPr>
                <w:rFonts w:ascii="Arial" w:hAnsi="Arial" w:cs="Arial"/>
                <w:b/>
                <w:sz w:val="16"/>
                <w:szCs w:val="16"/>
              </w:rPr>
              <w:t>15</w:t>
            </w:r>
          </w:p>
        </w:tc>
        <w:tc>
          <w:tcPr>
            <w:tcW w:w="5949" w:type="dxa"/>
          </w:tcPr>
          <w:p w14:paraId="720C2C89" w14:textId="77777777" w:rsidR="000656A7" w:rsidRPr="00A838D3" w:rsidRDefault="000656A7" w:rsidP="00DE1F41">
            <w:pPr>
              <w:spacing w:after="0"/>
              <w:rPr>
                <w:rFonts w:ascii="Arial" w:hAnsi="Arial" w:cs="Arial"/>
                <w:sz w:val="20"/>
              </w:rPr>
            </w:pPr>
            <w:r w:rsidRPr="00A838D3">
              <w:rPr>
                <w:rFonts w:ascii="Arial" w:hAnsi="Arial" w:cs="Arial"/>
                <w:sz w:val="20"/>
              </w:rPr>
              <w:t xml:space="preserve">All personnel are made aware of </w:t>
            </w:r>
            <w:r w:rsidRPr="00A838D3">
              <w:t>c</w:t>
            </w:r>
            <w:r w:rsidRPr="00A838D3">
              <w:rPr>
                <w:rFonts w:ascii="Arial" w:hAnsi="Arial" w:cs="Arial"/>
                <w:sz w:val="20"/>
              </w:rPr>
              <w:t>ontract contingency, emergency, crisis and continuity management procedures and their individual roles and responsibilities in the different situations. Instructions are available and understood in the language of the individuals.</w:t>
            </w:r>
          </w:p>
        </w:tc>
        <w:tc>
          <w:tcPr>
            <w:tcW w:w="480" w:type="dxa"/>
          </w:tcPr>
          <w:p w14:paraId="58157309" w14:textId="77777777" w:rsidR="000656A7" w:rsidRPr="00A838D3" w:rsidRDefault="000656A7" w:rsidP="00DE1F41">
            <w:pPr>
              <w:spacing w:after="0"/>
              <w:rPr>
                <w:rFonts w:ascii="Arial" w:hAnsi="Arial" w:cs="Arial"/>
                <w:b/>
                <w:sz w:val="20"/>
              </w:rPr>
            </w:pPr>
          </w:p>
        </w:tc>
        <w:tc>
          <w:tcPr>
            <w:tcW w:w="1440" w:type="dxa"/>
          </w:tcPr>
          <w:p w14:paraId="49EB166E" w14:textId="77777777" w:rsidR="000656A7" w:rsidRPr="00A838D3" w:rsidRDefault="000656A7" w:rsidP="00DE1F41">
            <w:pPr>
              <w:spacing w:after="0"/>
              <w:ind w:right="-108"/>
              <w:rPr>
                <w:rFonts w:ascii="Arial" w:hAnsi="Arial" w:cs="Arial"/>
                <w:b/>
                <w:sz w:val="20"/>
              </w:rPr>
            </w:pPr>
          </w:p>
        </w:tc>
        <w:tc>
          <w:tcPr>
            <w:tcW w:w="360" w:type="dxa"/>
          </w:tcPr>
          <w:p w14:paraId="5AC864F5" w14:textId="77777777" w:rsidR="000656A7" w:rsidRPr="00A838D3" w:rsidRDefault="000656A7" w:rsidP="00DE1F41">
            <w:pPr>
              <w:spacing w:after="0"/>
              <w:rPr>
                <w:rFonts w:ascii="Arial" w:hAnsi="Arial" w:cs="Arial"/>
                <w:b/>
                <w:sz w:val="20"/>
              </w:rPr>
            </w:pPr>
          </w:p>
        </w:tc>
        <w:tc>
          <w:tcPr>
            <w:tcW w:w="1320" w:type="dxa"/>
          </w:tcPr>
          <w:p w14:paraId="54D5F387" w14:textId="77777777" w:rsidR="000656A7" w:rsidRPr="00A838D3" w:rsidRDefault="000656A7" w:rsidP="00DE1F41">
            <w:pPr>
              <w:spacing w:after="0"/>
              <w:rPr>
                <w:rFonts w:ascii="Arial" w:hAnsi="Arial" w:cs="Arial"/>
                <w:b/>
                <w:sz w:val="20"/>
              </w:rPr>
            </w:pPr>
          </w:p>
        </w:tc>
      </w:tr>
      <w:tr w:rsidR="000656A7" w:rsidRPr="00A838D3" w14:paraId="5D98DB8F" w14:textId="77777777" w:rsidTr="00E86F21">
        <w:tc>
          <w:tcPr>
            <w:tcW w:w="10625" w:type="dxa"/>
            <w:gridSpan w:val="7"/>
            <w:shd w:val="clear" w:color="auto" w:fill="833177" w:themeFill="accent2"/>
          </w:tcPr>
          <w:p w14:paraId="3EC9C50A" w14:textId="77777777" w:rsidR="000656A7" w:rsidRPr="00A838D3" w:rsidRDefault="000656A7" w:rsidP="00DE1F41">
            <w:pPr>
              <w:spacing w:after="0"/>
              <w:ind w:right="-108"/>
              <w:rPr>
                <w:rFonts w:ascii="Arial" w:hAnsi="Arial" w:cs="Arial"/>
                <w:b/>
                <w:sz w:val="20"/>
              </w:rPr>
            </w:pPr>
            <w:r w:rsidRPr="00E86F21">
              <w:rPr>
                <w:rFonts w:ascii="Arial" w:hAnsi="Arial" w:cs="Arial"/>
                <w:b/>
                <w:color w:val="FFFFFF" w:themeColor="background1"/>
                <w:sz w:val="20"/>
              </w:rPr>
              <w:t>Section 8 Execution of activities</w:t>
            </w:r>
            <w:r w:rsidRPr="00E86F21" w:rsidDel="00AE5480">
              <w:rPr>
                <w:rFonts w:ascii="Arial" w:hAnsi="Arial" w:cs="Arial"/>
                <w:b/>
                <w:color w:val="FFFFFF" w:themeColor="background1"/>
                <w:sz w:val="20"/>
              </w:rPr>
              <w:t xml:space="preserve"> </w:t>
            </w:r>
          </w:p>
        </w:tc>
      </w:tr>
      <w:tr w:rsidR="000656A7" w:rsidRPr="00A838D3" w14:paraId="0BE6B0C2" w14:textId="77777777" w:rsidTr="00DE1F41">
        <w:tc>
          <w:tcPr>
            <w:tcW w:w="236" w:type="dxa"/>
            <w:shd w:val="clear" w:color="auto" w:fill="auto"/>
          </w:tcPr>
          <w:p w14:paraId="4C2BEF5D" w14:textId="77777777" w:rsidR="000656A7" w:rsidRPr="00A838D3" w:rsidRDefault="000656A7" w:rsidP="00DE1F41">
            <w:pPr>
              <w:spacing w:after="0"/>
              <w:rPr>
                <w:rFonts w:ascii="Arial" w:hAnsi="Arial" w:cs="Arial"/>
                <w:b/>
                <w:sz w:val="20"/>
              </w:rPr>
            </w:pPr>
          </w:p>
        </w:tc>
        <w:tc>
          <w:tcPr>
            <w:tcW w:w="840" w:type="dxa"/>
          </w:tcPr>
          <w:p w14:paraId="4C8AAAA3"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8.1</w:t>
            </w:r>
          </w:p>
        </w:tc>
        <w:tc>
          <w:tcPr>
            <w:tcW w:w="5949" w:type="dxa"/>
          </w:tcPr>
          <w:p w14:paraId="7EC0FF9C" w14:textId="77777777" w:rsidR="000656A7" w:rsidRPr="00A838D3" w:rsidRDefault="000656A7" w:rsidP="00DE1F41">
            <w:pPr>
              <w:spacing w:after="0"/>
              <w:rPr>
                <w:rFonts w:ascii="Arial" w:hAnsi="Arial" w:cs="Arial"/>
                <w:sz w:val="20"/>
              </w:rPr>
            </w:pPr>
            <w:r w:rsidRPr="00A838D3">
              <w:rPr>
                <w:rFonts w:ascii="Arial" w:hAnsi="Arial" w:cs="Arial"/>
                <w:sz w:val="20"/>
              </w:rPr>
              <w:t>Processes are in place to prepare for contract activities and ensure operational readiness and integrity of systems before commencing work, and to confirm interfaces/handovers are established:</w:t>
            </w:r>
          </w:p>
        </w:tc>
        <w:tc>
          <w:tcPr>
            <w:tcW w:w="480" w:type="dxa"/>
          </w:tcPr>
          <w:p w14:paraId="4D1B000D" w14:textId="77777777" w:rsidR="000656A7" w:rsidRPr="00A838D3" w:rsidRDefault="000656A7" w:rsidP="00DE1F41">
            <w:pPr>
              <w:spacing w:after="0"/>
              <w:rPr>
                <w:rFonts w:ascii="Arial" w:hAnsi="Arial" w:cs="Arial"/>
                <w:b/>
                <w:sz w:val="20"/>
              </w:rPr>
            </w:pPr>
          </w:p>
        </w:tc>
        <w:tc>
          <w:tcPr>
            <w:tcW w:w="1440" w:type="dxa"/>
          </w:tcPr>
          <w:p w14:paraId="1FDDE0A5" w14:textId="77777777" w:rsidR="000656A7" w:rsidRPr="00A838D3" w:rsidRDefault="000656A7" w:rsidP="00DE1F41">
            <w:pPr>
              <w:spacing w:after="0"/>
              <w:ind w:right="-108"/>
              <w:rPr>
                <w:rFonts w:ascii="Arial" w:hAnsi="Arial" w:cs="Arial"/>
                <w:b/>
                <w:sz w:val="20"/>
              </w:rPr>
            </w:pPr>
          </w:p>
        </w:tc>
        <w:tc>
          <w:tcPr>
            <w:tcW w:w="360" w:type="dxa"/>
          </w:tcPr>
          <w:p w14:paraId="1DFFDF54" w14:textId="77777777" w:rsidR="000656A7" w:rsidRPr="00A838D3" w:rsidRDefault="000656A7" w:rsidP="00DE1F41">
            <w:pPr>
              <w:spacing w:after="0"/>
              <w:rPr>
                <w:rFonts w:ascii="Arial" w:hAnsi="Arial" w:cs="Arial"/>
                <w:b/>
                <w:sz w:val="20"/>
              </w:rPr>
            </w:pPr>
          </w:p>
        </w:tc>
        <w:tc>
          <w:tcPr>
            <w:tcW w:w="1320" w:type="dxa"/>
          </w:tcPr>
          <w:p w14:paraId="7C2754A1" w14:textId="77777777" w:rsidR="000656A7" w:rsidRPr="00A838D3" w:rsidRDefault="000656A7" w:rsidP="00DE1F41">
            <w:pPr>
              <w:spacing w:after="0"/>
              <w:rPr>
                <w:rFonts w:ascii="Arial" w:hAnsi="Arial" w:cs="Arial"/>
                <w:b/>
                <w:sz w:val="20"/>
              </w:rPr>
            </w:pPr>
          </w:p>
        </w:tc>
      </w:tr>
      <w:tr w:rsidR="000656A7" w:rsidRPr="00A838D3" w14:paraId="08033532" w14:textId="77777777" w:rsidTr="00DE1F41">
        <w:tc>
          <w:tcPr>
            <w:tcW w:w="236" w:type="dxa"/>
            <w:shd w:val="clear" w:color="auto" w:fill="auto"/>
          </w:tcPr>
          <w:p w14:paraId="2C17B727" w14:textId="77777777" w:rsidR="000656A7" w:rsidRPr="00A838D3" w:rsidDel="00AE5480" w:rsidRDefault="000656A7" w:rsidP="00DE1F41">
            <w:pPr>
              <w:spacing w:after="0"/>
              <w:rPr>
                <w:rFonts w:ascii="Arial" w:hAnsi="Arial" w:cs="Arial"/>
                <w:b/>
                <w:sz w:val="20"/>
              </w:rPr>
            </w:pPr>
          </w:p>
        </w:tc>
        <w:tc>
          <w:tcPr>
            <w:tcW w:w="840" w:type="dxa"/>
          </w:tcPr>
          <w:p w14:paraId="24DA213F" w14:textId="77777777" w:rsidR="000656A7" w:rsidRPr="00A838D3" w:rsidRDefault="000656A7" w:rsidP="00DE1F41">
            <w:pPr>
              <w:spacing w:after="0"/>
              <w:jc w:val="center"/>
              <w:rPr>
                <w:rFonts w:ascii="Arial" w:hAnsi="Arial" w:cs="Arial"/>
                <w:b/>
                <w:sz w:val="16"/>
                <w:szCs w:val="16"/>
              </w:rPr>
            </w:pPr>
          </w:p>
        </w:tc>
        <w:tc>
          <w:tcPr>
            <w:tcW w:w="5949" w:type="dxa"/>
          </w:tcPr>
          <w:p w14:paraId="5F3A2BB3"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‘tool-box talks’ and job safety analysis</w:t>
            </w:r>
            <w:r>
              <w:rPr>
                <w:rFonts w:ascii="Arial" w:hAnsi="Arial" w:cs="Arial"/>
                <w:sz w:val="20"/>
              </w:rPr>
              <w:t xml:space="preserve"> </w:t>
            </w:r>
            <w:r w:rsidRPr="0084521E">
              <w:rPr>
                <w:rFonts w:ascii="Arial" w:hAnsi="Arial" w:cs="Arial"/>
                <w:sz w:val="20"/>
              </w:rPr>
              <w:t>(JSA)</w:t>
            </w:r>
          </w:p>
        </w:tc>
        <w:tc>
          <w:tcPr>
            <w:tcW w:w="480" w:type="dxa"/>
          </w:tcPr>
          <w:p w14:paraId="55AB6C9C" w14:textId="77777777" w:rsidR="000656A7" w:rsidRPr="00A838D3" w:rsidRDefault="000656A7" w:rsidP="00DE1F41">
            <w:pPr>
              <w:spacing w:after="0"/>
              <w:rPr>
                <w:rFonts w:ascii="Arial" w:hAnsi="Arial" w:cs="Arial"/>
                <w:b/>
                <w:sz w:val="20"/>
              </w:rPr>
            </w:pPr>
          </w:p>
        </w:tc>
        <w:tc>
          <w:tcPr>
            <w:tcW w:w="1440" w:type="dxa"/>
          </w:tcPr>
          <w:p w14:paraId="2C727CCE" w14:textId="77777777" w:rsidR="000656A7" w:rsidRPr="00A838D3" w:rsidRDefault="000656A7" w:rsidP="00DE1F41">
            <w:pPr>
              <w:spacing w:after="0"/>
              <w:ind w:right="-108"/>
              <w:rPr>
                <w:rFonts w:ascii="Arial" w:hAnsi="Arial" w:cs="Arial"/>
                <w:b/>
                <w:sz w:val="20"/>
              </w:rPr>
            </w:pPr>
          </w:p>
        </w:tc>
        <w:tc>
          <w:tcPr>
            <w:tcW w:w="360" w:type="dxa"/>
          </w:tcPr>
          <w:p w14:paraId="3F2AC666" w14:textId="77777777" w:rsidR="000656A7" w:rsidRPr="00A838D3" w:rsidRDefault="000656A7" w:rsidP="00DE1F41">
            <w:pPr>
              <w:spacing w:after="0"/>
              <w:rPr>
                <w:rFonts w:ascii="Arial" w:hAnsi="Arial" w:cs="Arial"/>
                <w:b/>
                <w:sz w:val="20"/>
              </w:rPr>
            </w:pPr>
          </w:p>
        </w:tc>
        <w:tc>
          <w:tcPr>
            <w:tcW w:w="1320" w:type="dxa"/>
          </w:tcPr>
          <w:p w14:paraId="670A0F8B" w14:textId="77777777" w:rsidR="000656A7" w:rsidRPr="00A838D3" w:rsidRDefault="000656A7" w:rsidP="00DE1F41">
            <w:pPr>
              <w:spacing w:after="0"/>
              <w:rPr>
                <w:rFonts w:ascii="Arial" w:hAnsi="Arial" w:cs="Arial"/>
                <w:b/>
                <w:sz w:val="20"/>
              </w:rPr>
            </w:pPr>
          </w:p>
        </w:tc>
      </w:tr>
      <w:tr w:rsidR="000656A7" w:rsidRPr="00A838D3" w14:paraId="65FFB1BF" w14:textId="77777777" w:rsidTr="00DE1F41">
        <w:tc>
          <w:tcPr>
            <w:tcW w:w="236" w:type="dxa"/>
            <w:shd w:val="clear" w:color="auto" w:fill="auto"/>
          </w:tcPr>
          <w:p w14:paraId="7E1C6FA4" w14:textId="77777777" w:rsidR="000656A7" w:rsidRPr="00A838D3" w:rsidDel="00AE5480" w:rsidRDefault="000656A7" w:rsidP="00DE1F41">
            <w:pPr>
              <w:spacing w:after="0"/>
              <w:rPr>
                <w:rFonts w:ascii="Arial" w:hAnsi="Arial" w:cs="Arial"/>
                <w:b/>
                <w:sz w:val="20"/>
              </w:rPr>
            </w:pPr>
          </w:p>
        </w:tc>
        <w:tc>
          <w:tcPr>
            <w:tcW w:w="840" w:type="dxa"/>
          </w:tcPr>
          <w:p w14:paraId="23F3D46D" w14:textId="77777777" w:rsidR="000656A7" w:rsidRPr="00A838D3" w:rsidRDefault="000656A7" w:rsidP="00DE1F41">
            <w:pPr>
              <w:spacing w:after="0"/>
              <w:jc w:val="center"/>
              <w:rPr>
                <w:rFonts w:ascii="Arial" w:hAnsi="Arial" w:cs="Arial"/>
                <w:b/>
                <w:sz w:val="16"/>
                <w:szCs w:val="16"/>
              </w:rPr>
            </w:pPr>
          </w:p>
        </w:tc>
        <w:tc>
          <w:tcPr>
            <w:tcW w:w="5949" w:type="dxa"/>
          </w:tcPr>
          <w:p w14:paraId="5C291829"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last-minute risk assessment or personal task risk assessment</w:t>
            </w:r>
          </w:p>
        </w:tc>
        <w:tc>
          <w:tcPr>
            <w:tcW w:w="480" w:type="dxa"/>
          </w:tcPr>
          <w:p w14:paraId="2F90D06F" w14:textId="77777777" w:rsidR="000656A7" w:rsidRPr="00A838D3" w:rsidRDefault="000656A7" w:rsidP="00DE1F41">
            <w:pPr>
              <w:spacing w:after="0"/>
              <w:rPr>
                <w:rFonts w:ascii="Arial" w:hAnsi="Arial" w:cs="Arial"/>
                <w:b/>
                <w:sz w:val="20"/>
              </w:rPr>
            </w:pPr>
          </w:p>
        </w:tc>
        <w:tc>
          <w:tcPr>
            <w:tcW w:w="1440" w:type="dxa"/>
          </w:tcPr>
          <w:p w14:paraId="61990F9C" w14:textId="77777777" w:rsidR="000656A7" w:rsidRPr="00A838D3" w:rsidRDefault="000656A7" w:rsidP="00DE1F41">
            <w:pPr>
              <w:spacing w:after="0"/>
              <w:ind w:right="-108"/>
              <w:rPr>
                <w:rFonts w:ascii="Arial" w:hAnsi="Arial" w:cs="Arial"/>
                <w:b/>
                <w:sz w:val="20"/>
              </w:rPr>
            </w:pPr>
          </w:p>
        </w:tc>
        <w:tc>
          <w:tcPr>
            <w:tcW w:w="360" w:type="dxa"/>
          </w:tcPr>
          <w:p w14:paraId="47F8B2FB" w14:textId="77777777" w:rsidR="000656A7" w:rsidRPr="00A838D3" w:rsidRDefault="000656A7" w:rsidP="00DE1F41">
            <w:pPr>
              <w:spacing w:after="0"/>
              <w:rPr>
                <w:rFonts w:ascii="Arial" w:hAnsi="Arial" w:cs="Arial"/>
                <w:b/>
                <w:sz w:val="20"/>
              </w:rPr>
            </w:pPr>
          </w:p>
        </w:tc>
        <w:tc>
          <w:tcPr>
            <w:tcW w:w="1320" w:type="dxa"/>
          </w:tcPr>
          <w:p w14:paraId="2AF722D3" w14:textId="77777777" w:rsidR="000656A7" w:rsidRPr="00A838D3" w:rsidRDefault="000656A7" w:rsidP="00DE1F41">
            <w:pPr>
              <w:spacing w:after="0"/>
              <w:rPr>
                <w:rFonts w:ascii="Arial" w:hAnsi="Arial" w:cs="Arial"/>
                <w:b/>
                <w:sz w:val="20"/>
              </w:rPr>
            </w:pPr>
          </w:p>
        </w:tc>
      </w:tr>
      <w:tr w:rsidR="000656A7" w:rsidRPr="00A838D3" w14:paraId="4D5AD06C" w14:textId="77777777" w:rsidTr="00DE1F41">
        <w:tc>
          <w:tcPr>
            <w:tcW w:w="236" w:type="dxa"/>
            <w:shd w:val="clear" w:color="auto" w:fill="auto"/>
          </w:tcPr>
          <w:p w14:paraId="1D52D5F7" w14:textId="77777777" w:rsidR="000656A7" w:rsidRPr="00A838D3" w:rsidRDefault="000656A7" w:rsidP="00DE1F41">
            <w:pPr>
              <w:spacing w:after="0"/>
              <w:rPr>
                <w:rFonts w:ascii="Arial" w:hAnsi="Arial" w:cs="Arial"/>
                <w:b/>
                <w:sz w:val="20"/>
              </w:rPr>
            </w:pPr>
          </w:p>
        </w:tc>
        <w:tc>
          <w:tcPr>
            <w:tcW w:w="840" w:type="dxa"/>
          </w:tcPr>
          <w:p w14:paraId="0DE71596" w14:textId="77777777" w:rsidR="000656A7" w:rsidRPr="00A838D3" w:rsidRDefault="000656A7" w:rsidP="00DE1F41">
            <w:pPr>
              <w:spacing w:after="0"/>
              <w:jc w:val="center"/>
              <w:rPr>
                <w:rFonts w:ascii="Arial" w:hAnsi="Arial" w:cs="Arial"/>
                <w:b/>
                <w:sz w:val="16"/>
                <w:szCs w:val="16"/>
              </w:rPr>
            </w:pPr>
          </w:p>
        </w:tc>
        <w:tc>
          <w:tcPr>
            <w:tcW w:w="5949" w:type="dxa"/>
          </w:tcPr>
          <w:p w14:paraId="7533DF73"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observation and intervention by supervisors (e.g. as part of the verification plan activities)</w:t>
            </w:r>
          </w:p>
        </w:tc>
        <w:tc>
          <w:tcPr>
            <w:tcW w:w="480" w:type="dxa"/>
          </w:tcPr>
          <w:p w14:paraId="62103550" w14:textId="77777777" w:rsidR="000656A7" w:rsidRPr="00A838D3" w:rsidRDefault="000656A7" w:rsidP="00DE1F41">
            <w:pPr>
              <w:spacing w:after="0"/>
              <w:rPr>
                <w:rFonts w:ascii="Arial" w:hAnsi="Arial" w:cs="Arial"/>
                <w:b/>
                <w:sz w:val="20"/>
              </w:rPr>
            </w:pPr>
          </w:p>
        </w:tc>
        <w:tc>
          <w:tcPr>
            <w:tcW w:w="1440" w:type="dxa"/>
          </w:tcPr>
          <w:p w14:paraId="22DA25B1" w14:textId="77777777" w:rsidR="000656A7" w:rsidRPr="00A838D3" w:rsidRDefault="000656A7" w:rsidP="00DE1F41">
            <w:pPr>
              <w:spacing w:after="0"/>
              <w:ind w:right="-108"/>
              <w:rPr>
                <w:rFonts w:ascii="Arial" w:hAnsi="Arial" w:cs="Arial"/>
                <w:b/>
                <w:sz w:val="20"/>
              </w:rPr>
            </w:pPr>
          </w:p>
        </w:tc>
        <w:tc>
          <w:tcPr>
            <w:tcW w:w="360" w:type="dxa"/>
          </w:tcPr>
          <w:p w14:paraId="25E4B2CC" w14:textId="77777777" w:rsidR="000656A7" w:rsidRPr="00A838D3" w:rsidRDefault="000656A7" w:rsidP="00DE1F41">
            <w:pPr>
              <w:spacing w:after="0"/>
              <w:rPr>
                <w:rFonts w:ascii="Arial" w:hAnsi="Arial" w:cs="Arial"/>
                <w:b/>
                <w:sz w:val="20"/>
              </w:rPr>
            </w:pPr>
          </w:p>
        </w:tc>
        <w:tc>
          <w:tcPr>
            <w:tcW w:w="1320" w:type="dxa"/>
          </w:tcPr>
          <w:p w14:paraId="51ABF820" w14:textId="77777777" w:rsidR="000656A7" w:rsidRPr="00A838D3" w:rsidRDefault="000656A7" w:rsidP="00DE1F41">
            <w:pPr>
              <w:spacing w:after="0"/>
              <w:rPr>
                <w:rFonts w:ascii="Arial" w:hAnsi="Arial" w:cs="Arial"/>
                <w:b/>
                <w:sz w:val="20"/>
              </w:rPr>
            </w:pPr>
          </w:p>
        </w:tc>
      </w:tr>
      <w:tr w:rsidR="000656A7" w:rsidRPr="00A838D3" w14:paraId="7F266F1C" w14:textId="77777777" w:rsidTr="00DE1F41">
        <w:tc>
          <w:tcPr>
            <w:tcW w:w="236" w:type="dxa"/>
            <w:shd w:val="clear" w:color="auto" w:fill="auto"/>
          </w:tcPr>
          <w:p w14:paraId="2FFA8F2F" w14:textId="77777777" w:rsidR="000656A7" w:rsidRPr="00A838D3" w:rsidRDefault="000656A7" w:rsidP="00DE1F41">
            <w:pPr>
              <w:spacing w:after="0"/>
              <w:rPr>
                <w:rFonts w:ascii="Arial" w:hAnsi="Arial" w:cs="Arial"/>
                <w:b/>
                <w:sz w:val="20"/>
              </w:rPr>
            </w:pPr>
          </w:p>
        </w:tc>
        <w:tc>
          <w:tcPr>
            <w:tcW w:w="840" w:type="dxa"/>
          </w:tcPr>
          <w:p w14:paraId="3A53D0A5" w14:textId="77777777" w:rsidR="000656A7" w:rsidRPr="00A838D3" w:rsidRDefault="000656A7" w:rsidP="00DE1F41">
            <w:pPr>
              <w:spacing w:after="0"/>
              <w:jc w:val="center"/>
              <w:rPr>
                <w:rFonts w:ascii="Arial" w:hAnsi="Arial" w:cs="Arial"/>
                <w:b/>
                <w:sz w:val="16"/>
                <w:szCs w:val="16"/>
              </w:rPr>
            </w:pPr>
          </w:p>
        </w:tc>
        <w:tc>
          <w:tcPr>
            <w:tcW w:w="5949" w:type="dxa"/>
          </w:tcPr>
          <w:p w14:paraId="3C782A3A"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behaviour based safety (BBS) tools to reinforce positive actions and consolidate information for analysis and organization-wide learning</w:t>
            </w:r>
          </w:p>
        </w:tc>
        <w:tc>
          <w:tcPr>
            <w:tcW w:w="480" w:type="dxa"/>
          </w:tcPr>
          <w:p w14:paraId="68F8B634" w14:textId="77777777" w:rsidR="000656A7" w:rsidRPr="00A838D3" w:rsidRDefault="000656A7" w:rsidP="00DE1F41">
            <w:pPr>
              <w:spacing w:after="0"/>
              <w:rPr>
                <w:rFonts w:ascii="Arial" w:hAnsi="Arial" w:cs="Arial"/>
                <w:b/>
                <w:sz w:val="20"/>
              </w:rPr>
            </w:pPr>
          </w:p>
        </w:tc>
        <w:tc>
          <w:tcPr>
            <w:tcW w:w="1440" w:type="dxa"/>
          </w:tcPr>
          <w:p w14:paraId="2872DF81" w14:textId="77777777" w:rsidR="000656A7" w:rsidRPr="00A838D3" w:rsidRDefault="000656A7" w:rsidP="00DE1F41">
            <w:pPr>
              <w:spacing w:after="0"/>
              <w:ind w:right="-108"/>
              <w:rPr>
                <w:rFonts w:ascii="Arial" w:hAnsi="Arial" w:cs="Arial"/>
                <w:b/>
                <w:sz w:val="20"/>
              </w:rPr>
            </w:pPr>
          </w:p>
        </w:tc>
        <w:tc>
          <w:tcPr>
            <w:tcW w:w="360" w:type="dxa"/>
          </w:tcPr>
          <w:p w14:paraId="59F51FF1" w14:textId="77777777" w:rsidR="000656A7" w:rsidRPr="00A838D3" w:rsidRDefault="000656A7" w:rsidP="00DE1F41">
            <w:pPr>
              <w:spacing w:after="0"/>
              <w:rPr>
                <w:rFonts w:ascii="Arial" w:hAnsi="Arial" w:cs="Arial"/>
                <w:b/>
                <w:sz w:val="20"/>
              </w:rPr>
            </w:pPr>
          </w:p>
        </w:tc>
        <w:tc>
          <w:tcPr>
            <w:tcW w:w="1320" w:type="dxa"/>
          </w:tcPr>
          <w:p w14:paraId="2BD756B7" w14:textId="77777777" w:rsidR="000656A7" w:rsidRPr="00A838D3" w:rsidRDefault="000656A7" w:rsidP="00DE1F41">
            <w:pPr>
              <w:spacing w:after="0"/>
              <w:rPr>
                <w:rFonts w:ascii="Arial" w:hAnsi="Arial" w:cs="Arial"/>
                <w:b/>
                <w:sz w:val="20"/>
              </w:rPr>
            </w:pPr>
          </w:p>
        </w:tc>
      </w:tr>
      <w:tr w:rsidR="000656A7" w:rsidRPr="00A838D3" w14:paraId="2759DEF4" w14:textId="77777777" w:rsidTr="00DE1F41">
        <w:tc>
          <w:tcPr>
            <w:tcW w:w="236" w:type="dxa"/>
            <w:shd w:val="clear" w:color="auto" w:fill="auto"/>
          </w:tcPr>
          <w:p w14:paraId="00819410" w14:textId="77777777" w:rsidR="000656A7" w:rsidRPr="00A838D3" w:rsidRDefault="000656A7" w:rsidP="00DE1F41">
            <w:pPr>
              <w:spacing w:after="0"/>
              <w:rPr>
                <w:rFonts w:ascii="Arial" w:hAnsi="Arial" w:cs="Arial"/>
                <w:b/>
                <w:sz w:val="20"/>
              </w:rPr>
            </w:pPr>
          </w:p>
        </w:tc>
        <w:tc>
          <w:tcPr>
            <w:tcW w:w="840" w:type="dxa"/>
          </w:tcPr>
          <w:p w14:paraId="0619EC47" w14:textId="77777777" w:rsidR="000656A7" w:rsidRPr="00A838D3" w:rsidRDefault="000656A7" w:rsidP="00DE1F41">
            <w:pPr>
              <w:spacing w:after="0"/>
              <w:jc w:val="center"/>
              <w:rPr>
                <w:rFonts w:ascii="Arial" w:hAnsi="Arial" w:cs="Arial"/>
                <w:b/>
                <w:sz w:val="16"/>
                <w:szCs w:val="16"/>
              </w:rPr>
            </w:pPr>
          </w:p>
        </w:tc>
        <w:tc>
          <w:tcPr>
            <w:tcW w:w="5949" w:type="dxa"/>
          </w:tcPr>
          <w:p w14:paraId="2B8A17B1"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operational readiness reviews (ORRs) documenting intentions, roles and responsibilities; where and when readiness activities should be carried out; technical issues that should be addressed; and the necessary technical expertise of personnel</w:t>
            </w:r>
          </w:p>
        </w:tc>
        <w:tc>
          <w:tcPr>
            <w:tcW w:w="480" w:type="dxa"/>
          </w:tcPr>
          <w:p w14:paraId="6BBBB39A" w14:textId="77777777" w:rsidR="000656A7" w:rsidRPr="00A838D3" w:rsidRDefault="000656A7" w:rsidP="00DE1F41">
            <w:pPr>
              <w:spacing w:after="0"/>
              <w:rPr>
                <w:rFonts w:ascii="Arial" w:hAnsi="Arial" w:cs="Arial"/>
                <w:b/>
                <w:sz w:val="20"/>
              </w:rPr>
            </w:pPr>
          </w:p>
        </w:tc>
        <w:tc>
          <w:tcPr>
            <w:tcW w:w="1440" w:type="dxa"/>
          </w:tcPr>
          <w:p w14:paraId="1AE614BE" w14:textId="77777777" w:rsidR="000656A7" w:rsidRPr="00A838D3" w:rsidRDefault="000656A7" w:rsidP="00DE1F41">
            <w:pPr>
              <w:spacing w:after="0"/>
              <w:ind w:right="-108"/>
              <w:rPr>
                <w:rFonts w:ascii="Arial" w:hAnsi="Arial" w:cs="Arial"/>
                <w:b/>
                <w:sz w:val="20"/>
              </w:rPr>
            </w:pPr>
          </w:p>
        </w:tc>
        <w:tc>
          <w:tcPr>
            <w:tcW w:w="360" w:type="dxa"/>
          </w:tcPr>
          <w:p w14:paraId="07B68D93" w14:textId="77777777" w:rsidR="000656A7" w:rsidRPr="00A838D3" w:rsidRDefault="000656A7" w:rsidP="00DE1F41">
            <w:pPr>
              <w:spacing w:after="0"/>
              <w:rPr>
                <w:rFonts w:ascii="Arial" w:hAnsi="Arial" w:cs="Arial"/>
                <w:b/>
                <w:sz w:val="20"/>
              </w:rPr>
            </w:pPr>
          </w:p>
        </w:tc>
        <w:tc>
          <w:tcPr>
            <w:tcW w:w="1320" w:type="dxa"/>
          </w:tcPr>
          <w:p w14:paraId="0161FDFF" w14:textId="77777777" w:rsidR="000656A7" w:rsidRPr="00A838D3" w:rsidRDefault="000656A7" w:rsidP="00DE1F41">
            <w:pPr>
              <w:spacing w:after="0"/>
              <w:rPr>
                <w:rFonts w:ascii="Arial" w:hAnsi="Arial" w:cs="Arial"/>
                <w:b/>
                <w:sz w:val="20"/>
              </w:rPr>
            </w:pPr>
          </w:p>
        </w:tc>
      </w:tr>
      <w:tr w:rsidR="000656A7" w:rsidRPr="00A838D3" w14:paraId="5A382F08" w14:textId="77777777" w:rsidTr="00DE1F41">
        <w:tc>
          <w:tcPr>
            <w:tcW w:w="236" w:type="dxa"/>
            <w:shd w:val="clear" w:color="auto" w:fill="auto"/>
          </w:tcPr>
          <w:p w14:paraId="3DCAFCC6" w14:textId="77777777" w:rsidR="000656A7" w:rsidRPr="00A838D3" w:rsidRDefault="000656A7" w:rsidP="00DE1F41">
            <w:pPr>
              <w:spacing w:after="0"/>
              <w:rPr>
                <w:rFonts w:ascii="Arial" w:hAnsi="Arial" w:cs="Arial"/>
                <w:b/>
                <w:sz w:val="20"/>
              </w:rPr>
            </w:pPr>
          </w:p>
        </w:tc>
        <w:tc>
          <w:tcPr>
            <w:tcW w:w="840" w:type="dxa"/>
          </w:tcPr>
          <w:p w14:paraId="2F501DDF" w14:textId="77777777" w:rsidR="000656A7" w:rsidRPr="00A838D3" w:rsidRDefault="000656A7" w:rsidP="00DE1F41">
            <w:pPr>
              <w:spacing w:after="0"/>
              <w:jc w:val="center"/>
              <w:rPr>
                <w:rFonts w:ascii="Arial" w:hAnsi="Arial" w:cs="Arial"/>
                <w:b/>
                <w:sz w:val="16"/>
                <w:szCs w:val="16"/>
              </w:rPr>
            </w:pPr>
          </w:p>
        </w:tc>
        <w:tc>
          <w:tcPr>
            <w:tcW w:w="5949" w:type="dxa"/>
          </w:tcPr>
          <w:p w14:paraId="2F96BF64"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Pre-start-up review subset of ORR to ensure health, safety and environment (HSE) and other relevant measures are in place and working as per design</w:t>
            </w:r>
          </w:p>
        </w:tc>
        <w:tc>
          <w:tcPr>
            <w:tcW w:w="480" w:type="dxa"/>
          </w:tcPr>
          <w:p w14:paraId="45392ED4" w14:textId="77777777" w:rsidR="000656A7" w:rsidRPr="00A838D3" w:rsidRDefault="000656A7" w:rsidP="00DE1F41">
            <w:pPr>
              <w:spacing w:after="0"/>
              <w:rPr>
                <w:rFonts w:ascii="Arial" w:hAnsi="Arial" w:cs="Arial"/>
                <w:b/>
                <w:sz w:val="20"/>
              </w:rPr>
            </w:pPr>
          </w:p>
        </w:tc>
        <w:tc>
          <w:tcPr>
            <w:tcW w:w="1440" w:type="dxa"/>
          </w:tcPr>
          <w:p w14:paraId="3DC64A24" w14:textId="77777777" w:rsidR="000656A7" w:rsidRPr="00A838D3" w:rsidRDefault="000656A7" w:rsidP="00DE1F41">
            <w:pPr>
              <w:spacing w:after="0"/>
              <w:ind w:right="-108"/>
              <w:rPr>
                <w:rFonts w:ascii="Arial" w:hAnsi="Arial" w:cs="Arial"/>
                <w:b/>
                <w:sz w:val="20"/>
              </w:rPr>
            </w:pPr>
          </w:p>
        </w:tc>
        <w:tc>
          <w:tcPr>
            <w:tcW w:w="360" w:type="dxa"/>
          </w:tcPr>
          <w:p w14:paraId="7B1719B9" w14:textId="77777777" w:rsidR="000656A7" w:rsidRPr="00A838D3" w:rsidRDefault="000656A7" w:rsidP="00DE1F41">
            <w:pPr>
              <w:spacing w:after="0"/>
              <w:rPr>
                <w:rFonts w:ascii="Arial" w:hAnsi="Arial" w:cs="Arial"/>
                <w:b/>
                <w:sz w:val="20"/>
              </w:rPr>
            </w:pPr>
          </w:p>
        </w:tc>
        <w:tc>
          <w:tcPr>
            <w:tcW w:w="1320" w:type="dxa"/>
          </w:tcPr>
          <w:p w14:paraId="4042B575" w14:textId="77777777" w:rsidR="000656A7" w:rsidRPr="00A838D3" w:rsidRDefault="000656A7" w:rsidP="00DE1F41">
            <w:pPr>
              <w:spacing w:after="0"/>
              <w:rPr>
                <w:rFonts w:ascii="Arial" w:hAnsi="Arial" w:cs="Arial"/>
                <w:b/>
                <w:sz w:val="20"/>
              </w:rPr>
            </w:pPr>
          </w:p>
        </w:tc>
      </w:tr>
      <w:tr w:rsidR="000656A7" w:rsidRPr="00A838D3" w14:paraId="535F473A" w14:textId="77777777" w:rsidTr="00DE1F41">
        <w:tc>
          <w:tcPr>
            <w:tcW w:w="236" w:type="dxa"/>
            <w:shd w:val="clear" w:color="auto" w:fill="auto"/>
          </w:tcPr>
          <w:p w14:paraId="38712477" w14:textId="77777777" w:rsidR="000656A7" w:rsidRPr="00A838D3" w:rsidRDefault="000656A7" w:rsidP="00DE1F41">
            <w:pPr>
              <w:spacing w:after="0"/>
              <w:rPr>
                <w:rFonts w:ascii="Arial" w:hAnsi="Arial" w:cs="Arial"/>
                <w:b/>
                <w:sz w:val="20"/>
              </w:rPr>
            </w:pPr>
          </w:p>
        </w:tc>
        <w:tc>
          <w:tcPr>
            <w:tcW w:w="840" w:type="dxa"/>
          </w:tcPr>
          <w:p w14:paraId="6790CBE9" w14:textId="77777777" w:rsidR="000656A7" w:rsidRPr="00A838D3" w:rsidRDefault="000656A7" w:rsidP="00DE1F41">
            <w:pPr>
              <w:spacing w:after="0"/>
              <w:jc w:val="center"/>
              <w:rPr>
                <w:rFonts w:ascii="Arial" w:hAnsi="Arial" w:cs="Arial"/>
                <w:b/>
                <w:sz w:val="16"/>
                <w:szCs w:val="16"/>
              </w:rPr>
            </w:pPr>
          </w:p>
        </w:tc>
        <w:tc>
          <w:tcPr>
            <w:tcW w:w="5949" w:type="dxa"/>
          </w:tcPr>
          <w:p w14:paraId="38EB8BF4"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 xml:space="preserve">Permit to work system (PTW) for high risk activities with potential health, safety and environment (HSE) consequences also taking account of </w:t>
            </w:r>
            <w:r>
              <w:rPr>
                <w:rFonts w:ascii="Arial" w:hAnsi="Arial" w:cs="Arial"/>
                <w:sz w:val="20"/>
              </w:rPr>
              <w:t>‘</w:t>
            </w:r>
            <w:r w:rsidRPr="0084521E">
              <w:rPr>
                <w:rFonts w:ascii="Arial" w:hAnsi="Arial" w:cs="Arial"/>
                <w:sz w:val="20"/>
              </w:rPr>
              <w:t>simultaneous operations</w:t>
            </w:r>
            <w:r>
              <w:rPr>
                <w:rFonts w:ascii="Arial" w:hAnsi="Arial" w:cs="Arial"/>
                <w:sz w:val="20"/>
              </w:rPr>
              <w:t>’</w:t>
            </w:r>
            <w:r w:rsidRPr="0084521E">
              <w:rPr>
                <w:rFonts w:ascii="Arial" w:hAnsi="Arial" w:cs="Arial"/>
                <w:sz w:val="20"/>
              </w:rPr>
              <w:t>. The permit details the work to be done and the controls and other precautionary measures to be applied. Any MoC, if applicable, is referenced to PTW and LOTO requirements during maintenance work and periods of temporary change</w:t>
            </w:r>
          </w:p>
        </w:tc>
        <w:tc>
          <w:tcPr>
            <w:tcW w:w="480" w:type="dxa"/>
          </w:tcPr>
          <w:p w14:paraId="3F64CF1B" w14:textId="77777777" w:rsidR="000656A7" w:rsidRPr="00A838D3" w:rsidRDefault="000656A7" w:rsidP="00DE1F41">
            <w:pPr>
              <w:spacing w:after="0"/>
              <w:rPr>
                <w:rFonts w:ascii="Arial" w:hAnsi="Arial" w:cs="Arial"/>
                <w:b/>
                <w:sz w:val="20"/>
              </w:rPr>
            </w:pPr>
          </w:p>
        </w:tc>
        <w:tc>
          <w:tcPr>
            <w:tcW w:w="1440" w:type="dxa"/>
          </w:tcPr>
          <w:p w14:paraId="196A12E1" w14:textId="77777777" w:rsidR="000656A7" w:rsidRPr="00A838D3" w:rsidRDefault="000656A7" w:rsidP="00DE1F41">
            <w:pPr>
              <w:spacing w:after="0"/>
              <w:ind w:right="-108"/>
              <w:rPr>
                <w:rFonts w:ascii="Arial" w:hAnsi="Arial" w:cs="Arial"/>
                <w:b/>
                <w:sz w:val="20"/>
              </w:rPr>
            </w:pPr>
          </w:p>
        </w:tc>
        <w:tc>
          <w:tcPr>
            <w:tcW w:w="360" w:type="dxa"/>
          </w:tcPr>
          <w:p w14:paraId="156313F0" w14:textId="77777777" w:rsidR="000656A7" w:rsidRPr="00A838D3" w:rsidRDefault="000656A7" w:rsidP="00DE1F41">
            <w:pPr>
              <w:spacing w:after="0"/>
              <w:rPr>
                <w:rFonts w:ascii="Arial" w:hAnsi="Arial" w:cs="Arial"/>
                <w:b/>
                <w:sz w:val="20"/>
              </w:rPr>
            </w:pPr>
          </w:p>
        </w:tc>
        <w:tc>
          <w:tcPr>
            <w:tcW w:w="1320" w:type="dxa"/>
          </w:tcPr>
          <w:p w14:paraId="15009BA2" w14:textId="77777777" w:rsidR="000656A7" w:rsidRPr="00A838D3" w:rsidRDefault="000656A7" w:rsidP="00DE1F41">
            <w:pPr>
              <w:spacing w:after="0"/>
              <w:rPr>
                <w:rFonts w:ascii="Arial" w:hAnsi="Arial" w:cs="Arial"/>
                <w:b/>
                <w:sz w:val="20"/>
              </w:rPr>
            </w:pPr>
          </w:p>
        </w:tc>
      </w:tr>
      <w:tr w:rsidR="000656A7" w:rsidRPr="00A838D3" w14:paraId="49A0686A" w14:textId="77777777" w:rsidTr="00DE1F41">
        <w:tc>
          <w:tcPr>
            <w:tcW w:w="236" w:type="dxa"/>
            <w:shd w:val="clear" w:color="auto" w:fill="auto"/>
          </w:tcPr>
          <w:p w14:paraId="093C70D0" w14:textId="77777777" w:rsidR="000656A7" w:rsidRPr="00A838D3" w:rsidRDefault="000656A7" w:rsidP="00DE1F41">
            <w:pPr>
              <w:spacing w:after="0"/>
              <w:rPr>
                <w:rFonts w:ascii="Arial" w:hAnsi="Arial" w:cs="Arial"/>
                <w:b/>
                <w:sz w:val="20"/>
              </w:rPr>
            </w:pPr>
          </w:p>
        </w:tc>
        <w:tc>
          <w:tcPr>
            <w:tcW w:w="840" w:type="dxa"/>
          </w:tcPr>
          <w:p w14:paraId="6EC08EE3" w14:textId="77777777" w:rsidR="000656A7" w:rsidRPr="00A838D3" w:rsidRDefault="000656A7" w:rsidP="00DE1F41">
            <w:pPr>
              <w:spacing w:after="0"/>
              <w:jc w:val="center"/>
              <w:rPr>
                <w:rFonts w:ascii="Arial" w:hAnsi="Arial" w:cs="Arial"/>
                <w:b/>
                <w:sz w:val="16"/>
                <w:szCs w:val="16"/>
              </w:rPr>
            </w:pPr>
          </w:p>
        </w:tc>
        <w:tc>
          <w:tcPr>
            <w:tcW w:w="5949" w:type="dxa"/>
          </w:tcPr>
          <w:p w14:paraId="6C368490"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 xml:space="preserve">fatigue management taking into account the influence of circumstances outside of work, shift rotations and working conditions </w:t>
            </w:r>
          </w:p>
        </w:tc>
        <w:tc>
          <w:tcPr>
            <w:tcW w:w="480" w:type="dxa"/>
          </w:tcPr>
          <w:p w14:paraId="028869F3" w14:textId="77777777" w:rsidR="000656A7" w:rsidRPr="00A838D3" w:rsidRDefault="000656A7" w:rsidP="00DE1F41">
            <w:pPr>
              <w:spacing w:after="0"/>
              <w:rPr>
                <w:rFonts w:ascii="Arial" w:hAnsi="Arial" w:cs="Arial"/>
                <w:b/>
                <w:sz w:val="20"/>
              </w:rPr>
            </w:pPr>
          </w:p>
        </w:tc>
        <w:tc>
          <w:tcPr>
            <w:tcW w:w="1440" w:type="dxa"/>
          </w:tcPr>
          <w:p w14:paraId="46553677" w14:textId="77777777" w:rsidR="000656A7" w:rsidRPr="00A838D3" w:rsidRDefault="000656A7" w:rsidP="00DE1F41">
            <w:pPr>
              <w:spacing w:after="0"/>
              <w:ind w:right="-108"/>
              <w:rPr>
                <w:rFonts w:ascii="Arial" w:hAnsi="Arial" w:cs="Arial"/>
                <w:b/>
                <w:sz w:val="20"/>
              </w:rPr>
            </w:pPr>
          </w:p>
        </w:tc>
        <w:tc>
          <w:tcPr>
            <w:tcW w:w="360" w:type="dxa"/>
          </w:tcPr>
          <w:p w14:paraId="4E174CFF" w14:textId="77777777" w:rsidR="000656A7" w:rsidRPr="00A838D3" w:rsidRDefault="000656A7" w:rsidP="00DE1F41">
            <w:pPr>
              <w:spacing w:after="0"/>
              <w:rPr>
                <w:rFonts w:ascii="Arial" w:hAnsi="Arial" w:cs="Arial"/>
                <w:b/>
                <w:sz w:val="20"/>
              </w:rPr>
            </w:pPr>
          </w:p>
        </w:tc>
        <w:tc>
          <w:tcPr>
            <w:tcW w:w="1320" w:type="dxa"/>
          </w:tcPr>
          <w:p w14:paraId="6EF1B457" w14:textId="77777777" w:rsidR="000656A7" w:rsidRPr="00A838D3" w:rsidRDefault="000656A7" w:rsidP="00DE1F41">
            <w:pPr>
              <w:spacing w:after="0"/>
              <w:rPr>
                <w:rFonts w:ascii="Arial" w:hAnsi="Arial" w:cs="Arial"/>
                <w:b/>
                <w:sz w:val="20"/>
              </w:rPr>
            </w:pPr>
          </w:p>
        </w:tc>
      </w:tr>
      <w:tr w:rsidR="000656A7" w:rsidRPr="00A838D3" w14:paraId="35C2F0FB" w14:textId="77777777" w:rsidTr="00DE1F41">
        <w:tc>
          <w:tcPr>
            <w:tcW w:w="236" w:type="dxa"/>
            <w:shd w:val="clear" w:color="auto" w:fill="auto"/>
          </w:tcPr>
          <w:p w14:paraId="29D27942" w14:textId="77777777" w:rsidR="000656A7" w:rsidRPr="00A838D3" w:rsidRDefault="000656A7" w:rsidP="00DE1F41">
            <w:pPr>
              <w:spacing w:after="0"/>
              <w:rPr>
                <w:rFonts w:ascii="Arial" w:hAnsi="Arial" w:cs="Arial"/>
                <w:b/>
                <w:sz w:val="20"/>
              </w:rPr>
            </w:pPr>
          </w:p>
        </w:tc>
        <w:tc>
          <w:tcPr>
            <w:tcW w:w="840" w:type="dxa"/>
          </w:tcPr>
          <w:p w14:paraId="0A82AF26" w14:textId="77777777" w:rsidR="000656A7" w:rsidRPr="00A838D3" w:rsidRDefault="000656A7" w:rsidP="00DE1F41">
            <w:pPr>
              <w:spacing w:after="0"/>
              <w:jc w:val="center"/>
              <w:rPr>
                <w:rFonts w:ascii="Arial" w:hAnsi="Arial" w:cs="Arial"/>
                <w:b/>
                <w:sz w:val="16"/>
                <w:szCs w:val="16"/>
              </w:rPr>
            </w:pPr>
          </w:p>
        </w:tc>
        <w:tc>
          <w:tcPr>
            <w:tcW w:w="5949" w:type="dxa"/>
          </w:tcPr>
          <w:p w14:paraId="5285F3EF" w14:textId="77777777" w:rsidR="000656A7" w:rsidRPr="0084521E" w:rsidRDefault="000656A7" w:rsidP="000656A7">
            <w:pPr>
              <w:pStyle w:val="ListParagraph"/>
              <w:numPr>
                <w:ilvl w:val="0"/>
                <w:numId w:val="49"/>
              </w:numPr>
              <w:spacing w:after="0"/>
              <w:rPr>
                <w:rFonts w:ascii="Arial" w:hAnsi="Arial" w:cs="Arial"/>
                <w:sz w:val="20"/>
              </w:rPr>
            </w:pPr>
            <w:r w:rsidRPr="0084521E">
              <w:rPr>
                <w:rFonts w:ascii="Arial" w:hAnsi="Arial" w:cs="Arial"/>
                <w:sz w:val="20"/>
              </w:rPr>
              <w:t xml:space="preserve">fitness to work identifying, assessing and managing risks associated with tasks that place specific physical or psychological demands on </w:t>
            </w:r>
            <w:r>
              <w:rPr>
                <w:rFonts w:ascii="Arial" w:hAnsi="Arial" w:cs="Arial"/>
                <w:sz w:val="20"/>
              </w:rPr>
              <w:t>c</w:t>
            </w:r>
            <w:r w:rsidRPr="0084521E">
              <w:rPr>
                <w:rFonts w:ascii="Arial" w:hAnsi="Arial" w:cs="Arial"/>
                <w:sz w:val="20"/>
              </w:rPr>
              <w:t>ontract employees.</w:t>
            </w:r>
          </w:p>
        </w:tc>
        <w:tc>
          <w:tcPr>
            <w:tcW w:w="480" w:type="dxa"/>
          </w:tcPr>
          <w:p w14:paraId="77EBFB53" w14:textId="77777777" w:rsidR="000656A7" w:rsidRPr="00A838D3" w:rsidRDefault="000656A7" w:rsidP="00DE1F41">
            <w:pPr>
              <w:spacing w:after="0"/>
              <w:rPr>
                <w:rFonts w:ascii="Arial" w:hAnsi="Arial" w:cs="Arial"/>
                <w:b/>
                <w:sz w:val="20"/>
              </w:rPr>
            </w:pPr>
          </w:p>
        </w:tc>
        <w:tc>
          <w:tcPr>
            <w:tcW w:w="1440" w:type="dxa"/>
          </w:tcPr>
          <w:p w14:paraId="3315A7BF" w14:textId="77777777" w:rsidR="000656A7" w:rsidRPr="00A838D3" w:rsidRDefault="000656A7" w:rsidP="00DE1F41">
            <w:pPr>
              <w:spacing w:after="0"/>
              <w:ind w:right="-108"/>
              <w:rPr>
                <w:rFonts w:ascii="Arial" w:hAnsi="Arial" w:cs="Arial"/>
                <w:b/>
                <w:sz w:val="20"/>
              </w:rPr>
            </w:pPr>
          </w:p>
        </w:tc>
        <w:tc>
          <w:tcPr>
            <w:tcW w:w="360" w:type="dxa"/>
          </w:tcPr>
          <w:p w14:paraId="60D12952" w14:textId="77777777" w:rsidR="000656A7" w:rsidRPr="00A838D3" w:rsidRDefault="000656A7" w:rsidP="00DE1F41">
            <w:pPr>
              <w:spacing w:after="0"/>
              <w:rPr>
                <w:rFonts w:ascii="Arial" w:hAnsi="Arial" w:cs="Arial"/>
                <w:b/>
                <w:sz w:val="20"/>
              </w:rPr>
            </w:pPr>
          </w:p>
        </w:tc>
        <w:tc>
          <w:tcPr>
            <w:tcW w:w="1320" w:type="dxa"/>
          </w:tcPr>
          <w:p w14:paraId="532B0DF2" w14:textId="77777777" w:rsidR="000656A7" w:rsidRPr="00A838D3" w:rsidRDefault="000656A7" w:rsidP="00DE1F41">
            <w:pPr>
              <w:spacing w:after="0"/>
              <w:rPr>
                <w:rFonts w:ascii="Arial" w:hAnsi="Arial" w:cs="Arial"/>
                <w:b/>
                <w:sz w:val="20"/>
              </w:rPr>
            </w:pPr>
          </w:p>
        </w:tc>
      </w:tr>
      <w:tr w:rsidR="000656A7" w:rsidRPr="00A838D3" w14:paraId="79E1D90A" w14:textId="77777777" w:rsidTr="00DE1F41">
        <w:tc>
          <w:tcPr>
            <w:tcW w:w="236" w:type="dxa"/>
            <w:shd w:val="clear" w:color="auto" w:fill="auto"/>
          </w:tcPr>
          <w:p w14:paraId="12A38E86" w14:textId="77777777" w:rsidR="000656A7" w:rsidRPr="00A838D3" w:rsidRDefault="000656A7" w:rsidP="00DE1F41">
            <w:pPr>
              <w:spacing w:after="0"/>
              <w:rPr>
                <w:rFonts w:ascii="Arial" w:hAnsi="Arial" w:cs="Arial"/>
                <w:b/>
                <w:sz w:val="20"/>
              </w:rPr>
            </w:pPr>
          </w:p>
        </w:tc>
        <w:tc>
          <w:tcPr>
            <w:tcW w:w="840" w:type="dxa"/>
          </w:tcPr>
          <w:p w14:paraId="279F6D2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8.2</w:t>
            </w:r>
          </w:p>
        </w:tc>
        <w:tc>
          <w:tcPr>
            <w:tcW w:w="5949" w:type="dxa"/>
          </w:tcPr>
          <w:p w14:paraId="2A2ADC57" w14:textId="77777777" w:rsidR="000656A7" w:rsidRPr="00A838D3" w:rsidRDefault="000656A7" w:rsidP="00DE1F41">
            <w:pPr>
              <w:spacing w:after="0"/>
              <w:rPr>
                <w:rFonts w:ascii="Arial" w:hAnsi="Arial" w:cs="Arial"/>
                <w:sz w:val="20"/>
              </w:rPr>
            </w:pPr>
            <w:r w:rsidRPr="00A838D3">
              <w:rPr>
                <w:rFonts w:ascii="Arial" w:hAnsi="Arial" w:cs="Arial"/>
                <w:sz w:val="20"/>
              </w:rPr>
              <w:t xml:space="preserve">Processes are consistently applied to ensure </w:t>
            </w:r>
            <w:r>
              <w:rPr>
                <w:rFonts w:ascii="Arial" w:hAnsi="Arial" w:cs="Arial"/>
                <w:sz w:val="20"/>
              </w:rPr>
              <w:t>c</w:t>
            </w:r>
            <w:r w:rsidRPr="00A838D3">
              <w:rPr>
                <w:rFonts w:ascii="Arial" w:hAnsi="Arial" w:cs="Arial"/>
                <w:sz w:val="20"/>
              </w:rPr>
              <w:t>ontract activities and tasks are executed as prepared</w:t>
            </w:r>
            <w:r>
              <w:rPr>
                <w:rFonts w:ascii="Arial" w:hAnsi="Arial" w:cs="Arial"/>
                <w:sz w:val="20"/>
              </w:rPr>
              <w:t>.</w:t>
            </w:r>
          </w:p>
        </w:tc>
        <w:tc>
          <w:tcPr>
            <w:tcW w:w="480" w:type="dxa"/>
          </w:tcPr>
          <w:p w14:paraId="4953BC6A" w14:textId="77777777" w:rsidR="000656A7" w:rsidRPr="00A838D3" w:rsidRDefault="000656A7" w:rsidP="00DE1F41">
            <w:pPr>
              <w:spacing w:after="0"/>
              <w:rPr>
                <w:rFonts w:ascii="Arial" w:hAnsi="Arial" w:cs="Arial"/>
                <w:b/>
                <w:sz w:val="20"/>
              </w:rPr>
            </w:pPr>
          </w:p>
        </w:tc>
        <w:tc>
          <w:tcPr>
            <w:tcW w:w="1440" w:type="dxa"/>
          </w:tcPr>
          <w:p w14:paraId="2C6FFAF0" w14:textId="77777777" w:rsidR="000656A7" w:rsidRPr="00A838D3" w:rsidRDefault="000656A7" w:rsidP="00DE1F41">
            <w:pPr>
              <w:spacing w:after="0"/>
              <w:ind w:right="-108"/>
              <w:rPr>
                <w:rFonts w:ascii="Arial" w:hAnsi="Arial" w:cs="Arial"/>
                <w:b/>
                <w:sz w:val="20"/>
              </w:rPr>
            </w:pPr>
          </w:p>
        </w:tc>
        <w:tc>
          <w:tcPr>
            <w:tcW w:w="360" w:type="dxa"/>
          </w:tcPr>
          <w:p w14:paraId="5EFA8727" w14:textId="77777777" w:rsidR="000656A7" w:rsidRPr="00A838D3" w:rsidRDefault="000656A7" w:rsidP="00DE1F41">
            <w:pPr>
              <w:spacing w:after="0"/>
              <w:rPr>
                <w:rFonts w:ascii="Arial" w:hAnsi="Arial" w:cs="Arial"/>
                <w:b/>
                <w:sz w:val="20"/>
              </w:rPr>
            </w:pPr>
          </w:p>
        </w:tc>
        <w:tc>
          <w:tcPr>
            <w:tcW w:w="1320" w:type="dxa"/>
          </w:tcPr>
          <w:p w14:paraId="4C1FC553" w14:textId="77777777" w:rsidR="000656A7" w:rsidRPr="00A838D3" w:rsidRDefault="000656A7" w:rsidP="00DE1F41">
            <w:pPr>
              <w:spacing w:after="0"/>
              <w:rPr>
                <w:rFonts w:ascii="Arial" w:hAnsi="Arial" w:cs="Arial"/>
                <w:b/>
                <w:sz w:val="20"/>
              </w:rPr>
            </w:pPr>
          </w:p>
        </w:tc>
      </w:tr>
      <w:tr w:rsidR="000656A7" w:rsidRPr="00A838D3" w14:paraId="216E427C" w14:textId="77777777" w:rsidTr="00DE1F41">
        <w:tc>
          <w:tcPr>
            <w:tcW w:w="236" w:type="dxa"/>
            <w:shd w:val="clear" w:color="auto" w:fill="auto"/>
          </w:tcPr>
          <w:p w14:paraId="6850574E" w14:textId="77777777" w:rsidR="000656A7" w:rsidRPr="00A838D3" w:rsidRDefault="000656A7" w:rsidP="00DE1F41">
            <w:pPr>
              <w:spacing w:after="0"/>
              <w:rPr>
                <w:rFonts w:ascii="Arial" w:hAnsi="Arial" w:cs="Arial"/>
                <w:b/>
                <w:sz w:val="20"/>
              </w:rPr>
            </w:pPr>
          </w:p>
        </w:tc>
        <w:tc>
          <w:tcPr>
            <w:tcW w:w="840" w:type="dxa"/>
          </w:tcPr>
          <w:p w14:paraId="6D324325"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8.3</w:t>
            </w:r>
          </w:p>
        </w:tc>
        <w:tc>
          <w:tcPr>
            <w:tcW w:w="5949" w:type="dxa"/>
          </w:tcPr>
          <w:p w14:paraId="3C46CD4A" w14:textId="77777777" w:rsidR="000656A7" w:rsidRPr="00A838D3" w:rsidRDefault="000656A7" w:rsidP="00DE1F41">
            <w:pPr>
              <w:spacing w:after="0"/>
              <w:rPr>
                <w:rFonts w:ascii="Arial" w:hAnsi="Arial" w:cs="Arial"/>
                <w:sz w:val="20"/>
              </w:rPr>
            </w:pPr>
            <w:r w:rsidRPr="00A838D3">
              <w:rPr>
                <w:rFonts w:ascii="Arial" w:hAnsi="Arial" w:cs="Arial"/>
                <w:sz w:val="20"/>
              </w:rPr>
              <w:t>Suitable and sufficient supervision exists to confirm each contract activity and/ or task is executed in compliance with the plans and procedures and delivers the expected outcome.</w:t>
            </w:r>
          </w:p>
        </w:tc>
        <w:tc>
          <w:tcPr>
            <w:tcW w:w="480" w:type="dxa"/>
          </w:tcPr>
          <w:p w14:paraId="033E6AA0" w14:textId="77777777" w:rsidR="000656A7" w:rsidRPr="00A838D3" w:rsidRDefault="000656A7" w:rsidP="00DE1F41">
            <w:pPr>
              <w:spacing w:after="0"/>
              <w:rPr>
                <w:rFonts w:ascii="Arial" w:hAnsi="Arial" w:cs="Arial"/>
                <w:b/>
                <w:sz w:val="20"/>
              </w:rPr>
            </w:pPr>
          </w:p>
        </w:tc>
        <w:tc>
          <w:tcPr>
            <w:tcW w:w="1440" w:type="dxa"/>
          </w:tcPr>
          <w:p w14:paraId="0C8D2E55" w14:textId="77777777" w:rsidR="000656A7" w:rsidRPr="00A838D3" w:rsidRDefault="000656A7" w:rsidP="00DE1F41">
            <w:pPr>
              <w:spacing w:after="0"/>
              <w:ind w:right="-108"/>
              <w:rPr>
                <w:rFonts w:ascii="Arial" w:hAnsi="Arial" w:cs="Arial"/>
                <w:b/>
                <w:sz w:val="20"/>
              </w:rPr>
            </w:pPr>
          </w:p>
        </w:tc>
        <w:tc>
          <w:tcPr>
            <w:tcW w:w="360" w:type="dxa"/>
          </w:tcPr>
          <w:p w14:paraId="1F371AD2" w14:textId="77777777" w:rsidR="000656A7" w:rsidRPr="00A838D3" w:rsidRDefault="000656A7" w:rsidP="00DE1F41">
            <w:pPr>
              <w:spacing w:after="0"/>
              <w:rPr>
                <w:rFonts w:ascii="Arial" w:hAnsi="Arial" w:cs="Arial"/>
                <w:b/>
                <w:sz w:val="20"/>
              </w:rPr>
            </w:pPr>
          </w:p>
        </w:tc>
        <w:tc>
          <w:tcPr>
            <w:tcW w:w="1320" w:type="dxa"/>
          </w:tcPr>
          <w:p w14:paraId="200CADA4" w14:textId="77777777" w:rsidR="000656A7" w:rsidRPr="00A838D3" w:rsidRDefault="000656A7" w:rsidP="00DE1F41">
            <w:pPr>
              <w:spacing w:after="0"/>
              <w:rPr>
                <w:rFonts w:ascii="Arial" w:hAnsi="Arial" w:cs="Arial"/>
                <w:b/>
                <w:sz w:val="20"/>
              </w:rPr>
            </w:pPr>
          </w:p>
        </w:tc>
      </w:tr>
      <w:tr w:rsidR="000656A7" w:rsidRPr="00A838D3" w14:paraId="0062EF23" w14:textId="77777777" w:rsidTr="00DE1F41">
        <w:tc>
          <w:tcPr>
            <w:tcW w:w="236" w:type="dxa"/>
            <w:shd w:val="clear" w:color="auto" w:fill="auto"/>
          </w:tcPr>
          <w:p w14:paraId="1DF95F56" w14:textId="77777777" w:rsidR="000656A7" w:rsidRPr="00A838D3" w:rsidRDefault="000656A7" w:rsidP="00DE1F41">
            <w:pPr>
              <w:spacing w:after="0"/>
              <w:rPr>
                <w:rFonts w:ascii="Arial" w:hAnsi="Arial" w:cs="Arial"/>
                <w:b/>
                <w:sz w:val="20"/>
              </w:rPr>
            </w:pPr>
          </w:p>
        </w:tc>
        <w:tc>
          <w:tcPr>
            <w:tcW w:w="840" w:type="dxa"/>
          </w:tcPr>
          <w:p w14:paraId="02CB1EA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8.4</w:t>
            </w:r>
          </w:p>
        </w:tc>
        <w:tc>
          <w:tcPr>
            <w:tcW w:w="5949" w:type="dxa"/>
          </w:tcPr>
          <w:p w14:paraId="4562C10B" w14:textId="77777777" w:rsidR="000656A7" w:rsidRPr="00A838D3" w:rsidRDefault="000656A7" w:rsidP="00DE1F41">
            <w:pPr>
              <w:spacing w:after="0"/>
              <w:rPr>
                <w:rFonts w:ascii="Arial" w:hAnsi="Arial" w:cs="Arial"/>
                <w:sz w:val="20"/>
              </w:rPr>
            </w:pPr>
            <w:r w:rsidRPr="00A838D3">
              <w:rPr>
                <w:rFonts w:ascii="Arial" w:hAnsi="Arial" w:cs="Arial"/>
                <w:sz w:val="20"/>
              </w:rPr>
              <w:t>A stop work authority culture and process whereby it is clearly everyone’s duty to stop work during a contract activity in the event of an unsafe condition or act that could affect personnel and/or the environment is maintained. Contract personnel are empowered to stop a job</w:t>
            </w:r>
            <w:r>
              <w:rPr>
                <w:rFonts w:ascii="Arial" w:hAnsi="Arial" w:cs="Arial"/>
                <w:sz w:val="20"/>
              </w:rPr>
              <w:t xml:space="preserve"> </w:t>
            </w:r>
            <w:r w:rsidRPr="00A838D3">
              <w:rPr>
                <w:rFonts w:ascii="Arial" w:hAnsi="Arial" w:cs="Arial"/>
                <w:sz w:val="20"/>
              </w:rPr>
              <w:t>until the problem is corrected.</w:t>
            </w:r>
          </w:p>
        </w:tc>
        <w:tc>
          <w:tcPr>
            <w:tcW w:w="480" w:type="dxa"/>
          </w:tcPr>
          <w:p w14:paraId="7894AE2E" w14:textId="77777777" w:rsidR="000656A7" w:rsidRPr="00A838D3" w:rsidRDefault="000656A7" w:rsidP="00DE1F41">
            <w:pPr>
              <w:spacing w:after="0"/>
              <w:rPr>
                <w:rFonts w:ascii="Arial" w:hAnsi="Arial" w:cs="Arial"/>
                <w:b/>
                <w:sz w:val="20"/>
              </w:rPr>
            </w:pPr>
          </w:p>
        </w:tc>
        <w:tc>
          <w:tcPr>
            <w:tcW w:w="1440" w:type="dxa"/>
          </w:tcPr>
          <w:p w14:paraId="7AEB1870" w14:textId="77777777" w:rsidR="000656A7" w:rsidRPr="00A838D3" w:rsidRDefault="000656A7" w:rsidP="00DE1F41">
            <w:pPr>
              <w:spacing w:after="0"/>
              <w:ind w:right="-108"/>
              <w:rPr>
                <w:rFonts w:ascii="Arial" w:hAnsi="Arial" w:cs="Arial"/>
                <w:b/>
                <w:sz w:val="20"/>
              </w:rPr>
            </w:pPr>
          </w:p>
        </w:tc>
        <w:tc>
          <w:tcPr>
            <w:tcW w:w="360" w:type="dxa"/>
          </w:tcPr>
          <w:p w14:paraId="28157919" w14:textId="77777777" w:rsidR="000656A7" w:rsidRPr="00A838D3" w:rsidRDefault="000656A7" w:rsidP="00DE1F41">
            <w:pPr>
              <w:spacing w:after="0"/>
              <w:rPr>
                <w:rFonts w:ascii="Arial" w:hAnsi="Arial" w:cs="Arial"/>
                <w:b/>
                <w:sz w:val="20"/>
              </w:rPr>
            </w:pPr>
          </w:p>
        </w:tc>
        <w:tc>
          <w:tcPr>
            <w:tcW w:w="1320" w:type="dxa"/>
          </w:tcPr>
          <w:p w14:paraId="5AD38A06" w14:textId="77777777" w:rsidR="000656A7" w:rsidRPr="00A838D3" w:rsidRDefault="000656A7" w:rsidP="00DE1F41">
            <w:pPr>
              <w:spacing w:after="0"/>
              <w:rPr>
                <w:rFonts w:ascii="Arial" w:hAnsi="Arial" w:cs="Arial"/>
                <w:b/>
                <w:sz w:val="20"/>
              </w:rPr>
            </w:pPr>
          </w:p>
        </w:tc>
      </w:tr>
      <w:tr w:rsidR="000656A7" w:rsidRPr="00A838D3" w14:paraId="2C28AFFD" w14:textId="77777777" w:rsidTr="00DE1F41">
        <w:tc>
          <w:tcPr>
            <w:tcW w:w="236" w:type="dxa"/>
            <w:shd w:val="clear" w:color="auto" w:fill="auto"/>
          </w:tcPr>
          <w:p w14:paraId="6E7CB4DB" w14:textId="77777777" w:rsidR="000656A7" w:rsidRPr="00A838D3" w:rsidRDefault="000656A7" w:rsidP="00DE1F41">
            <w:pPr>
              <w:spacing w:after="0"/>
              <w:rPr>
                <w:rFonts w:ascii="Arial" w:hAnsi="Arial" w:cs="Arial"/>
                <w:b/>
                <w:sz w:val="20"/>
              </w:rPr>
            </w:pPr>
          </w:p>
        </w:tc>
        <w:tc>
          <w:tcPr>
            <w:tcW w:w="840" w:type="dxa"/>
          </w:tcPr>
          <w:p w14:paraId="413316AB"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8.5</w:t>
            </w:r>
          </w:p>
        </w:tc>
        <w:tc>
          <w:tcPr>
            <w:tcW w:w="5949" w:type="dxa"/>
          </w:tcPr>
          <w:p w14:paraId="5FF96F91" w14:textId="77777777" w:rsidR="000656A7" w:rsidRPr="00A838D3" w:rsidRDefault="000656A7" w:rsidP="00DE1F41">
            <w:pPr>
              <w:spacing w:after="0"/>
              <w:rPr>
                <w:rFonts w:ascii="Arial" w:hAnsi="Arial" w:cs="Arial"/>
                <w:sz w:val="20"/>
              </w:rPr>
            </w:pPr>
            <w:r w:rsidRPr="00A838D3">
              <w:rPr>
                <w:rFonts w:ascii="Arial" w:hAnsi="Arial" w:cs="Arial"/>
                <w:sz w:val="20"/>
              </w:rPr>
              <w:t>Feedback on performance and behaviour is sought and acted upon for contract activities. Good performance and positive behaviours are recogni</w:t>
            </w:r>
            <w:r>
              <w:rPr>
                <w:rFonts w:ascii="Arial" w:hAnsi="Arial" w:cs="Arial"/>
                <w:sz w:val="20"/>
              </w:rPr>
              <w:t>z</w:t>
            </w:r>
            <w:r w:rsidRPr="00A838D3">
              <w:rPr>
                <w:rFonts w:ascii="Arial" w:hAnsi="Arial" w:cs="Arial"/>
                <w:sz w:val="20"/>
              </w:rPr>
              <w:t>ed, reinforced and rewarded. Processes in place to manage inadequate performance or unacceptable behaviour.</w:t>
            </w:r>
          </w:p>
        </w:tc>
        <w:tc>
          <w:tcPr>
            <w:tcW w:w="480" w:type="dxa"/>
          </w:tcPr>
          <w:p w14:paraId="7F39F885" w14:textId="77777777" w:rsidR="000656A7" w:rsidRPr="00A838D3" w:rsidRDefault="000656A7" w:rsidP="00DE1F41">
            <w:pPr>
              <w:spacing w:after="0"/>
              <w:rPr>
                <w:rFonts w:ascii="Arial" w:hAnsi="Arial" w:cs="Arial"/>
                <w:b/>
                <w:sz w:val="20"/>
              </w:rPr>
            </w:pPr>
          </w:p>
        </w:tc>
        <w:tc>
          <w:tcPr>
            <w:tcW w:w="1440" w:type="dxa"/>
          </w:tcPr>
          <w:p w14:paraId="6E000744" w14:textId="77777777" w:rsidR="000656A7" w:rsidRPr="00A838D3" w:rsidRDefault="000656A7" w:rsidP="00DE1F41">
            <w:pPr>
              <w:spacing w:after="0"/>
              <w:ind w:right="-108"/>
              <w:rPr>
                <w:rFonts w:ascii="Arial" w:hAnsi="Arial" w:cs="Arial"/>
                <w:b/>
                <w:sz w:val="20"/>
              </w:rPr>
            </w:pPr>
          </w:p>
        </w:tc>
        <w:tc>
          <w:tcPr>
            <w:tcW w:w="360" w:type="dxa"/>
          </w:tcPr>
          <w:p w14:paraId="1223ACC6" w14:textId="77777777" w:rsidR="000656A7" w:rsidRPr="00A838D3" w:rsidRDefault="000656A7" w:rsidP="00DE1F41">
            <w:pPr>
              <w:spacing w:after="0"/>
              <w:rPr>
                <w:rFonts w:ascii="Arial" w:hAnsi="Arial" w:cs="Arial"/>
                <w:b/>
                <w:sz w:val="20"/>
              </w:rPr>
            </w:pPr>
          </w:p>
        </w:tc>
        <w:tc>
          <w:tcPr>
            <w:tcW w:w="1320" w:type="dxa"/>
          </w:tcPr>
          <w:p w14:paraId="7DA7DF26" w14:textId="77777777" w:rsidR="000656A7" w:rsidRPr="00A838D3" w:rsidRDefault="000656A7" w:rsidP="00DE1F41">
            <w:pPr>
              <w:spacing w:after="0"/>
              <w:rPr>
                <w:rFonts w:ascii="Arial" w:hAnsi="Arial" w:cs="Arial"/>
                <w:b/>
                <w:sz w:val="20"/>
              </w:rPr>
            </w:pPr>
          </w:p>
        </w:tc>
      </w:tr>
      <w:tr w:rsidR="000656A7" w:rsidRPr="00A838D3" w14:paraId="6C0F570D" w14:textId="77777777" w:rsidTr="00E86F21">
        <w:tc>
          <w:tcPr>
            <w:tcW w:w="10625" w:type="dxa"/>
            <w:gridSpan w:val="7"/>
            <w:shd w:val="clear" w:color="auto" w:fill="833177" w:themeFill="accent2"/>
          </w:tcPr>
          <w:p w14:paraId="497D6EC5" w14:textId="13928359" w:rsidR="000656A7" w:rsidRPr="00E86F21" w:rsidRDefault="000656A7" w:rsidP="00DE1F41">
            <w:pPr>
              <w:spacing w:after="0"/>
              <w:rPr>
                <w:rFonts w:ascii="Arial" w:hAnsi="Arial" w:cs="Arial"/>
                <w:b/>
                <w:color w:val="FFFFFF" w:themeColor="background1"/>
                <w:sz w:val="20"/>
              </w:rPr>
            </w:pPr>
            <w:r w:rsidRPr="00E86F21">
              <w:rPr>
                <w:rFonts w:ascii="Arial" w:hAnsi="Arial" w:cs="Arial"/>
                <w:b/>
                <w:color w:val="FFFFFF" w:themeColor="background1"/>
                <w:sz w:val="20"/>
              </w:rPr>
              <w:t>Section 9 Monitoring, reporting and learning</w:t>
            </w:r>
          </w:p>
        </w:tc>
      </w:tr>
      <w:tr w:rsidR="000656A7" w:rsidRPr="00A838D3" w14:paraId="694CCAAC" w14:textId="77777777" w:rsidTr="00DE1F41">
        <w:tc>
          <w:tcPr>
            <w:tcW w:w="236" w:type="dxa"/>
            <w:vMerge w:val="restart"/>
            <w:shd w:val="clear" w:color="auto" w:fill="auto"/>
          </w:tcPr>
          <w:p w14:paraId="238B859C" w14:textId="77777777" w:rsidR="000656A7" w:rsidRPr="00A838D3" w:rsidRDefault="000656A7" w:rsidP="00DE1F41">
            <w:pPr>
              <w:spacing w:after="0"/>
              <w:rPr>
                <w:rFonts w:ascii="Arial" w:hAnsi="Arial" w:cs="Arial"/>
                <w:b/>
                <w:sz w:val="20"/>
              </w:rPr>
            </w:pPr>
          </w:p>
          <w:p w14:paraId="3A917D20" w14:textId="77777777" w:rsidR="000656A7" w:rsidRPr="00A838D3" w:rsidRDefault="000656A7" w:rsidP="00DE1F41">
            <w:pPr>
              <w:spacing w:after="0"/>
              <w:rPr>
                <w:rFonts w:ascii="Arial" w:hAnsi="Arial" w:cs="Arial"/>
                <w:b/>
                <w:sz w:val="20"/>
              </w:rPr>
            </w:pPr>
          </w:p>
          <w:p w14:paraId="7A7A0B17" w14:textId="77777777" w:rsidR="000656A7" w:rsidRPr="00A838D3" w:rsidRDefault="000656A7" w:rsidP="00DE1F41">
            <w:pPr>
              <w:spacing w:after="0"/>
              <w:rPr>
                <w:rFonts w:ascii="Arial" w:hAnsi="Arial" w:cs="Arial"/>
                <w:b/>
                <w:sz w:val="20"/>
              </w:rPr>
            </w:pPr>
          </w:p>
          <w:p w14:paraId="370862B9" w14:textId="77777777" w:rsidR="000656A7" w:rsidRPr="00A838D3" w:rsidRDefault="000656A7" w:rsidP="00DE1F41">
            <w:pPr>
              <w:spacing w:after="0"/>
              <w:rPr>
                <w:rFonts w:ascii="Arial" w:hAnsi="Arial" w:cs="Arial"/>
                <w:b/>
                <w:sz w:val="20"/>
              </w:rPr>
            </w:pPr>
          </w:p>
          <w:p w14:paraId="57C0264D" w14:textId="77777777" w:rsidR="000656A7" w:rsidRPr="00A838D3" w:rsidRDefault="000656A7" w:rsidP="00DE1F41">
            <w:pPr>
              <w:spacing w:after="0"/>
              <w:rPr>
                <w:rFonts w:ascii="Arial" w:hAnsi="Arial" w:cs="Arial"/>
                <w:b/>
                <w:sz w:val="20"/>
              </w:rPr>
            </w:pPr>
          </w:p>
          <w:p w14:paraId="018A42AD" w14:textId="77777777" w:rsidR="000656A7" w:rsidRPr="00A838D3" w:rsidRDefault="000656A7" w:rsidP="00DE1F41">
            <w:pPr>
              <w:spacing w:after="0"/>
              <w:rPr>
                <w:rFonts w:ascii="Arial" w:hAnsi="Arial" w:cs="Arial"/>
                <w:b/>
                <w:sz w:val="20"/>
              </w:rPr>
            </w:pPr>
          </w:p>
          <w:p w14:paraId="302C8D23" w14:textId="77777777" w:rsidR="000656A7" w:rsidRPr="00A838D3" w:rsidRDefault="000656A7" w:rsidP="00DE1F41">
            <w:pPr>
              <w:spacing w:after="0"/>
              <w:rPr>
                <w:rFonts w:ascii="Arial" w:hAnsi="Arial" w:cs="Arial"/>
                <w:b/>
                <w:sz w:val="20"/>
              </w:rPr>
            </w:pPr>
          </w:p>
          <w:p w14:paraId="382F4A96" w14:textId="77777777" w:rsidR="000656A7" w:rsidRPr="00A838D3" w:rsidRDefault="000656A7" w:rsidP="00DE1F41">
            <w:pPr>
              <w:spacing w:after="0"/>
              <w:rPr>
                <w:rFonts w:ascii="Arial" w:hAnsi="Arial" w:cs="Arial"/>
                <w:b/>
                <w:sz w:val="20"/>
              </w:rPr>
            </w:pPr>
          </w:p>
          <w:p w14:paraId="094D3DCA" w14:textId="77777777" w:rsidR="000656A7" w:rsidRPr="00A838D3" w:rsidRDefault="000656A7" w:rsidP="00DE1F41">
            <w:pPr>
              <w:spacing w:after="0"/>
              <w:rPr>
                <w:rFonts w:ascii="Arial" w:hAnsi="Arial" w:cs="Arial"/>
                <w:b/>
                <w:sz w:val="20"/>
              </w:rPr>
            </w:pPr>
          </w:p>
        </w:tc>
        <w:tc>
          <w:tcPr>
            <w:tcW w:w="840" w:type="dxa"/>
          </w:tcPr>
          <w:p w14:paraId="73482FB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9.1</w:t>
            </w:r>
          </w:p>
        </w:tc>
        <w:tc>
          <w:tcPr>
            <w:tcW w:w="5949" w:type="dxa"/>
          </w:tcPr>
          <w:p w14:paraId="335B8EAB" w14:textId="77777777" w:rsidR="000656A7" w:rsidRPr="00A838D3" w:rsidRDefault="000656A7" w:rsidP="00DE1F41">
            <w:pPr>
              <w:spacing w:after="0"/>
              <w:rPr>
                <w:rFonts w:ascii="Arial" w:hAnsi="Arial" w:cs="Arial"/>
                <w:sz w:val="20"/>
              </w:rPr>
            </w:pPr>
            <w:r w:rsidRPr="00A838D3">
              <w:rPr>
                <w:rFonts w:ascii="Arial" w:hAnsi="Arial" w:cs="Arial"/>
                <w:sz w:val="20"/>
              </w:rPr>
              <w:t xml:space="preserve">Processes are in place to monitor, measure, </w:t>
            </w:r>
            <w:r>
              <w:rPr>
                <w:rFonts w:ascii="Arial" w:hAnsi="Arial" w:cs="Arial"/>
                <w:sz w:val="20"/>
              </w:rPr>
              <w:t xml:space="preserve">check, </w:t>
            </w:r>
            <w:r w:rsidRPr="00A838D3">
              <w:rPr>
                <w:rFonts w:ascii="Arial" w:hAnsi="Arial" w:cs="Arial"/>
                <w:sz w:val="20"/>
              </w:rPr>
              <w:t xml:space="preserve">validate and record characteristics of contract operations, products and HSE plan </w:t>
            </w:r>
            <w:r>
              <w:rPr>
                <w:rFonts w:ascii="Arial" w:hAnsi="Arial" w:cs="Arial"/>
                <w:sz w:val="20"/>
              </w:rPr>
              <w:t xml:space="preserve">(and verification plan if separate document) </w:t>
            </w:r>
            <w:r w:rsidRPr="00A838D3">
              <w:rPr>
                <w:rFonts w:ascii="Arial" w:hAnsi="Arial" w:cs="Arial"/>
                <w:sz w:val="20"/>
              </w:rPr>
              <w:t xml:space="preserve">to ensure implementation and compliance with the HSE-MS and achievement of its objectives. These include: </w:t>
            </w:r>
          </w:p>
        </w:tc>
        <w:tc>
          <w:tcPr>
            <w:tcW w:w="480" w:type="dxa"/>
          </w:tcPr>
          <w:p w14:paraId="5A7D1474" w14:textId="77777777" w:rsidR="000656A7" w:rsidRPr="00A838D3" w:rsidRDefault="000656A7" w:rsidP="00DE1F41">
            <w:pPr>
              <w:spacing w:after="0"/>
              <w:rPr>
                <w:rFonts w:ascii="Arial" w:hAnsi="Arial" w:cs="Arial"/>
                <w:b/>
                <w:sz w:val="20"/>
              </w:rPr>
            </w:pPr>
          </w:p>
        </w:tc>
        <w:tc>
          <w:tcPr>
            <w:tcW w:w="1440" w:type="dxa"/>
          </w:tcPr>
          <w:p w14:paraId="0B869A48" w14:textId="77777777" w:rsidR="000656A7" w:rsidRPr="00A838D3" w:rsidRDefault="000656A7" w:rsidP="00DE1F41">
            <w:pPr>
              <w:spacing w:after="0"/>
              <w:ind w:right="-108"/>
              <w:rPr>
                <w:rFonts w:ascii="Arial" w:hAnsi="Arial" w:cs="Arial"/>
                <w:b/>
                <w:sz w:val="20"/>
              </w:rPr>
            </w:pPr>
          </w:p>
        </w:tc>
        <w:tc>
          <w:tcPr>
            <w:tcW w:w="360" w:type="dxa"/>
          </w:tcPr>
          <w:p w14:paraId="45D98476" w14:textId="77777777" w:rsidR="000656A7" w:rsidRPr="00A838D3" w:rsidRDefault="000656A7" w:rsidP="00DE1F41">
            <w:pPr>
              <w:spacing w:after="0"/>
              <w:rPr>
                <w:rFonts w:ascii="Arial" w:hAnsi="Arial" w:cs="Arial"/>
                <w:b/>
                <w:sz w:val="20"/>
              </w:rPr>
            </w:pPr>
          </w:p>
        </w:tc>
        <w:tc>
          <w:tcPr>
            <w:tcW w:w="1320" w:type="dxa"/>
          </w:tcPr>
          <w:p w14:paraId="44BB8792" w14:textId="77777777" w:rsidR="000656A7" w:rsidRPr="00A838D3" w:rsidRDefault="000656A7" w:rsidP="00DE1F41">
            <w:pPr>
              <w:spacing w:after="0"/>
              <w:rPr>
                <w:rFonts w:ascii="Arial" w:hAnsi="Arial" w:cs="Arial"/>
                <w:b/>
                <w:sz w:val="20"/>
              </w:rPr>
            </w:pPr>
          </w:p>
        </w:tc>
      </w:tr>
      <w:tr w:rsidR="000656A7" w:rsidRPr="00A838D3" w14:paraId="0FBE61DD" w14:textId="77777777" w:rsidTr="00DE1F41">
        <w:tc>
          <w:tcPr>
            <w:tcW w:w="236" w:type="dxa"/>
            <w:vMerge/>
            <w:shd w:val="clear" w:color="auto" w:fill="auto"/>
          </w:tcPr>
          <w:p w14:paraId="42081222" w14:textId="77777777" w:rsidR="000656A7" w:rsidRPr="00A838D3" w:rsidRDefault="000656A7" w:rsidP="00DE1F41">
            <w:pPr>
              <w:spacing w:after="0"/>
              <w:rPr>
                <w:rFonts w:ascii="Arial" w:hAnsi="Arial" w:cs="Arial"/>
                <w:b/>
                <w:sz w:val="20"/>
              </w:rPr>
            </w:pPr>
          </w:p>
        </w:tc>
        <w:tc>
          <w:tcPr>
            <w:tcW w:w="840" w:type="dxa"/>
          </w:tcPr>
          <w:p w14:paraId="4AAC8089" w14:textId="77777777" w:rsidR="000656A7" w:rsidRPr="00A838D3" w:rsidRDefault="000656A7" w:rsidP="00DE1F41">
            <w:pPr>
              <w:spacing w:after="0"/>
              <w:jc w:val="center"/>
              <w:rPr>
                <w:rFonts w:ascii="Arial" w:hAnsi="Arial" w:cs="Arial"/>
                <w:b/>
                <w:sz w:val="16"/>
                <w:szCs w:val="16"/>
              </w:rPr>
            </w:pPr>
          </w:p>
        </w:tc>
        <w:tc>
          <w:tcPr>
            <w:tcW w:w="5949" w:type="dxa"/>
          </w:tcPr>
          <w:p w14:paraId="56CBEDF8" w14:textId="77777777" w:rsidR="000656A7" w:rsidRPr="0084521E" w:rsidRDefault="000656A7" w:rsidP="000656A7">
            <w:pPr>
              <w:pStyle w:val="ListParagraph"/>
              <w:numPr>
                <w:ilvl w:val="0"/>
                <w:numId w:val="50"/>
              </w:numPr>
              <w:tabs>
                <w:tab w:val="left" w:pos="1399"/>
              </w:tabs>
              <w:spacing w:after="0"/>
              <w:rPr>
                <w:rFonts w:ascii="Arial" w:hAnsi="Arial" w:cs="Arial"/>
                <w:sz w:val="20"/>
              </w:rPr>
            </w:pPr>
            <w:r w:rsidRPr="0084521E">
              <w:rPr>
                <w:rFonts w:ascii="Arial" w:hAnsi="Arial" w:cs="Arial"/>
                <w:sz w:val="20"/>
              </w:rPr>
              <w:t>learning from incidents, events and non-conformities from both internal and external sources</w:t>
            </w:r>
          </w:p>
        </w:tc>
        <w:tc>
          <w:tcPr>
            <w:tcW w:w="480" w:type="dxa"/>
          </w:tcPr>
          <w:p w14:paraId="68753A01" w14:textId="77777777" w:rsidR="000656A7" w:rsidRPr="00A838D3" w:rsidRDefault="000656A7" w:rsidP="00DE1F41">
            <w:pPr>
              <w:spacing w:after="0"/>
              <w:rPr>
                <w:rFonts w:ascii="Arial" w:hAnsi="Arial" w:cs="Arial"/>
                <w:b/>
                <w:sz w:val="20"/>
              </w:rPr>
            </w:pPr>
          </w:p>
        </w:tc>
        <w:tc>
          <w:tcPr>
            <w:tcW w:w="1440" w:type="dxa"/>
          </w:tcPr>
          <w:p w14:paraId="743F1C51" w14:textId="77777777" w:rsidR="000656A7" w:rsidRPr="00A838D3" w:rsidRDefault="000656A7" w:rsidP="00DE1F41">
            <w:pPr>
              <w:spacing w:after="0"/>
              <w:ind w:right="-108"/>
              <w:rPr>
                <w:rFonts w:ascii="Arial" w:hAnsi="Arial" w:cs="Arial"/>
                <w:b/>
                <w:sz w:val="20"/>
              </w:rPr>
            </w:pPr>
          </w:p>
        </w:tc>
        <w:tc>
          <w:tcPr>
            <w:tcW w:w="360" w:type="dxa"/>
          </w:tcPr>
          <w:p w14:paraId="342E351B" w14:textId="77777777" w:rsidR="000656A7" w:rsidRPr="00A838D3" w:rsidRDefault="000656A7" w:rsidP="00DE1F41">
            <w:pPr>
              <w:spacing w:after="0"/>
              <w:rPr>
                <w:rFonts w:ascii="Arial" w:hAnsi="Arial" w:cs="Arial"/>
                <w:b/>
                <w:sz w:val="20"/>
              </w:rPr>
            </w:pPr>
          </w:p>
        </w:tc>
        <w:tc>
          <w:tcPr>
            <w:tcW w:w="1320" w:type="dxa"/>
          </w:tcPr>
          <w:p w14:paraId="6BB81304" w14:textId="77777777" w:rsidR="000656A7" w:rsidRPr="00A838D3" w:rsidRDefault="000656A7" w:rsidP="00DE1F41">
            <w:pPr>
              <w:spacing w:after="0"/>
              <w:rPr>
                <w:rFonts w:ascii="Arial" w:hAnsi="Arial" w:cs="Arial"/>
                <w:b/>
                <w:sz w:val="20"/>
              </w:rPr>
            </w:pPr>
          </w:p>
        </w:tc>
      </w:tr>
      <w:tr w:rsidR="000656A7" w:rsidRPr="00A838D3" w14:paraId="06AA7F2D" w14:textId="77777777" w:rsidTr="00DE1F41">
        <w:tc>
          <w:tcPr>
            <w:tcW w:w="236" w:type="dxa"/>
            <w:vMerge/>
            <w:shd w:val="clear" w:color="auto" w:fill="auto"/>
          </w:tcPr>
          <w:p w14:paraId="15BD13DC" w14:textId="77777777" w:rsidR="000656A7" w:rsidRPr="00A838D3" w:rsidRDefault="000656A7" w:rsidP="00DE1F41">
            <w:pPr>
              <w:spacing w:after="0"/>
              <w:rPr>
                <w:rFonts w:ascii="Arial" w:hAnsi="Arial" w:cs="Arial"/>
                <w:b/>
                <w:sz w:val="20"/>
              </w:rPr>
            </w:pPr>
          </w:p>
        </w:tc>
        <w:tc>
          <w:tcPr>
            <w:tcW w:w="840" w:type="dxa"/>
          </w:tcPr>
          <w:p w14:paraId="11AF97B8" w14:textId="77777777" w:rsidR="000656A7" w:rsidRPr="00A838D3" w:rsidRDefault="000656A7" w:rsidP="00DE1F41">
            <w:pPr>
              <w:spacing w:after="0"/>
              <w:jc w:val="center"/>
              <w:rPr>
                <w:rFonts w:ascii="Arial" w:hAnsi="Arial" w:cs="Arial"/>
                <w:b/>
                <w:sz w:val="16"/>
                <w:szCs w:val="16"/>
              </w:rPr>
            </w:pPr>
          </w:p>
        </w:tc>
        <w:tc>
          <w:tcPr>
            <w:tcW w:w="5949" w:type="dxa"/>
          </w:tcPr>
          <w:p w14:paraId="185C3B8C" w14:textId="77777777" w:rsidR="000656A7" w:rsidRPr="0084521E" w:rsidRDefault="000656A7" w:rsidP="000656A7">
            <w:pPr>
              <w:pStyle w:val="ListParagraph"/>
              <w:numPr>
                <w:ilvl w:val="0"/>
                <w:numId w:val="50"/>
              </w:numPr>
              <w:tabs>
                <w:tab w:val="left" w:pos="1399"/>
              </w:tabs>
              <w:spacing w:after="0"/>
              <w:rPr>
                <w:rFonts w:ascii="Arial" w:hAnsi="Arial" w:cs="Arial"/>
                <w:sz w:val="20"/>
              </w:rPr>
            </w:pPr>
            <w:r w:rsidRPr="0084521E">
              <w:rPr>
                <w:rFonts w:ascii="Arial" w:hAnsi="Arial" w:cs="Arial"/>
                <w:sz w:val="20"/>
              </w:rPr>
              <w:t>implementation of appropriate remedial actions (with application of MoC as appropriate) to address event causes, strengthen risk controls/barriers and prevent recurrence</w:t>
            </w:r>
          </w:p>
        </w:tc>
        <w:tc>
          <w:tcPr>
            <w:tcW w:w="480" w:type="dxa"/>
          </w:tcPr>
          <w:p w14:paraId="25652B33" w14:textId="77777777" w:rsidR="000656A7" w:rsidRPr="00A838D3" w:rsidRDefault="000656A7" w:rsidP="00DE1F41">
            <w:pPr>
              <w:spacing w:after="0"/>
              <w:rPr>
                <w:rFonts w:ascii="Arial" w:hAnsi="Arial" w:cs="Arial"/>
                <w:b/>
                <w:sz w:val="20"/>
              </w:rPr>
            </w:pPr>
          </w:p>
        </w:tc>
        <w:tc>
          <w:tcPr>
            <w:tcW w:w="1440" w:type="dxa"/>
          </w:tcPr>
          <w:p w14:paraId="353705FD" w14:textId="77777777" w:rsidR="000656A7" w:rsidRPr="00A838D3" w:rsidRDefault="000656A7" w:rsidP="00DE1F41">
            <w:pPr>
              <w:spacing w:after="0"/>
              <w:ind w:right="-108"/>
              <w:rPr>
                <w:rFonts w:ascii="Arial" w:hAnsi="Arial" w:cs="Arial"/>
                <w:b/>
                <w:sz w:val="20"/>
              </w:rPr>
            </w:pPr>
          </w:p>
        </w:tc>
        <w:tc>
          <w:tcPr>
            <w:tcW w:w="360" w:type="dxa"/>
          </w:tcPr>
          <w:p w14:paraId="1AED992C" w14:textId="77777777" w:rsidR="000656A7" w:rsidRPr="00A838D3" w:rsidRDefault="000656A7" w:rsidP="00DE1F41">
            <w:pPr>
              <w:spacing w:after="0"/>
              <w:rPr>
                <w:rFonts w:ascii="Arial" w:hAnsi="Arial" w:cs="Arial"/>
                <w:b/>
                <w:sz w:val="20"/>
              </w:rPr>
            </w:pPr>
          </w:p>
        </w:tc>
        <w:tc>
          <w:tcPr>
            <w:tcW w:w="1320" w:type="dxa"/>
          </w:tcPr>
          <w:p w14:paraId="2819F3CB" w14:textId="77777777" w:rsidR="000656A7" w:rsidRPr="00A838D3" w:rsidRDefault="000656A7" w:rsidP="00DE1F41">
            <w:pPr>
              <w:spacing w:after="0"/>
              <w:rPr>
                <w:rFonts w:ascii="Arial" w:hAnsi="Arial" w:cs="Arial"/>
                <w:b/>
                <w:sz w:val="20"/>
              </w:rPr>
            </w:pPr>
          </w:p>
        </w:tc>
      </w:tr>
      <w:tr w:rsidR="000656A7" w:rsidRPr="00A838D3" w14:paraId="75637AD6" w14:textId="77777777" w:rsidTr="00DE1F41">
        <w:tc>
          <w:tcPr>
            <w:tcW w:w="236" w:type="dxa"/>
            <w:vMerge/>
            <w:shd w:val="clear" w:color="auto" w:fill="auto"/>
          </w:tcPr>
          <w:p w14:paraId="55DD9F50" w14:textId="77777777" w:rsidR="000656A7" w:rsidRPr="00A838D3" w:rsidRDefault="000656A7" w:rsidP="00DE1F41">
            <w:pPr>
              <w:spacing w:after="0"/>
              <w:rPr>
                <w:rFonts w:ascii="Arial" w:hAnsi="Arial" w:cs="Arial"/>
                <w:b/>
                <w:sz w:val="20"/>
              </w:rPr>
            </w:pPr>
          </w:p>
        </w:tc>
        <w:tc>
          <w:tcPr>
            <w:tcW w:w="840" w:type="dxa"/>
          </w:tcPr>
          <w:p w14:paraId="3235A238" w14:textId="77777777" w:rsidR="000656A7" w:rsidRPr="00A838D3" w:rsidRDefault="000656A7" w:rsidP="00DE1F41">
            <w:pPr>
              <w:spacing w:after="0"/>
              <w:jc w:val="center"/>
              <w:rPr>
                <w:rFonts w:ascii="Arial" w:hAnsi="Arial" w:cs="Arial"/>
                <w:b/>
                <w:sz w:val="16"/>
                <w:szCs w:val="16"/>
              </w:rPr>
            </w:pPr>
          </w:p>
        </w:tc>
        <w:tc>
          <w:tcPr>
            <w:tcW w:w="5949" w:type="dxa"/>
          </w:tcPr>
          <w:p w14:paraId="4E9D163C" w14:textId="77777777" w:rsidR="000656A7" w:rsidRPr="0084521E" w:rsidRDefault="000656A7" w:rsidP="000656A7">
            <w:pPr>
              <w:pStyle w:val="ListParagraph"/>
              <w:numPr>
                <w:ilvl w:val="0"/>
                <w:numId w:val="50"/>
              </w:numPr>
              <w:tabs>
                <w:tab w:val="left" w:pos="1399"/>
              </w:tabs>
              <w:spacing w:after="0"/>
              <w:rPr>
                <w:rFonts w:ascii="Arial" w:hAnsi="Arial" w:cs="Arial"/>
                <w:sz w:val="20"/>
              </w:rPr>
            </w:pPr>
            <w:r w:rsidRPr="0084521E">
              <w:rPr>
                <w:rFonts w:ascii="Arial" w:hAnsi="Arial" w:cs="Arial"/>
                <w:sz w:val="20"/>
              </w:rPr>
              <w:t>checking of closure of actions or plans</w:t>
            </w:r>
            <w:r>
              <w:rPr>
                <w:rFonts w:ascii="Arial" w:hAnsi="Arial" w:cs="Arial"/>
                <w:sz w:val="20"/>
              </w:rPr>
              <w:t>.</w:t>
            </w:r>
          </w:p>
        </w:tc>
        <w:tc>
          <w:tcPr>
            <w:tcW w:w="480" w:type="dxa"/>
          </w:tcPr>
          <w:p w14:paraId="7B6AD81B" w14:textId="77777777" w:rsidR="000656A7" w:rsidRPr="00A838D3" w:rsidRDefault="000656A7" w:rsidP="00DE1F41">
            <w:pPr>
              <w:spacing w:after="0"/>
              <w:rPr>
                <w:rFonts w:ascii="Arial" w:hAnsi="Arial" w:cs="Arial"/>
                <w:b/>
                <w:sz w:val="20"/>
              </w:rPr>
            </w:pPr>
          </w:p>
        </w:tc>
        <w:tc>
          <w:tcPr>
            <w:tcW w:w="1440" w:type="dxa"/>
          </w:tcPr>
          <w:p w14:paraId="4CF17B9E" w14:textId="77777777" w:rsidR="000656A7" w:rsidRPr="00A838D3" w:rsidRDefault="000656A7" w:rsidP="00DE1F41">
            <w:pPr>
              <w:spacing w:after="0"/>
              <w:ind w:right="-108"/>
              <w:rPr>
                <w:rFonts w:ascii="Arial" w:hAnsi="Arial" w:cs="Arial"/>
                <w:b/>
                <w:sz w:val="20"/>
              </w:rPr>
            </w:pPr>
          </w:p>
        </w:tc>
        <w:tc>
          <w:tcPr>
            <w:tcW w:w="360" w:type="dxa"/>
          </w:tcPr>
          <w:p w14:paraId="67204752" w14:textId="77777777" w:rsidR="000656A7" w:rsidRPr="00A838D3" w:rsidRDefault="000656A7" w:rsidP="00DE1F41">
            <w:pPr>
              <w:spacing w:after="0"/>
              <w:rPr>
                <w:rFonts w:ascii="Arial" w:hAnsi="Arial" w:cs="Arial"/>
                <w:b/>
                <w:sz w:val="20"/>
              </w:rPr>
            </w:pPr>
          </w:p>
        </w:tc>
        <w:tc>
          <w:tcPr>
            <w:tcW w:w="1320" w:type="dxa"/>
          </w:tcPr>
          <w:p w14:paraId="5C5CF658" w14:textId="77777777" w:rsidR="000656A7" w:rsidRPr="00A838D3" w:rsidRDefault="000656A7" w:rsidP="00DE1F41">
            <w:pPr>
              <w:spacing w:after="0"/>
              <w:rPr>
                <w:rFonts w:ascii="Arial" w:hAnsi="Arial" w:cs="Arial"/>
                <w:b/>
                <w:sz w:val="20"/>
              </w:rPr>
            </w:pPr>
          </w:p>
        </w:tc>
      </w:tr>
      <w:tr w:rsidR="000656A7" w:rsidRPr="00A838D3" w14:paraId="754B9620" w14:textId="77777777" w:rsidTr="00DE1F41">
        <w:tc>
          <w:tcPr>
            <w:tcW w:w="236" w:type="dxa"/>
            <w:vMerge/>
            <w:shd w:val="clear" w:color="auto" w:fill="auto"/>
          </w:tcPr>
          <w:p w14:paraId="046C6107" w14:textId="77777777" w:rsidR="000656A7" w:rsidRPr="00A838D3" w:rsidRDefault="000656A7" w:rsidP="00DE1F41">
            <w:pPr>
              <w:spacing w:after="0"/>
              <w:rPr>
                <w:rFonts w:ascii="Arial" w:hAnsi="Arial" w:cs="Arial"/>
                <w:b/>
                <w:sz w:val="20"/>
              </w:rPr>
            </w:pPr>
          </w:p>
        </w:tc>
        <w:tc>
          <w:tcPr>
            <w:tcW w:w="840" w:type="dxa"/>
          </w:tcPr>
          <w:p w14:paraId="4CD2F1A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9.2</w:t>
            </w:r>
          </w:p>
        </w:tc>
        <w:tc>
          <w:tcPr>
            <w:tcW w:w="5949" w:type="dxa"/>
          </w:tcPr>
          <w:p w14:paraId="538C8E25" w14:textId="77777777" w:rsidR="000656A7" w:rsidRPr="00A838D3" w:rsidRDefault="000656A7" w:rsidP="00DE1F41">
            <w:pPr>
              <w:tabs>
                <w:tab w:val="left" w:pos="1399"/>
              </w:tabs>
              <w:spacing w:after="0"/>
              <w:rPr>
                <w:rFonts w:ascii="Arial" w:hAnsi="Arial" w:cs="Arial"/>
                <w:sz w:val="20"/>
              </w:rPr>
            </w:pPr>
            <w:r w:rsidRPr="00A838D3">
              <w:rPr>
                <w:rFonts w:ascii="Arial" w:hAnsi="Arial" w:cs="Arial"/>
                <w:sz w:val="20"/>
              </w:rPr>
              <w:t>HSE plan includes monitoring of:</w:t>
            </w:r>
          </w:p>
        </w:tc>
        <w:tc>
          <w:tcPr>
            <w:tcW w:w="480" w:type="dxa"/>
          </w:tcPr>
          <w:p w14:paraId="5236076B" w14:textId="77777777" w:rsidR="000656A7" w:rsidRPr="00A838D3" w:rsidRDefault="000656A7" w:rsidP="00DE1F41">
            <w:pPr>
              <w:spacing w:after="0"/>
              <w:rPr>
                <w:rFonts w:ascii="Arial" w:hAnsi="Arial" w:cs="Arial"/>
                <w:b/>
                <w:sz w:val="20"/>
              </w:rPr>
            </w:pPr>
          </w:p>
        </w:tc>
        <w:tc>
          <w:tcPr>
            <w:tcW w:w="1440" w:type="dxa"/>
          </w:tcPr>
          <w:p w14:paraId="7DC775E0" w14:textId="77777777" w:rsidR="000656A7" w:rsidRPr="00A838D3" w:rsidRDefault="000656A7" w:rsidP="00DE1F41">
            <w:pPr>
              <w:spacing w:after="0"/>
              <w:ind w:right="-108"/>
              <w:rPr>
                <w:rFonts w:ascii="Arial" w:hAnsi="Arial" w:cs="Arial"/>
                <w:b/>
                <w:sz w:val="20"/>
              </w:rPr>
            </w:pPr>
          </w:p>
        </w:tc>
        <w:tc>
          <w:tcPr>
            <w:tcW w:w="360" w:type="dxa"/>
          </w:tcPr>
          <w:p w14:paraId="680202B1" w14:textId="77777777" w:rsidR="000656A7" w:rsidRPr="00A838D3" w:rsidRDefault="000656A7" w:rsidP="00DE1F41">
            <w:pPr>
              <w:spacing w:after="0"/>
              <w:rPr>
                <w:rFonts w:ascii="Arial" w:hAnsi="Arial" w:cs="Arial"/>
                <w:b/>
                <w:sz w:val="20"/>
              </w:rPr>
            </w:pPr>
          </w:p>
        </w:tc>
        <w:tc>
          <w:tcPr>
            <w:tcW w:w="1320" w:type="dxa"/>
          </w:tcPr>
          <w:p w14:paraId="302E24EE" w14:textId="77777777" w:rsidR="000656A7" w:rsidRPr="00A838D3" w:rsidRDefault="000656A7" w:rsidP="00DE1F41">
            <w:pPr>
              <w:spacing w:after="0"/>
              <w:rPr>
                <w:rFonts w:ascii="Arial" w:hAnsi="Arial" w:cs="Arial"/>
                <w:b/>
                <w:sz w:val="20"/>
              </w:rPr>
            </w:pPr>
          </w:p>
        </w:tc>
      </w:tr>
      <w:tr w:rsidR="000656A7" w:rsidRPr="00A838D3" w14:paraId="41D07FC6" w14:textId="77777777" w:rsidTr="00DE1F41">
        <w:tc>
          <w:tcPr>
            <w:tcW w:w="236" w:type="dxa"/>
            <w:vMerge/>
            <w:shd w:val="clear" w:color="auto" w:fill="auto"/>
          </w:tcPr>
          <w:p w14:paraId="6FCB3764" w14:textId="77777777" w:rsidR="000656A7" w:rsidRPr="00A838D3" w:rsidRDefault="000656A7" w:rsidP="00DE1F41">
            <w:pPr>
              <w:spacing w:after="0"/>
              <w:rPr>
                <w:rFonts w:ascii="Arial" w:hAnsi="Arial" w:cs="Arial"/>
                <w:b/>
                <w:sz w:val="20"/>
              </w:rPr>
            </w:pPr>
          </w:p>
        </w:tc>
        <w:tc>
          <w:tcPr>
            <w:tcW w:w="840" w:type="dxa"/>
          </w:tcPr>
          <w:p w14:paraId="6218FB93" w14:textId="77777777" w:rsidR="000656A7" w:rsidRPr="00A838D3" w:rsidRDefault="000656A7" w:rsidP="00DE1F41">
            <w:pPr>
              <w:spacing w:after="0"/>
              <w:jc w:val="center"/>
              <w:rPr>
                <w:rFonts w:ascii="Arial" w:hAnsi="Arial" w:cs="Arial"/>
                <w:b/>
                <w:sz w:val="16"/>
                <w:szCs w:val="16"/>
              </w:rPr>
            </w:pPr>
          </w:p>
        </w:tc>
        <w:tc>
          <w:tcPr>
            <w:tcW w:w="5949" w:type="dxa"/>
          </w:tcPr>
          <w:p w14:paraId="7378272B"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number of stakeholder grievances received for contract and closure of actions to address concerns (e.g. concerns of local communities)</w:t>
            </w:r>
          </w:p>
        </w:tc>
        <w:tc>
          <w:tcPr>
            <w:tcW w:w="480" w:type="dxa"/>
          </w:tcPr>
          <w:p w14:paraId="6383849F" w14:textId="77777777" w:rsidR="000656A7" w:rsidRPr="00A838D3" w:rsidRDefault="000656A7" w:rsidP="00DE1F41">
            <w:pPr>
              <w:spacing w:after="0"/>
              <w:rPr>
                <w:rFonts w:ascii="Arial" w:hAnsi="Arial" w:cs="Arial"/>
                <w:b/>
                <w:sz w:val="20"/>
              </w:rPr>
            </w:pPr>
          </w:p>
        </w:tc>
        <w:tc>
          <w:tcPr>
            <w:tcW w:w="1440" w:type="dxa"/>
          </w:tcPr>
          <w:p w14:paraId="4783A619" w14:textId="77777777" w:rsidR="000656A7" w:rsidRPr="00A838D3" w:rsidRDefault="000656A7" w:rsidP="00DE1F41">
            <w:pPr>
              <w:spacing w:after="0"/>
              <w:ind w:right="-108"/>
              <w:rPr>
                <w:rFonts w:ascii="Arial" w:hAnsi="Arial" w:cs="Arial"/>
                <w:b/>
                <w:sz w:val="20"/>
              </w:rPr>
            </w:pPr>
          </w:p>
        </w:tc>
        <w:tc>
          <w:tcPr>
            <w:tcW w:w="360" w:type="dxa"/>
          </w:tcPr>
          <w:p w14:paraId="2087DADC" w14:textId="77777777" w:rsidR="000656A7" w:rsidRPr="00A838D3" w:rsidRDefault="000656A7" w:rsidP="00DE1F41">
            <w:pPr>
              <w:spacing w:after="0"/>
              <w:rPr>
                <w:rFonts w:ascii="Arial" w:hAnsi="Arial" w:cs="Arial"/>
                <w:b/>
                <w:sz w:val="20"/>
              </w:rPr>
            </w:pPr>
          </w:p>
        </w:tc>
        <w:tc>
          <w:tcPr>
            <w:tcW w:w="1320" w:type="dxa"/>
          </w:tcPr>
          <w:p w14:paraId="16E3F23B" w14:textId="77777777" w:rsidR="000656A7" w:rsidRPr="00A838D3" w:rsidRDefault="000656A7" w:rsidP="00DE1F41">
            <w:pPr>
              <w:spacing w:after="0"/>
              <w:rPr>
                <w:rFonts w:ascii="Arial" w:hAnsi="Arial" w:cs="Arial"/>
                <w:b/>
                <w:sz w:val="20"/>
              </w:rPr>
            </w:pPr>
          </w:p>
        </w:tc>
      </w:tr>
      <w:tr w:rsidR="000656A7" w:rsidRPr="00A838D3" w14:paraId="6E349174" w14:textId="77777777" w:rsidTr="00DE1F41">
        <w:tc>
          <w:tcPr>
            <w:tcW w:w="236" w:type="dxa"/>
            <w:vMerge/>
            <w:shd w:val="clear" w:color="auto" w:fill="auto"/>
          </w:tcPr>
          <w:p w14:paraId="76C2AD90" w14:textId="77777777" w:rsidR="000656A7" w:rsidRPr="00A838D3" w:rsidRDefault="000656A7" w:rsidP="00DE1F41">
            <w:pPr>
              <w:spacing w:after="0"/>
              <w:rPr>
                <w:rFonts w:ascii="Arial" w:hAnsi="Arial" w:cs="Arial"/>
                <w:b/>
                <w:sz w:val="20"/>
              </w:rPr>
            </w:pPr>
          </w:p>
        </w:tc>
        <w:tc>
          <w:tcPr>
            <w:tcW w:w="840" w:type="dxa"/>
          </w:tcPr>
          <w:p w14:paraId="258956F7" w14:textId="77777777" w:rsidR="000656A7" w:rsidRPr="00A838D3" w:rsidRDefault="000656A7" w:rsidP="00DE1F41">
            <w:pPr>
              <w:spacing w:after="0"/>
              <w:jc w:val="center"/>
              <w:rPr>
                <w:rFonts w:ascii="Arial" w:hAnsi="Arial" w:cs="Arial"/>
                <w:b/>
                <w:sz w:val="16"/>
                <w:szCs w:val="16"/>
              </w:rPr>
            </w:pPr>
          </w:p>
        </w:tc>
        <w:tc>
          <w:tcPr>
            <w:tcW w:w="5949" w:type="dxa"/>
          </w:tcPr>
          <w:p w14:paraId="20D9F9B4"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Contract related overdue inspection and maintenance, and unscheduled downtime</w:t>
            </w:r>
          </w:p>
        </w:tc>
        <w:tc>
          <w:tcPr>
            <w:tcW w:w="480" w:type="dxa"/>
          </w:tcPr>
          <w:p w14:paraId="654D3C2A" w14:textId="77777777" w:rsidR="000656A7" w:rsidRPr="00A838D3" w:rsidRDefault="000656A7" w:rsidP="00DE1F41">
            <w:pPr>
              <w:spacing w:after="0"/>
              <w:rPr>
                <w:rFonts w:ascii="Arial" w:hAnsi="Arial" w:cs="Arial"/>
                <w:b/>
                <w:sz w:val="20"/>
              </w:rPr>
            </w:pPr>
          </w:p>
        </w:tc>
        <w:tc>
          <w:tcPr>
            <w:tcW w:w="1440" w:type="dxa"/>
          </w:tcPr>
          <w:p w14:paraId="5F0A05ED" w14:textId="77777777" w:rsidR="000656A7" w:rsidRPr="00A838D3" w:rsidRDefault="000656A7" w:rsidP="00DE1F41">
            <w:pPr>
              <w:spacing w:after="0"/>
              <w:ind w:right="-108"/>
              <w:rPr>
                <w:rFonts w:ascii="Arial" w:hAnsi="Arial" w:cs="Arial"/>
                <w:b/>
                <w:sz w:val="20"/>
              </w:rPr>
            </w:pPr>
          </w:p>
        </w:tc>
        <w:tc>
          <w:tcPr>
            <w:tcW w:w="360" w:type="dxa"/>
          </w:tcPr>
          <w:p w14:paraId="1E9239CE" w14:textId="77777777" w:rsidR="000656A7" w:rsidRPr="00A838D3" w:rsidRDefault="000656A7" w:rsidP="00DE1F41">
            <w:pPr>
              <w:spacing w:after="0"/>
              <w:rPr>
                <w:rFonts w:ascii="Arial" w:hAnsi="Arial" w:cs="Arial"/>
                <w:b/>
                <w:sz w:val="20"/>
              </w:rPr>
            </w:pPr>
          </w:p>
        </w:tc>
        <w:tc>
          <w:tcPr>
            <w:tcW w:w="1320" w:type="dxa"/>
          </w:tcPr>
          <w:p w14:paraId="6AC04C1B" w14:textId="77777777" w:rsidR="000656A7" w:rsidRPr="00A838D3" w:rsidRDefault="000656A7" w:rsidP="00DE1F41">
            <w:pPr>
              <w:spacing w:after="0"/>
              <w:rPr>
                <w:rFonts w:ascii="Arial" w:hAnsi="Arial" w:cs="Arial"/>
                <w:b/>
                <w:sz w:val="20"/>
              </w:rPr>
            </w:pPr>
          </w:p>
        </w:tc>
      </w:tr>
      <w:tr w:rsidR="000656A7" w:rsidRPr="00A838D3" w14:paraId="15D79F99" w14:textId="77777777" w:rsidTr="00DE1F41">
        <w:tc>
          <w:tcPr>
            <w:tcW w:w="236" w:type="dxa"/>
            <w:vMerge/>
            <w:shd w:val="clear" w:color="auto" w:fill="auto"/>
          </w:tcPr>
          <w:p w14:paraId="71BD13B0" w14:textId="77777777" w:rsidR="000656A7" w:rsidRPr="00A838D3" w:rsidRDefault="000656A7" w:rsidP="00DE1F41">
            <w:pPr>
              <w:spacing w:after="0"/>
              <w:rPr>
                <w:rFonts w:ascii="Arial" w:hAnsi="Arial" w:cs="Arial"/>
                <w:b/>
                <w:sz w:val="20"/>
              </w:rPr>
            </w:pPr>
          </w:p>
        </w:tc>
        <w:tc>
          <w:tcPr>
            <w:tcW w:w="840" w:type="dxa"/>
          </w:tcPr>
          <w:p w14:paraId="7DA92D36" w14:textId="77777777" w:rsidR="000656A7" w:rsidRPr="00A838D3" w:rsidRDefault="000656A7" w:rsidP="00DE1F41">
            <w:pPr>
              <w:spacing w:after="0"/>
              <w:jc w:val="center"/>
              <w:rPr>
                <w:rFonts w:ascii="Arial" w:hAnsi="Arial" w:cs="Arial"/>
                <w:b/>
                <w:sz w:val="16"/>
                <w:szCs w:val="16"/>
              </w:rPr>
            </w:pPr>
          </w:p>
        </w:tc>
        <w:tc>
          <w:tcPr>
            <w:tcW w:w="5949" w:type="dxa"/>
          </w:tcPr>
          <w:p w14:paraId="5E386E92"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status of contract critical risk controls/barriers that prevent major incidents</w:t>
            </w:r>
          </w:p>
        </w:tc>
        <w:tc>
          <w:tcPr>
            <w:tcW w:w="480" w:type="dxa"/>
          </w:tcPr>
          <w:p w14:paraId="35F6BDEB" w14:textId="77777777" w:rsidR="000656A7" w:rsidRPr="00A838D3" w:rsidRDefault="000656A7" w:rsidP="00DE1F41">
            <w:pPr>
              <w:spacing w:after="0"/>
              <w:rPr>
                <w:rFonts w:ascii="Arial" w:hAnsi="Arial" w:cs="Arial"/>
                <w:b/>
                <w:sz w:val="20"/>
              </w:rPr>
            </w:pPr>
          </w:p>
        </w:tc>
        <w:tc>
          <w:tcPr>
            <w:tcW w:w="1440" w:type="dxa"/>
          </w:tcPr>
          <w:p w14:paraId="55E0A2E8" w14:textId="77777777" w:rsidR="000656A7" w:rsidRPr="00A838D3" w:rsidRDefault="000656A7" w:rsidP="00DE1F41">
            <w:pPr>
              <w:spacing w:after="0"/>
              <w:ind w:right="-108"/>
              <w:rPr>
                <w:rFonts w:ascii="Arial" w:hAnsi="Arial" w:cs="Arial"/>
                <w:b/>
                <w:sz w:val="20"/>
              </w:rPr>
            </w:pPr>
          </w:p>
        </w:tc>
        <w:tc>
          <w:tcPr>
            <w:tcW w:w="360" w:type="dxa"/>
          </w:tcPr>
          <w:p w14:paraId="25D68383" w14:textId="77777777" w:rsidR="000656A7" w:rsidRPr="00A838D3" w:rsidRDefault="000656A7" w:rsidP="00DE1F41">
            <w:pPr>
              <w:spacing w:after="0"/>
              <w:rPr>
                <w:rFonts w:ascii="Arial" w:hAnsi="Arial" w:cs="Arial"/>
                <w:b/>
                <w:sz w:val="20"/>
              </w:rPr>
            </w:pPr>
          </w:p>
        </w:tc>
        <w:tc>
          <w:tcPr>
            <w:tcW w:w="1320" w:type="dxa"/>
          </w:tcPr>
          <w:p w14:paraId="317FFB47" w14:textId="77777777" w:rsidR="000656A7" w:rsidRPr="00A838D3" w:rsidRDefault="000656A7" w:rsidP="00DE1F41">
            <w:pPr>
              <w:spacing w:after="0"/>
              <w:rPr>
                <w:rFonts w:ascii="Arial" w:hAnsi="Arial" w:cs="Arial"/>
                <w:b/>
                <w:sz w:val="20"/>
              </w:rPr>
            </w:pPr>
          </w:p>
        </w:tc>
      </w:tr>
      <w:tr w:rsidR="000656A7" w:rsidRPr="00A838D3" w14:paraId="3784D57C" w14:textId="77777777" w:rsidTr="00DE1F41">
        <w:tc>
          <w:tcPr>
            <w:tcW w:w="236" w:type="dxa"/>
            <w:vMerge/>
            <w:shd w:val="clear" w:color="auto" w:fill="auto"/>
          </w:tcPr>
          <w:p w14:paraId="0C126B08" w14:textId="77777777" w:rsidR="000656A7" w:rsidRPr="00A838D3" w:rsidRDefault="000656A7" w:rsidP="00DE1F41">
            <w:pPr>
              <w:spacing w:after="0"/>
              <w:rPr>
                <w:rFonts w:ascii="Arial" w:hAnsi="Arial" w:cs="Arial"/>
                <w:b/>
                <w:sz w:val="20"/>
              </w:rPr>
            </w:pPr>
          </w:p>
        </w:tc>
        <w:tc>
          <w:tcPr>
            <w:tcW w:w="840" w:type="dxa"/>
          </w:tcPr>
          <w:p w14:paraId="39A0B918" w14:textId="77777777" w:rsidR="000656A7" w:rsidRPr="00A838D3" w:rsidRDefault="000656A7" w:rsidP="00DE1F41">
            <w:pPr>
              <w:spacing w:after="0"/>
              <w:jc w:val="center"/>
              <w:rPr>
                <w:rFonts w:ascii="Arial" w:hAnsi="Arial" w:cs="Arial"/>
                <w:b/>
                <w:sz w:val="16"/>
                <w:szCs w:val="16"/>
              </w:rPr>
            </w:pPr>
          </w:p>
        </w:tc>
        <w:tc>
          <w:tcPr>
            <w:tcW w:w="5949" w:type="dxa"/>
          </w:tcPr>
          <w:p w14:paraId="65E9A77B"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activities (exercises, drills, response times) related to contract emergency response, crisis planning and business continuity</w:t>
            </w:r>
          </w:p>
        </w:tc>
        <w:tc>
          <w:tcPr>
            <w:tcW w:w="480" w:type="dxa"/>
          </w:tcPr>
          <w:p w14:paraId="4FCB0AC0" w14:textId="77777777" w:rsidR="000656A7" w:rsidRPr="00A838D3" w:rsidRDefault="000656A7" w:rsidP="00DE1F41">
            <w:pPr>
              <w:spacing w:after="0"/>
              <w:rPr>
                <w:rFonts w:ascii="Arial" w:hAnsi="Arial" w:cs="Arial"/>
                <w:b/>
                <w:sz w:val="20"/>
              </w:rPr>
            </w:pPr>
          </w:p>
        </w:tc>
        <w:tc>
          <w:tcPr>
            <w:tcW w:w="1440" w:type="dxa"/>
          </w:tcPr>
          <w:p w14:paraId="3B684543" w14:textId="77777777" w:rsidR="000656A7" w:rsidRPr="00A838D3" w:rsidRDefault="000656A7" w:rsidP="00DE1F41">
            <w:pPr>
              <w:spacing w:after="0"/>
              <w:ind w:right="-108"/>
              <w:rPr>
                <w:rFonts w:ascii="Arial" w:hAnsi="Arial" w:cs="Arial"/>
                <w:b/>
                <w:sz w:val="20"/>
              </w:rPr>
            </w:pPr>
          </w:p>
        </w:tc>
        <w:tc>
          <w:tcPr>
            <w:tcW w:w="360" w:type="dxa"/>
          </w:tcPr>
          <w:p w14:paraId="2A35E931" w14:textId="77777777" w:rsidR="000656A7" w:rsidRPr="00A838D3" w:rsidRDefault="000656A7" w:rsidP="00DE1F41">
            <w:pPr>
              <w:spacing w:after="0"/>
              <w:rPr>
                <w:rFonts w:ascii="Arial" w:hAnsi="Arial" w:cs="Arial"/>
                <w:b/>
                <w:sz w:val="20"/>
              </w:rPr>
            </w:pPr>
          </w:p>
        </w:tc>
        <w:tc>
          <w:tcPr>
            <w:tcW w:w="1320" w:type="dxa"/>
          </w:tcPr>
          <w:p w14:paraId="713FCC12" w14:textId="77777777" w:rsidR="000656A7" w:rsidRPr="00A838D3" w:rsidRDefault="000656A7" w:rsidP="00DE1F41">
            <w:pPr>
              <w:spacing w:after="0"/>
              <w:rPr>
                <w:rFonts w:ascii="Arial" w:hAnsi="Arial" w:cs="Arial"/>
                <w:b/>
                <w:sz w:val="20"/>
              </w:rPr>
            </w:pPr>
          </w:p>
        </w:tc>
      </w:tr>
      <w:tr w:rsidR="000656A7" w:rsidRPr="00A838D3" w14:paraId="24C790A5" w14:textId="77777777" w:rsidTr="00DE1F41">
        <w:tc>
          <w:tcPr>
            <w:tcW w:w="236" w:type="dxa"/>
            <w:vMerge/>
            <w:shd w:val="clear" w:color="auto" w:fill="auto"/>
          </w:tcPr>
          <w:p w14:paraId="7DFED521" w14:textId="77777777" w:rsidR="000656A7" w:rsidRPr="00A838D3" w:rsidRDefault="000656A7" w:rsidP="00DE1F41">
            <w:pPr>
              <w:spacing w:after="0"/>
              <w:rPr>
                <w:rFonts w:ascii="Arial" w:hAnsi="Arial" w:cs="Arial"/>
                <w:b/>
                <w:sz w:val="20"/>
              </w:rPr>
            </w:pPr>
          </w:p>
        </w:tc>
        <w:tc>
          <w:tcPr>
            <w:tcW w:w="840" w:type="dxa"/>
          </w:tcPr>
          <w:p w14:paraId="34434016" w14:textId="77777777" w:rsidR="000656A7" w:rsidRPr="00A838D3" w:rsidRDefault="000656A7" w:rsidP="00DE1F41">
            <w:pPr>
              <w:spacing w:after="0"/>
              <w:jc w:val="center"/>
              <w:rPr>
                <w:rFonts w:ascii="Arial" w:hAnsi="Arial" w:cs="Arial"/>
                <w:b/>
                <w:sz w:val="16"/>
                <w:szCs w:val="16"/>
              </w:rPr>
            </w:pPr>
          </w:p>
        </w:tc>
        <w:tc>
          <w:tcPr>
            <w:tcW w:w="5949" w:type="dxa"/>
          </w:tcPr>
          <w:p w14:paraId="12FE5174"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conformity with contract work controls (e.g. job planning, permit to work, work authorization)</w:t>
            </w:r>
          </w:p>
        </w:tc>
        <w:tc>
          <w:tcPr>
            <w:tcW w:w="480" w:type="dxa"/>
          </w:tcPr>
          <w:p w14:paraId="4187913A" w14:textId="77777777" w:rsidR="000656A7" w:rsidRPr="00A838D3" w:rsidRDefault="000656A7" w:rsidP="00DE1F41">
            <w:pPr>
              <w:spacing w:after="0"/>
              <w:rPr>
                <w:rFonts w:ascii="Arial" w:hAnsi="Arial" w:cs="Arial"/>
                <w:b/>
                <w:sz w:val="20"/>
              </w:rPr>
            </w:pPr>
          </w:p>
        </w:tc>
        <w:tc>
          <w:tcPr>
            <w:tcW w:w="1440" w:type="dxa"/>
          </w:tcPr>
          <w:p w14:paraId="08DB3FDB" w14:textId="77777777" w:rsidR="000656A7" w:rsidRPr="00A838D3" w:rsidRDefault="000656A7" w:rsidP="00DE1F41">
            <w:pPr>
              <w:spacing w:after="0"/>
              <w:ind w:right="-108"/>
              <w:rPr>
                <w:rFonts w:ascii="Arial" w:hAnsi="Arial" w:cs="Arial"/>
                <w:b/>
                <w:sz w:val="20"/>
              </w:rPr>
            </w:pPr>
          </w:p>
        </w:tc>
        <w:tc>
          <w:tcPr>
            <w:tcW w:w="360" w:type="dxa"/>
          </w:tcPr>
          <w:p w14:paraId="5E2D699B" w14:textId="77777777" w:rsidR="000656A7" w:rsidRPr="00A838D3" w:rsidRDefault="000656A7" w:rsidP="00DE1F41">
            <w:pPr>
              <w:spacing w:after="0"/>
              <w:rPr>
                <w:rFonts w:ascii="Arial" w:hAnsi="Arial" w:cs="Arial"/>
                <w:b/>
                <w:sz w:val="20"/>
              </w:rPr>
            </w:pPr>
          </w:p>
        </w:tc>
        <w:tc>
          <w:tcPr>
            <w:tcW w:w="1320" w:type="dxa"/>
          </w:tcPr>
          <w:p w14:paraId="0F39503B" w14:textId="77777777" w:rsidR="000656A7" w:rsidRPr="00A838D3" w:rsidRDefault="000656A7" w:rsidP="00DE1F41">
            <w:pPr>
              <w:spacing w:after="0"/>
              <w:rPr>
                <w:rFonts w:ascii="Arial" w:hAnsi="Arial" w:cs="Arial"/>
                <w:b/>
                <w:sz w:val="20"/>
              </w:rPr>
            </w:pPr>
          </w:p>
        </w:tc>
      </w:tr>
      <w:tr w:rsidR="000656A7" w:rsidRPr="00A838D3" w14:paraId="0291CEA9" w14:textId="77777777" w:rsidTr="00DE1F41">
        <w:tc>
          <w:tcPr>
            <w:tcW w:w="236" w:type="dxa"/>
            <w:vMerge/>
            <w:shd w:val="clear" w:color="auto" w:fill="auto"/>
          </w:tcPr>
          <w:p w14:paraId="1704E009" w14:textId="77777777" w:rsidR="000656A7" w:rsidRPr="00A838D3" w:rsidRDefault="000656A7" w:rsidP="00DE1F41">
            <w:pPr>
              <w:spacing w:after="0"/>
              <w:rPr>
                <w:rFonts w:ascii="Arial" w:hAnsi="Arial" w:cs="Arial"/>
                <w:b/>
                <w:sz w:val="20"/>
              </w:rPr>
            </w:pPr>
          </w:p>
        </w:tc>
        <w:tc>
          <w:tcPr>
            <w:tcW w:w="840" w:type="dxa"/>
          </w:tcPr>
          <w:p w14:paraId="311387CC" w14:textId="77777777" w:rsidR="000656A7" w:rsidRPr="00A838D3" w:rsidRDefault="000656A7" w:rsidP="00DE1F41">
            <w:pPr>
              <w:spacing w:after="0"/>
              <w:jc w:val="center"/>
              <w:rPr>
                <w:rFonts w:ascii="Arial" w:hAnsi="Arial" w:cs="Arial"/>
                <w:b/>
                <w:sz w:val="16"/>
                <w:szCs w:val="16"/>
              </w:rPr>
            </w:pPr>
          </w:p>
        </w:tc>
        <w:tc>
          <w:tcPr>
            <w:tcW w:w="5949" w:type="dxa"/>
          </w:tcPr>
          <w:p w14:paraId="554D5E5F"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frequency and results of contract observations of work tasks</w:t>
            </w:r>
          </w:p>
        </w:tc>
        <w:tc>
          <w:tcPr>
            <w:tcW w:w="480" w:type="dxa"/>
          </w:tcPr>
          <w:p w14:paraId="142A445F" w14:textId="77777777" w:rsidR="000656A7" w:rsidRPr="00A838D3" w:rsidRDefault="000656A7" w:rsidP="00DE1F41">
            <w:pPr>
              <w:spacing w:after="0"/>
              <w:rPr>
                <w:rFonts w:ascii="Arial" w:hAnsi="Arial" w:cs="Arial"/>
                <w:b/>
                <w:sz w:val="20"/>
              </w:rPr>
            </w:pPr>
          </w:p>
        </w:tc>
        <w:tc>
          <w:tcPr>
            <w:tcW w:w="1440" w:type="dxa"/>
          </w:tcPr>
          <w:p w14:paraId="348DAC88" w14:textId="77777777" w:rsidR="000656A7" w:rsidRPr="00A838D3" w:rsidRDefault="000656A7" w:rsidP="00DE1F41">
            <w:pPr>
              <w:spacing w:after="0"/>
              <w:ind w:right="-108"/>
              <w:rPr>
                <w:rFonts w:ascii="Arial" w:hAnsi="Arial" w:cs="Arial"/>
                <w:b/>
                <w:sz w:val="20"/>
              </w:rPr>
            </w:pPr>
          </w:p>
        </w:tc>
        <w:tc>
          <w:tcPr>
            <w:tcW w:w="360" w:type="dxa"/>
          </w:tcPr>
          <w:p w14:paraId="3A20A3D7" w14:textId="77777777" w:rsidR="000656A7" w:rsidRPr="00A838D3" w:rsidRDefault="000656A7" w:rsidP="00DE1F41">
            <w:pPr>
              <w:spacing w:after="0"/>
              <w:rPr>
                <w:rFonts w:ascii="Arial" w:hAnsi="Arial" w:cs="Arial"/>
                <w:b/>
                <w:sz w:val="20"/>
              </w:rPr>
            </w:pPr>
          </w:p>
        </w:tc>
        <w:tc>
          <w:tcPr>
            <w:tcW w:w="1320" w:type="dxa"/>
          </w:tcPr>
          <w:p w14:paraId="113A3F0F" w14:textId="77777777" w:rsidR="000656A7" w:rsidRPr="00A838D3" w:rsidRDefault="000656A7" w:rsidP="00DE1F41">
            <w:pPr>
              <w:spacing w:after="0"/>
              <w:rPr>
                <w:rFonts w:ascii="Arial" w:hAnsi="Arial" w:cs="Arial"/>
                <w:b/>
                <w:sz w:val="20"/>
              </w:rPr>
            </w:pPr>
          </w:p>
        </w:tc>
      </w:tr>
      <w:tr w:rsidR="000656A7" w:rsidRPr="00A838D3" w14:paraId="376D6860" w14:textId="77777777" w:rsidTr="00DE1F41">
        <w:tc>
          <w:tcPr>
            <w:tcW w:w="236" w:type="dxa"/>
            <w:vMerge/>
            <w:shd w:val="clear" w:color="auto" w:fill="auto"/>
          </w:tcPr>
          <w:p w14:paraId="2EB1E351" w14:textId="77777777" w:rsidR="000656A7" w:rsidRPr="00A838D3" w:rsidRDefault="000656A7" w:rsidP="00DE1F41">
            <w:pPr>
              <w:spacing w:after="0"/>
              <w:rPr>
                <w:rFonts w:ascii="Arial" w:hAnsi="Arial" w:cs="Arial"/>
                <w:b/>
                <w:sz w:val="20"/>
              </w:rPr>
            </w:pPr>
          </w:p>
        </w:tc>
        <w:tc>
          <w:tcPr>
            <w:tcW w:w="840" w:type="dxa"/>
          </w:tcPr>
          <w:p w14:paraId="796A5D90" w14:textId="77777777" w:rsidR="000656A7" w:rsidRPr="00A838D3" w:rsidRDefault="000656A7" w:rsidP="00DE1F41">
            <w:pPr>
              <w:spacing w:after="0"/>
              <w:jc w:val="center"/>
              <w:rPr>
                <w:rFonts w:ascii="Arial" w:hAnsi="Arial" w:cs="Arial"/>
                <w:b/>
                <w:sz w:val="16"/>
                <w:szCs w:val="16"/>
              </w:rPr>
            </w:pPr>
          </w:p>
        </w:tc>
        <w:tc>
          <w:tcPr>
            <w:tcW w:w="5949" w:type="dxa"/>
          </w:tcPr>
          <w:p w14:paraId="00944491"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timely closure of contract follow-up actions identified through work control monitoring or task observations</w:t>
            </w:r>
          </w:p>
        </w:tc>
        <w:tc>
          <w:tcPr>
            <w:tcW w:w="480" w:type="dxa"/>
          </w:tcPr>
          <w:p w14:paraId="53172DD7" w14:textId="77777777" w:rsidR="000656A7" w:rsidRPr="00A838D3" w:rsidRDefault="000656A7" w:rsidP="00DE1F41">
            <w:pPr>
              <w:spacing w:after="0"/>
              <w:rPr>
                <w:rFonts w:ascii="Arial" w:hAnsi="Arial" w:cs="Arial"/>
                <w:b/>
                <w:sz w:val="20"/>
              </w:rPr>
            </w:pPr>
          </w:p>
        </w:tc>
        <w:tc>
          <w:tcPr>
            <w:tcW w:w="1440" w:type="dxa"/>
          </w:tcPr>
          <w:p w14:paraId="3B466FAB" w14:textId="77777777" w:rsidR="000656A7" w:rsidRPr="00A838D3" w:rsidRDefault="000656A7" w:rsidP="00DE1F41">
            <w:pPr>
              <w:spacing w:after="0"/>
              <w:ind w:right="-108"/>
              <w:rPr>
                <w:rFonts w:ascii="Arial" w:hAnsi="Arial" w:cs="Arial"/>
                <w:b/>
                <w:sz w:val="20"/>
              </w:rPr>
            </w:pPr>
          </w:p>
        </w:tc>
        <w:tc>
          <w:tcPr>
            <w:tcW w:w="360" w:type="dxa"/>
          </w:tcPr>
          <w:p w14:paraId="1836BAE8" w14:textId="77777777" w:rsidR="000656A7" w:rsidRPr="00A838D3" w:rsidRDefault="000656A7" w:rsidP="00DE1F41">
            <w:pPr>
              <w:spacing w:after="0"/>
              <w:rPr>
                <w:rFonts w:ascii="Arial" w:hAnsi="Arial" w:cs="Arial"/>
                <w:b/>
                <w:sz w:val="20"/>
              </w:rPr>
            </w:pPr>
          </w:p>
        </w:tc>
        <w:tc>
          <w:tcPr>
            <w:tcW w:w="1320" w:type="dxa"/>
          </w:tcPr>
          <w:p w14:paraId="06AD0A36" w14:textId="77777777" w:rsidR="000656A7" w:rsidRPr="00A838D3" w:rsidRDefault="000656A7" w:rsidP="00DE1F41">
            <w:pPr>
              <w:spacing w:after="0"/>
              <w:rPr>
                <w:rFonts w:ascii="Arial" w:hAnsi="Arial" w:cs="Arial"/>
                <w:b/>
                <w:sz w:val="20"/>
              </w:rPr>
            </w:pPr>
          </w:p>
        </w:tc>
      </w:tr>
      <w:tr w:rsidR="000656A7" w:rsidRPr="00A838D3" w14:paraId="346D07C1" w14:textId="77777777" w:rsidTr="00DE1F41">
        <w:tc>
          <w:tcPr>
            <w:tcW w:w="236" w:type="dxa"/>
            <w:vMerge/>
            <w:shd w:val="clear" w:color="auto" w:fill="auto"/>
          </w:tcPr>
          <w:p w14:paraId="7B49EB89" w14:textId="77777777" w:rsidR="000656A7" w:rsidRPr="00A838D3" w:rsidRDefault="000656A7" w:rsidP="00DE1F41">
            <w:pPr>
              <w:spacing w:after="0"/>
              <w:rPr>
                <w:rFonts w:ascii="Arial" w:hAnsi="Arial" w:cs="Arial"/>
                <w:b/>
                <w:sz w:val="20"/>
              </w:rPr>
            </w:pPr>
          </w:p>
        </w:tc>
        <w:tc>
          <w:tcPr>
            <w:tcW w:w="840" w:type="dxa"/>
          </w:tcPr>
          <w:p w14:paraId="5DDDDD9B" w14:textId="77777777" w:rsidR="000656A7" w:rsidRPr="00A838D3" w:rsidRDefault="000656A7" w:rsidP="00DE1F41">
            <w:pPr>
              <w:spacing w:after="0"/>
              <w:jc w:val="center"/>
              <w:rPr>
                <w:rFonts w:ascii="Arial" w:hAnsi="Arial" w:cs="Arial"/>
                <w:b/>
                <w:sz w:val="16"/>
                <w:szCs w:val="16"/>
              </w:rPr>
            </w:pPr>
          </w:p>
        </w:tc>
        <w:tc>
          <w:tcPr>
            <w:tcW w:w="5949" w:type="dxa"/>
          </w:tcPr>
          <w:p w14:paraId="238B6072"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Pr>
                <w:rFonts w:ascii="Arial" w:hAnsi="Arial" w:cs="Arial"/>
                <w:sz w:val="20"/>
              </w:rPr>
              <w:t>c</w:t>
            </w:r>
            <w:r w:rsidRPr="0084521E">
              <w:rPr>
                <w:rFonts w:ascii="Arial" w:hAnsi="Arial" w:cs="Arial"/>
                <w:sz w:val="20"/>
              </w:rPr>
              <w:t>ontract HSE-MS processes are effectively implemented, consistently complied with and</w:t>
            </w:r>
          </w:p>
          <w:p w14:paraId="34FFC6CA"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 xml:space="preserve">controlling assessed HSE risks </w:t>
            </w:r>
          </w:p>
        </w:tc>
        <w:tc>
          <w:tcPr>
            <w:tcW w:w="480" w:type="dxa"/>
          </w:tcPr>
          <w:p w14:paraId="5379F0E6" w14:textId="77777777" w:rsidR="000656A7" w:rsidRPr="00A838D3" w:rsidRDefault="000656A7" w:rsidP="00DE1F41">
            <w:pPr>
              <w:spacing w:after="0"/>
              <w:rPr>
                <w:rFonts w:ascii="Arial" w:hAnsi="Arial" w:cs="Arial"/>
                <w:b/>
                <w:sz w:val="20"/>
              </w:rPr>
            </w:pPr>
          </w:p>
        </w:tc>
        <w:tc>
          <w:tcPr>
            <w:tcW w:w="1440" w:type="dxa"/>
          </w:tcPr>
          <w:p w14:paraId="081B8645" w14:textId="77777777" w:rsidR="000656A7" w:rsidRPr="00A838D3" w:rsidRDefault="000656A7" w:rsidP="00DE1F41">
            <w:pPr>
              <w:spacing w:after="0"/>
              <w:ind w:right="-108"/>
              <w:rPr>
                <w:rFonts w:ascii="Arial" w:hAnsi="Arial" w:cs="Arial"/>
                <w:b/>
                <w:sz w:val="20"/>
              </w:rPr>
            </w:pPr>
          </w:p>
        </w:tc>
        <w:tc>
          <w:tcPr>
            <w:tcW w:w="360" w:type="dxa"/>
          </w:tcPr>
          <w:p w14:paraId="22FAA8F6" w14:textId="77777777" w:rsidR="000656A7" w:rsidRPr="00A838D3" w:rsidRDefault="000656A7" w:rsidP="00DE1F41">
            <w:pPr>
              <w:spacing w:after="0"/>
              <w:rPr>
                <w:rFonts w:ascii="Arial" w:hAnsi="Arial" w:cs="Arial"/>
                <w:b/>
                <w:sz w:val="20"/>
              </w:rPr>
            </w:pPr>
          </w:p>
        </w:tc>
        <w:tc>
          <w:tcPr>
            <w:tcW w:w="1320" w:type="dxa"/>
          </w:tcPr>
          <w:p w14:paraId="05309912" w14:textId="77777777" w:rsidR="000656A7" w:rsidRPr="00A838D3" w:rsidRDefault="000656A7" w:rsidP="00DE1F41">
            <w:pPr>
              <w:spacing w:after="0"/>
              <w:rPr>
                <w:rFonts w:ascii="Arial" w:hAnsi="Arial" w:cs="Arial"/>
                <w:b/>
                <w:sz w:val="20"/>
              </w:rPr>
            </w:pPr>
          </w:p>
        </w:tc>
      </w:tr>
      <w:tr w:rsidR="000656A7" w:rsidRPr="00A838D3" w14:paraId="48749B92" w14:textId="77777777" w:rsidTr="00DE1F41">
        <w:tc>
          <w:tcPr>
            <w:tcW w:w="236" w:type="dxa"/>
            <w:vMerge/>
            <w:shd w:val="clear" w:color="auto" w:fill="auto"/>
          </w:tcPr>
          <w:p w14:paraId="55CF4423" w14:textId="77777777" w:rsidR="000656A7" w:rsidRPr="00A838D3" w:rsidRDefault="000656A7" w:rsidP="00DE1F41">
            <w:pPr>
              <w:spacing w:after="0"/>
              <w:rPr>
                <w:rFonts w:ascii="Arial" w:hAnsi="Arial" w:cs="Arial"/>
                <w:b/>
                <w:sz w:val="20"/>
              </w:rPr>
            </w:pPr>
          </w:p>
        </w:tc>
        <w:tc>
          <w:tcPr>
            <w:tcW w:w="840" w:type="dxa"/>
          </w:tcPr>
          <w:p w14:paraId="0B75E86E" w14:textId="77777777" w:rsidR="000656A7" w:rsidRPr="00A838D3" w:rsidRDefault="000656A7" w:rsidP="00DE1F41">
            <w:pPr>
              <w:spacing w:after="0"/>
              <w:jc w:val="center"/>
              <w:rPr>
                <w:rFonts w:ascii="Arial" w:hAnsi="Arial" w:cs="Arial"/>
                <w:b/>
                <w:sz w:val="16"/>
                <w:szCs w:val="16"/>
              </w:rPr>
            </w:pPr>
          </w:p>
        </w:tc>
        <w:tc>
          <w:tcPr>
            <w:tcW w:w="5949" w:type="dxa"/>
          </w:tcPr>
          <w:p w14:paraId="45628526"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the timeliness of corrective and preventative contract action implementation</w:t>
            </w:r>
          </w:p>
        </w:tc>
        <w:tc>
          <w:tcPr>
            <w:tcW w:w="480" w:type="dxa"/>
          </w:tcPr>
          <w:p w14:paraId="6F9ADDB1" w14:textId="77777777" w:rsidR="000656A7" w:rsidRPr="00A838D3" w:rsidRDefault="000656A7" w:rsidP="00DE1F41">
            <w:pPr>
              <w:spacing w:after="0"/>
              <w:rPr>
                <w:rFonts w:ascii="Arial" w:hAnsi="Arial" w:cs="Arial"/>
                <w:b/>
                <w:sz w:val="20"/>
              </w:rPr>
            </w:pPr>
          </w:p>
        </w:tc>
        <w:tc>
          <w:tcPr>
            <w:tcW w:w="1440" w:type="dxa"/>
          </w:tcPr>
          <w:p w14:paraId="2337B5CE" w14:textId="77777777" w:rsidR="000656A7" w:rsidRPr="00A838D3" w:rsidRDefault="000656A7" w:rsidP="00DE1F41">
            <w:pPr>
              <w:spacing w:after="0"/>
              <w:ind w:right="-108"/>
              <w:rPr>
                <w:rFonts w:ascii="Arial" w:hAnsi="Arial" w:cs="Arial"/>
                <w:b/>
                <w:sz w:val="20"/>
              </w:rPr>
            </w:pPr>
          </w:p>
        </w:tc>
        <w:tc>
          <w:tcPr>
            <w:tcW w:w="360" w:type="dxa"/>
          </w:tcPr>
          <w:p w14:paraId="2B4665E5" w14:textId="77777777" w:rsidR="000656A7" w:rsidRPr="00A838D3" w:rsidRDefault="000656A7" w:rsidP="00DE1F41">
            <w:pPr>
              <w:spacing w:after="0"/>
              <w:rPr>
                <w:rFonts w:ascii="Arial" w:hAnsi="Arial" w:cs="Arial"/>
                <w:b/>
                <w:sz w:val="20"/>
              </w:rPr>
            </w:pPr>
          </w:p>
        </w:tc>
        <w:tc>
          <w:tcPr>
            <w:tcW w:w="1320" w:type="dxa"/>
          </w:tcPr>
          <w:p w14:paraId="46BFD5A9" w14:textId="77777777" w:rsidR="000656A7" w:rsidRPr="00A838D3" w:rsidRDefault="000656A7" w:rsidP="00DE1F41">
            <w:pPr>
              <w:spacing w:after="0"/>
              <w:rPr>
                <w:rFonts w:ascii="Arial" w:hAnsi="Arial" w:cs="Arial"/>
                <w:b/>
                <w:sz w:val="20"/>
              </w:rPr>
            </w:pPr>
          </w:p>
        </w:tc>
      </w:tr>
      <w:tr w:rsidR="000656A7" w:rsidRPr="00A838D3" w14:paraId="7ECEA02B" w14:textId="77777777" w:rsidTr="00DE1F41">
        <w:tc>
          <w:tcPr>
            <w:tcW w:w="236" w:type="dxa"/>
            <w:vMerge/>
            <w:shd w:val="clear" w:color="auto" w:fill="auto"/>
          </w:tcPr>
          <w:p w14:paraId="3C810E73" w14:textId="77777777" w:rsidR="000656A7" w:rsidRPr="00A838D3" w:rsidRDefault="000656A7" w:rsidP="00DE1F41">
            <w:pPr>
              <w:spacing w:after="0"/>
              <w:rPr>
                <w:rFonts w:ascii="Arial" w:hAnsi="Arial" w:cs="Arial"/>
                <w:b/>
                <w:sz w:val="20"/>
              </w:rPr>
            </w:pPr>
          </w:p>
        </w:tc>
        <w:tc>
          <w:tcPr>
            <w:tcW w:w="840" w:type="dxa"/>
          </w:tcPr>
          <w:p w14:paraId="3E142686" w14:textId="77777777" w:rsidR="000656A7" w:rsidRPr="00A838D3" w:rsidRDefault="000656A7" w:rsidP="00DE1F41">
            <w:pPr>
              <w:spacing w:after="0"/>
              <w:jc w:val="center"/>
              <w:rPr>
                <w:rFonts w:ascii="Arial" w:hAnsi="Arial" w:cs="Arial"/>
                <w:b/>
                <w:sz w:val="16"/>
                <w:szCs w:val="16"/>
              </w:rPr>
            </w:pPr>
          </w:p>
        </w:tc>
        <w:tc>
          <w:tcPr>
            <w:tcW w:w="5949" w:type="dxa"/>
          </w:tcPr>
          <w:p w14:paraId="2616A6DE"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trends, including repeat findings and significant new findings of contract activities and operations</w:t>
            </w:r>
          </w:p>
        </w:tc>
        <w:tc>
          <w:tcPr>
            <w:tcW w:w="480" w:type="dxa"/>
          </w:tcPr>
          <w:p w14:paraId="4E0C515D" w14:textId="77777777" w:rsidR="000656A7" w:rsidRPr="00A838D3" w:rsidRDefault="000656A7" w:rsidP="00DE1F41">
            <w:pPr>
              <w:spacing w:after="0"/>
              <w:rPr>
                <w:rFonts w:ascii="Arial" w:hAnsi="Arial" w:cs="Arial"/>
                <w:b/>
                <w:sz w:val="20"/>
              </w:rPr>
            </w:pPr>
          </w:p>
        </w:tc>
        <w:tc>
          <w:tcPr>
            <w:tcW w:w="1440" w:type="dxa"/>
          </w:tcPr>
          <w:p w14:paraId="499A37E6" w14:textId="77777777" w:rsidR="000656A7" w:rsidRPr="00A838D3" w:rsidRDefault="000656A7" w:rsidP="00DE1F41">
            <w:pPr>
              <w:spacing w:after="0"/>
              <w:ind w:right="-108"/>
              <w:rPr>
                <w:rFonts w:ascii="Arial" w:hAnsi="Arial" w:cs="Arial"/>
                <w:b/>
                <w:sz w:val="20"/>
              </w:rPr>
            </w:pPr>
          </w:p>
        </w:tc>
        <w:tc>
          <w:tcPr>
            <w:tcW w:w="360" w:type="dxa"/>
          </w:tcPr>
          <w:p w14:paraId="3C5F4799" w14:textId="77777777" w:rsidR="000656A7" w:rsidRPr="00A838D3" w:rsidRDefault="000656A7" w:rsidP="00DE1F41">
            <w:pPr>
              <w:spacing w:after="0"/>
              <w:rPr>
                <w:rFonts w:ascii="Arial" w:hAnsi="Arial" w:cs="Arial"/>
                <w:b/>
                <w:sz w:val="20"/>
              </w:rPr>
            </w:pPr>
          </w:p>
        </w:tc>
        <w:tc>
          <w:tcPr>
            <w:tcW w:w="1320" w:type="dxa"/>
          </w:tcPr>
          <w:p w14:paraId="2E4A98A4" w14:textId="77777777" w:rsidR="000656A7" w:rsidRPr="00A838D3" w:rsidRDefault="000656A7" w:rsidP="00DE1F41">
            <w:pPr>
              <w:spacing w:after="0"/>
              <w:rPr>
                <w:rFonts w:ascii="Arial" w:hAnsi="Arial" w:cs="Arial"/>
                <w:b/>
                <w:sz w:val="20"/>
              </w:rPr>
            </w:pPr>
          </w:p>
        </w:tc>
      </w:tr>
      <w:tr w:rsidR="000656A7" w:rsidRPr="00A838D3" w14:paraId="575F3EDF" w14:textId="77777777" w:rsidTr="00DE1F41">
        <w:tc>
          <w:tcPr>
            <w:tcW w:w="236" w:type="dxa"/>
            <w:vMerge/>
            <w:shd w:val="clear" w:color="auto" w:fill="auto"/>
          </w:tcPr>
          <w:p w14:paraId="57E39498" w14:textId="77777777" w:rsidR="000656A7" w:rsidRPr="00A838D3" w:rsidRDefault="000656A7" w:rsidP="00DE1F41">
            <w:pPr>
              <w:spacing w:after="0"/>
              <w:rPr>
                <w:rFonts w:ascii="Arial" w:hAnsi="Arial" w:cs="Arial"/>
                <w:b/>
                <w:sz w:val="20"/>
              </w:rPr>
            </w:pPr>
          </w:p>
        </w:tc>
        <w:tc>
          <w:tcPr>
            <w:tcW w:w="840" w:type="dxa"/>
          </w:tcPr>
          <w:p w14:paraId="50C8788A" w14:textId="77777777" w:rsidR="000656A7" w:rsidRPr="00A838D3" w:rsidRDefault="000656A7" w:rsidP="00DE1F41">
            <w:pPr>
              <w:spacing w:after="0"/>
              <w:jc w:val="center"/>
              <w:rPr>
                <w:rFonts w:ascii="Arial" w:hAnsi="Arial" w:cs="Arial"/>
                <w:b/>
                <w:sz w:val="16"/>
                <w:szCs w:val="16"/>
              </w:rPr>
            </w:pPr>
          </w:p>
        </w:tc>
        <w:tc>
          <w:tcPr>
            <w:tcW w:w="5949" w:type="dxa"/>
          </w:tcPr>
          <w:p w14:paraId="35C5207F" w14:textId="77777777" w:rsidR="000656A7" w:rsidRPr="0084521E" w:rsidRDefault="000656A7" w:rsidP="000656A7">
            <w:pPr>
              <w:pStyle w:val="ListParagraph"/>
              <w:numPr>
                <w:ilvl w:val="0"/>
                <w:numId w:val="51"/>
              </w:numPr>
              <w:tabs>
                <w:tab w:val="left" w:pos="1399"/>
              </w:tabs>
              <w:spacing w:after="0"/>
              <w:rPr>
                <w:rFonts w:ascii="Arial" w:hAnsi="Arial" w:cs="Arial"/>
                <w:sz w:val="20"/>
              </w:rPr>
            </w:pPr>
            <w:r w:rsidRPr="0084521E">
              <w:rPr>
                <w:rFonts w:ascii="Arial" w:hAnsi="Arial" w:cs="Arial"/>
                <w:sz w:val="20"/>
              </w:rPr>
              <w:t>the ongoing suitability of documentation for addressing assessed risks including non-routine or abnormal situations, simultaneous activities, or adverse environmental or societal conditions.</w:t>
            </w:r>
          </w:p>
        </w:tc>
        <w:tc>
          <w:tcPr>
            <w:tcW w:w="480" w:type="dxa"/>
          </w:tcPr>
          <w:p w14:paraId="667C8439" w14:textId="77777777" w:rsidR="000656A7" w:rsidRPr="00A838D3" w:rsidRDefault="000656A7" w:rsidP="00DE1F41">
            <w:pPr>
              <w:spacing w:after="0"/>
              <w:rPr>
                <w:rFonts w:ascii="Arial" w:hAnsi="Arial" w:cs="Arial"/>
                <w:b/>
                <w:sz w:val="20"/>
              </w:rPr>
            </w:pPr>
          </w:p>
        </w:tc>
        <w:tc>
          <w:tcPr>
            <w:tcW w:w="1440" w:type="dxa"/>
          </w:tcPr>
          <w:p w14:paraId="51E9619D" w14:textId="77777777" w:rsidR="000656A7" w:rsidRPr="00A838D3" w:rsidRDefault="000656A7" w:rsidP="00DE1F41">
            <w:pPr>
              <w:spacing w:after="0"/>
              <w:ind w:right="-108"/>
              <w:rPr>
                <w:rFonts w:ascii="Arial" w:hAnsi="Arial" w:cs="Arial"/>
                <w:b/>
                <w:sz w:val="20"/>
              </w:rPr>
            </w:pPr>
          </w:p>
        </w:tc>
        <w:tc>
          <w:tcPr>
            <w:tcW w:w="360" w:type="dxa"/>
          </w:tcPr>
          <w:p w14:paraId="015294E3" w14:textId="77777777" w:rsidR="000656A7" w:rsidRPr="00A838D3" w:rsidRDefault="000656A7" w:rsidP="00DE1F41">
            <w:pPr>
              <w:spacing w:after="0"/>
              <w:rPr>
                <w:rFonts w:ascii="Arial" w:hAnsi="Arial" w:cs="Arial"/>
                <w:b/>
                <w:sz w:val="20"/>
              </w:rPr>
            </w:pPr>
          </w:p>
        </w:tc>
        <w:tc>
          <w:tcPr>
            <w:tcW w:w="1320" w:type="dxa"/>
          </w:tcPr>
          <w:p w14:paraId="58267B91" w14:textId="77777777" w:rsidR="000656A7" w:rsidRPr="00A838D3" w:rsidRDefault="000656A7" w:rsidP="00DE1F41">
            <w:pPr>
              <w:spacing w:after="0"/>
              <w:rPr>
                <w:rFonts w:ascii="Arial" w:hAnsi="Arial" w:cs="Arial"/>
                <w:b/>
                <w:sz w:val="20"/>
              </w:rPr>
            </w:pPr>
          </w:p>
        </w:tc>
      </w:tr>
      <w:tr w:rsidR="000656A7" w:rsidRPr="00A838D3" w14:paraId="2CAE4C36" w14:textId="77777777" w:rsidTr="00DE1F41">
        <w:tc>
          <w:tcPr>
            <w:tcW w:w="236" w:type="dxa"/>
            <w:vMerge/>
            <w:shd w:val="clear" w:color="auto" w:fill="auto"/>
          </w:tcPr>
          <w:p w14:paraId="7BFBC41B" w14:textId="77777777" w:rsidR="000656A7" w:rsidRPr="00A838D3" w:rsidRDefault="000656A7" w:rsidP="00DE1F41">
            <w:pPr>
              <w:spacing w:after="0"/>
              <w:rPr>
                <w:rFonts w:ascii="Arial" w:hAnsi="Arial" w:cs="Arial"/>
                <w:b/>
                <w:sz w:val="20"/>
              </w:rPr>
            </w:pPr>
          </w:p>
        </w:tc>
        <w:tc>
          <w:tcPr>
            <w:tcW w:w="840" w:type="dxa"/>
          </w:tcPr>
          <w:p w14:paraId="049F2A83" w14:textId="77777777" w:rsidR="000656A7" w:rsidRPr="00A838D3" w:rsidRDefault="000656A7" w:rsidP="00DE1F41">
            <w:pPr>
              <w:spacing w:after="0"/>
              <w:jc w:val="center"/>
              <w:rPr>
                <w:rFonts w:ascii="Arial" w:hAnsi="Arial" w:cs="Arial"/>
                <w:b/>
                <w:sz w:val="16"/>
                <w:szCs w:val="16"/>
              </w:rPr>
            </w:pPr>
          </w:p>
        </w:tc>
        <w:tc>
          <w:tcPr>
            <w:tcW w:w="5949" w:type="dxa"/>
          </w:tcPr>
          <w:p w14:paraId="692E89E0" w14:textId="77777777" w:rsidR="000656A7" w:rsidRPr="0084521E" w:rsidRDefault="000656A7" w:rsidP="000656A7">
            <w:pPr>
              <w:pStyle w:val="ListParagraph"/>
              <w:numPr>
                <w:ilvl w:val="0"/>
                <w:numId w:val="51"/>
              </w:numPr>
              <w:spacing w:after="0"/>
              <w:rPr>
                <w:rFonts w:ascii="Arial" w:hAnsi="Arial" w:cs="Arial"/>
                <w:sz w:val="20"/>
              </w:rPr>
            </w:pPr>
            <w:r>
              <w:rPr>
                <w:rFonts w:ascii="Arial" w:hAnsi="Arial" w:cs="Arial"/>
                <w:sz w:val="20"/>
              </w:rPr>
              <w:t>c</w:t>
            </w:r>
            <w:r w:rsidRPr="0084521E">
              <w:rPr>
                <w:rFonts w:ascii="Arial" w:hAnsi="Arial" w:cs="Arial"/>
                <w:sz w:val="20"/>
              </w:rPr>
              <w:t>ontract personnel training programme implementation</w:t>
            </w:r>
          </w:p>
        </w:tc>
        <w:tc>
          <w:tcPr>
            <w:tcW w:w="480" w:type="dxa"/>
          </w:tcPr>
          <w:p w14:paraId="396C4F9C" w14:textId="77777777" w:rsidR="000656A7" w:rsidRPr="00A838D3" w:rsidRDefault="000656A7" w:rsidP="00DE1F41">
            <w:pPr>
              <w:spacing w:after="0"/>
              <w:rPr>
                <w:rFonts w:ascii="Arial" w:hAnsi="Arial" w:cs="Arial"/>
                <w:b/>
                <w:sz w:val="20"/>
              </w:rPr>
            </w:pPr>
          </w:p>
        </w:tc>
        <w:tc>
          <w:tcPr>
            <w:tcW w:w="1440" w:type="dxa"/>
          </w:tcPr>
          <w:p w14:paraId="0B36E978" w14:textId="77777777" w:rsidR="000656A7" w:rsidRPr="00A838D3" w:rsidRDefault="000656A7" w:rsidP="00DE1F41">
            <w:pPr>
              <w:spacing w:after="0"/>
              <w:ind w:right="-108"/>
              <w:rPr>
                <w:rFonts w:ascii="Arial" w:hAnsi="Arial" w:cs="Arial"/>
                <w:b/>
                <w:sz w:val="20"/>
              </w:rPr>
            </w:pPr>
          </w:p>
        </w:tc>
        <w:tc>
          <w:tcPr>
            <w:tcW w:w="360" w:type="dxa"/>
          </w:tcPr>
          <w:p w14:paraId="54A7533F" w14:textId="77777777" w:rsidR="000656A7" w:rsidRPr="00A838D3" w:rsidRDefault="000656A7" w:rsidP="00DE1F41">
            <w:pPr>
              <w:spacing w:after="0"/>
              <w:rPr>
                <w:rFonts w:ascii="Arial" w:hAnsi="Arial" w:cs="Arial"/>
                <w:b/>
                <w:sz w:val="20"/>
              </w:rPr>
            </w:pPr>
          </w:p>
        </w:tc>
        <w:tc>
          <w:tcPr>
            <w:tcW w:w="1320" w:type="dxa"/>
          </w:tcPr>
          <w:p w14:paraId="323169A2" w14:textId="77777777" w:rsidR="000656A7" w:rsidRPr="00A838D3" w:rsidRDefault="000656A7" w:rsidP="00DE1F41">
            <w:pPr>
              <w:spacing w:after="0"/>
              <w:rPr>
                <w:rFonts w:ascii="Arial" w:hAnsi="Arial" w:cs="Arial"/>
                <w:b/>
                <w:sz w:val="20"/>
              </w:rPr>
            </w:pPr>
          </w:p>
        </w:tc>
      </w:tr>
      <w:tr w:rsidR="000656A7" w:rsidRPr="00A838D3" w14:paraId="78113766" w14:textId="77777777" w:rsidTr="00DE1F41">
        <w:tc>
          <w:tcPr>
            <w:tcW w:w="236" w:type="dxa"/>
            <w:vMerge/>
            <w:shd w:val="clear" w:color="auto" w:fill="auto"/>
          </w:tcPr>
          <w:p w14:paraId="35AE7DB9" w14:textId="77777777" w:rsidR="000656A7" w:rsidRPr="00A838D3" w:rsidRDefault="000656A7" w:rsidP="00DE1F41">
            <w:pPr>
              <w:spacing w:after="0"/>
              <w:rPr>
                <w:rFonts w:ascii="Arial" w:hAnsi="Arial" w:cs="Arial"/>
                <w:b/>
                <w:sz w:val="20"/>
              </w:rPr>
            </w:pPr>
          </w:p>
        </w:tc>
        <w:tc>
          <w:tcPr>
            <w:tcW w:w="840" w:type="dxa"/>
          </w:tcPr>
          <w:p w14:paraId="0219EE57" w14:textId="77777777" w:rsidR="000656A7" w:rsidRPr="00A838D3" w:rsidRDefault="000656A7" w:rsidP="00DE1F41">
            <w:pPr>
              <w:spacing w:after="0"/>
              <w:jc w:val="center"/>
              <w:rPr>
                <w:rFonts w:ascii="Arial" w:hAnsi="Arial" w:cs="Arial"/>
                <w:b/>
                <w:sz w:val="16"/>
                <w:szCs w:val="16"/>
              </w:rPr>
            </w:pPr>
          </w:p>
        </w:tc>
        <w:tc>
          <w:tcPr>
            <w:tcW w:w="5949" w:type="dxa"/>
          </w:tcPr>
          <w:p w14:paraId="37D921B3" w14:textId="77777777" w:rsidR="000656A7" w:rsidRPr="0084521E" w:rsidDel="005F25C6" w:rsidRDefault="000656A7" w:rsidP="000656A7">
            <w:pPr>
              <w:pStyle w:val="ListParagraph"/>
              <w:numPr>
                <w:ilvl w:val="0"/>
                <w:numId w:val="51"/>
              </w:numPr>
              <w:spacing w:after="0"/>
              <w:rPr>
                <w:rFonts w:ascii="Arial" w:hAnsi="Arial" w:cs="Arial"/>
                <w:sz w:val="20"/>
              </w:rPr>
            </w:pPr>
            <w:r>
              <w:rPr>
                <w:rFonts w:ascii="Arial" w:hAnsi="Arial" w:cs="Arial"/>
                <w:sz w:val="20"/>
              </w:rPr>
              <w:t>s</w:t>
            </w:r>
            <w:r w:rsidRPr="0084521E">
              <w:rPr>
                <w:rFonts w:ascii="Arial" w:hAnsi="Arial" w:cs="Arial"/>
                <w:sz w:val="20"/>
              </w:rPr>
              <w:t xml:space="preserve">ickness absence </w:t>
            </w:r>
          </w:p>
        </w:tc>
        <w:tc>
          <w:tcPr>
            <w:tcW w:w="480" w:type="dxa"/>
          </w:tcPr>
          <w:p w14:paraId="1FEE9C4F" w14:textId="77777777" w:rsidR="000656A7" w:rsidRPr="00A838D3" w:rsidRDefault="000656A7" w:rsidP="00DE1F41">
            <w:pPr>
              <w:spacing w:after="0"/>
              <w:rPr>
                <w:rFonts w:ascii="Arial" w:hAnsi="Arial" w:cs="Arial"/>
                <w:b/>
                <w:sz w:val="20"/>
              </w:rPr>
            </w:pPr>
          </w:p>
        </w:tc>
        <w:tc>
          <w:tcPr>
            <w:tcW w:w="1440" w:type="dxa"/>
          </w:tcPr>
          <w:p w14:paraId="1FEF49BC" w14:textId="77777777" w:rsidR="000656A7" w:rsidRPr="00A838D3" w:rsidRDefault="000656A7" w:rsidP="00DE1F41">
            <w:pPr>
              <w:spacing w:after="0"/>
              <w:ind w:right="-108"/>
              <w:rPr>
                <w:rFonts w:ascii="Arial" w:hAnsi="Arial" w:cs="Arial"/>
                <w:b/>
                <w:sz w:val="20"/>
              </w:rPr>
            </w:pPr>
          </w:p>
        </w:tc>
        <w:tc>
          <w:tcPr>
            <w:tcW w:w="360" w:type="dxa"/>
          </w:tcPr>
          <w:p w14:paraId="39EC6C44" w14:textId="77777777" w:rsidR="000656A7" w:rsidRPr="00A838D3" w:rsidRDefault="000656A7" w:rsidP="00DE1F41">
            <w:pPr>
              <w:spacing w:after="0"/>
              <w:rPr>
                <w:rFonts w:ascii="Arial" w:hAnsi="Arial" w:cs="Arial"/>
                <w:b/>
                <w:sz w:val="20"/>
              </w:rPr>
            </w:pPr>
          </w:p>
        </w:tc>
        <w:tc>
          <w:tcPr>
            <w:tcW w:w="1320" w:type="dxa"/>
          </w:tcPr>
          <w:p w14:paraId="3E0244AB" w14:textId="77777777" w:rsidR="000656A7" w:rsidRPr="00A838D3" w:rsidRDefault="000656A7" w:rsidP="00DE1F41">
            <w:pPr>
              <w:spacing w:after="0"/>
              <w:rPr>
                <w:rFonts w:ascii="Arial" w:hAnsi="Arial" w:cs="Arial"/>
                <w:b/>
                <w:sz w:val="20"/>
              </w:rPr>
            </w:pPr>
          </w:p>
        </w:tc>
      </w:tr>
      <w:tr w:rsidR="000656A7" w:rsidRPr="00A838D3" w14:paraId="31E23689" w14:textId="77777777" w:rsidTr="00DE1F41">
        <w:tc>
          <w:tcPr>
            <w:tcW w:w="236" w:type="dxa"/>
            <w:vMerge/>
            <w:shd w:val="clear" w:color="auto" w:fill="auto"/>
          </w:tcPr>
          <w:p w14:paraId="478737BE" w14:textId="77777777" w:rsidR="000656A7" w:rsidRPr="00A838D3" w:rsidRDefault="000656A7" w:rsidP="00DE1F41">
            <w:pPr>
              <w:spacing w:after="0"/>
              <w:rPr>
                <w:rFonts w:ascii="Arial" w:hAnsi="Arial" w:cs="Arial"/>
                <w:b/>
                <w:sz w:val="20"/>
              </w:rPr>
            </w:pPr>
          </w:p>
        </w:tc>
        <w:tc>
          <w:tcPr>
            <w:tcW w:w="840" w:type="dxa"/>
          </w:tcPr>
          <w:p w14:paraId="29725F3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3</w:t>
            </w:r>
          </w:p>
        </w:tc>
        <w:tc>
          <w:tcPr>
            <w:tcW w:w="5949" w:type="dxa"/>
          </w:tcPr>
          <w:p w14:paraId="23BCCAF5" w14:textId="77777777" w:rsidR="000656A7" w:rsidRPr="00A838D3" w:rsidRDefault="000656A7" w:rsidP="00DE1F41">
            <w:pPr>
              <w:spacing w:after="0"/>
              <w:rPr>
                <w:rFonts w:ascii="Arial" w:hAnsi="Arial" w:cs="Arial"/>
                <w:sz w:val="20"/>
              </w:rPr>
            </w:pPr>
            <w:r w:rsidRPr="00A838D3">
              <w:rPr>
                <w:rFonts w:ascii="Arial" w:hAnsi="Arial" w:cs="Arial"/>
                <w:sz w:val="20"/>
              </w:rPr>
              <w:t>Transfer of learning for outcomes from contract monitoring and reporting processes is ensured through:</w:t>
            </w:r>
          </w:p>
        </w:tc>
        <w:tc>
          <w:tcPr>
            <w:tcW w:w="480" w:type="dxa"/>
          </w:tcPr>
          <w:p w14:paraId="1CC2CF08" w14:textId="77777777" w:rsidR="000656A7" w:rsidRPr="00A838D3" w:rsidRDefault="000656A7" w:rsidP="00DE1F41">
            <w:pPr>
              <w:spacing w:after="0"/>
              <w:rPr>
                <w:rFonts w:ascii="Arial" w:hAnsi="Arial" w:cs="Arial"/>
                <w:b/>
                <w:sz w:val="20"/>
              </w:rPr>
            </w:pPr>
          </w:p>
        </w:tc>
        <w:tc>
          <w:tcPr>
            <w:tcW w:w="1440" w:type="dxa"/>
          </w:tcPr>
          <w:p w14:paraId="788D17F5" w14:textId="77777777" w:rsidR="000656A7" w:rsidRPr="00A838D3" w:rsidRDefault="000656A7" w:rsidP="00DE1F41">
            <w:pPr>
              <w:spacing w:after="0"/>
              <w:ind w:right="-108"/>
              <w:rPr>
                <w:rFonts w:ascii="Arial" w:hAnsi="Arial" w:cs="Arial"/>
                <w:b/>
                <w:sz w:val="20"/>
              </w:rPr>
            </w:pPr>
          </w:p>
        </w:tc>
        <w:tc>
          <w:tcPr>
            <w:tcW w:w="360" w:type="dxa"/>
          </w:tcPr>
          <w:p w14:paraId="57DCF8BB" w14:textId="77777777" w:rsidR="000656A7" w:rsidRPr="00A838D3" w:rsidRDefault="000656A7" w:rsidP="00DE1F41">
            <w:pPr>
              <w:spacing w:after="0"/>
              <w:rPr>
                <w:rFonts w:ascii="Arial" w:hAnsi="Arial" w:cs="Arial"/>
                <w:b/>
                <w:sz w:val="20"/>
              </w:rPr>
            </w:pPr>
          </w:p>
        </w:tc>
        <w:tc>
          <w:tcPr>
            <w:tcW w:w="1320" w:type="dxa"/>
          </w:tcPr>
          <w:p w14:paraId="533EF8F8" w14:textId="77777777" w:rsidR="000656A7" w:rsidRPr="00A838D3" w:rsidRDefault="000656A7" w:rsidP="00DE1F41">
            <w:pPr>
              <w:spacing w:after="0"/>
              <w:rPr>
                <w:rFonts w:ascii="Arial" w:hAnsi="Arial" w:cs="Arial"/>
                <w:b/>
                <w:sz w:val="20"/>
              </w:rPr>
            </w:pPr>
          </w:p>
        </w:tc>
      </w:tr>
      <w:tr w:rsidR="000656A7" w:rsidRPr="00A838D3" w14:paraId="04B9A7F7" w14:textId="77777777" w:rsidTr="00DE1F41">
        <w:tc>
          <w:tcPr>
            <w:tcW w:w="236" w:type="dxa"/>
            <w:vMerge/>
            <w:shd w:val="clear" w:color="auto" w:fill="auto"/>
          </w:tcPr>
          <w:p w14:paraId="4E52E396" w14:textId="77777777" w:rsidR="000656A7" w:rsidRPr="00A838D3" w:rsidRDefault="000656A7" w:rsidP="00DE1F41">
            <w:pPr>
              <w:spacing w:after="0"/>
              <w:rPr>
                <w:rFonts w:ascii="Arial" w:hAnsi="Arial" w:cs="Arial"/>
                <w:b/>
                <w:sz w:val="20"/>
              </w:rPr>
            </w:pPr>
          </w:p>
        </w:tc>
        <w:tc>
          <w:tcPr>
            <w:tcW w:w="840" w:type="dxa"/>
          </w:tcPr>
          <w:p w14:paraId="5CF1C5B6" w14:textId="77777777" w:rsidR="000656A7" w:rsidRPr="00A838D3" w:rsidRDefault="000656A7" w:rsidP="00DE1F41">
            <w:pPr>
              <w:spacing w:after="0"/>
              <w:jc w:val="center"/>
              <w:rPr>
                <w:rFonts w:ascii="Arial" w:hAnsi="Arial" w:cs="Arial"/>
                <w:b/>
                <w:sz w:val="16"/>
                <w:szCs w:val="16"/>
              </w:rPr>
            </w:pPr>
          </w:p>
        </w:tc>
        <w:tc>
          <w:tcPr>
            <w:tcW w:w="5949" w:type="dxa"/>
          </w:tcPr>
          <w:p w14:paraId="423AB740" w14:textId="77777777" w:rsidR="000656A7" w:rsidRPr="0084521E" w:rsidRDefault="000656A7" w:rsidP="000656A7">
            <w:pPr>
              <w:pStyle w:val="ListParagraph"/>
              <w:numPr>
                <w:ilvl w:val="0"/>
                <w:numId w:val="52"/>
              </w:numPr>
              <w:spacing w:after="0"/>
              <w:rPr>
                <w:rFonts w:ascii="Arial" w:hAnsi="Arial" w:cs="Arial"/>
                <w:sz w:val="20"/>
              </w:rPr>
            </w:pPr>
            <w:r>
              <w:rPr>
                <w:rFonts w:ascii="Arial" w:hAnsi="Arial" w:cs="Arial"/>
                <w:sz w:val="20"/>
              </w:rPr>
              <w:t>a</w:t>
            </w:r>
            <w:r w:rsidRPr="0084521E">
              <w:rPr>
                <w:rFonts w:ascii="Arial" w:hAnsi="Arial" w:cs="Arial"/>
                <w:sz w:val="20"/>
              </w:rPr>
              <w:t>lerts or bulletins</w:t>
            </w:r>
          </w:p>
        </w:tc>
        <w:tc>
          <w:tcPr>
            <w:tcW w:w="480" w:type="dxa"/>
          </w:tcPr>
          <w:p w14:paraId="6194EDD0" w14:textId="77777777" w:rsidR="000656A7" w:rsidRPr="00A838D3" w:rsidRDefault="000656A7" w:rsidP="00DE1F41">
            <w:pPr>
              <w:spacing w:after="0"/>
              <w:rPr>
                <w:rFonts w:ascii="Arial" w:hAnsi="Arial" w:cs="Arial"/>
                <w:b/>
                <w:sz w:val="20"/>
              </w:rPr>
            </w:pPr>
          </w:p>
        </w:tc>
        <w:tc>
          <w:tcPr>
            <w:tcW w:w="1440" w:type="dxa"/>
          </w:tcPr>
          <w:p w14:paraId="29741D0E" w14:textId="77777777" w:rsidR="000656A7" w:rsidRPr="00A838D3" w:rsidRDefault="000656A7" w:rsidP="00DE1F41">
            <w:pPr>
              <w:spacing w:after="0"/>
              <w:ind w:right="-108"/>
              <w:rPr>
                <w:rFonts w:ascii="Arial" w:hAnsi="Arial" w:cs="Arial"/>
                <w:b/>
                <w:sz w:val="20"/>
              </w:rPr>
            </w:pPr>
          </w:p>
        </w:tc>
        <w:tc>
          <w:tcPr>
            <w:tcW w:w="360" w:type="dxa"/>
          </w:tcPr>
          <w:p w14:paraId="668B696A" w14:textId="77777777" w:rsidR="000656A7" w:rsidRPr="00A838D3" w:rsidRDefault="000656A7" w:rsidP="00DE1F41">
            <w:pPr>
              <w:spacing w:after="0"/>
              <w:rPr>
                <w:rFonts w:ascii="Arial" w:hAnsi="Arial" w:cs="Arial"/>
                <w:b/>
                <w:sz w:val="20"/>
              </w:rPr>
            </w:pPr>
          </w:p>
        </w:tc>
        <w:tc>
          <w:tcPr>
            <w:tcW w:w="1320" w:type="dxa"/>
          </w:tcPr>
          <w:p w14:paraId="0D5804B7" w14:textId="77777777" w:rsidR="000656A7" w:rsidRPr="00A838D3" w:rsidRDefault="000656A7" w:rsidP="00DE1F41">
            <w:pPr>
              <w:spacing w:after="0"/>
              <w:rPr>
                <w:rFonts w:ascii="Arial" w:hAnsi="Arial" w:cs="Arial"/>
                <w:b/>
                <w:sz w:val="20"/>
              </w:rPr>
            </w:pPr>
          </w:p>
        </w:tc>
      </w:tr>
      <w:tr w:rsidR="000656A7" w:rsidRPr="00A838D3" w14:paraId="016001BE" w14:textId="77777777" w:rsidTr="00DE1F41">
        <w:tc>
          <w:tcPr>
            <w:tcW w:w="236" w:type="dxa"/>
            <w:vMerge/>
            <w:shd w:val="clear" w:color="auto" w:fill="auto"/>
          </w:tcPr>
          <w:p w14:paraId="616D6D25" w14:textId="77777777" w:rsidR="000656A7" w:rsidRPr="00A838D3" w:rsidRDefault="000656A7" w:rsidP="00DE1F41">
            <w:pPr>
              <w:spacing w:after="0"/>
              <w:rPr>
                <w:rFonts w:ascii="Arial" w:hAnsi="Arial" w:cs="Arial"/>
                <w:b/>
                <w:sz w:val="20"/>
              </w:rPr>
            </w:pPr>
          </w:p>
        </w:tc>
        <w:tc>
          <w:tcPr>
            <w:tcW w:w="840" w:type="dxa"/>
          </w:tcPr>
          <w:p w14:paraId="3E010A0B" w14:textId="77777777" w:rsidR="000656A7" w:rsidRPr="00A838D3" w:rsidRDefault="000656A7" w:rsidP="00DE1F41">
            <w:pPr>
              <w:spacing w:after="0"/>
              <w:jc w:val="center"/>
              <w:rPr>
                <w:rFonts w:ascii="Arial" w:hAnsi="Arial" w:cs="Arial"/>
                <w:b/>
                <w:sz w:val="16"/>
                <w:szCs w:val="16"/>
              </w:rPr>
            </w:pPr>
          </w:p>
        </w:tc>
        <w:tc>
          <w:tcPr>
            <w:tcW w:w="5949" w:type="dxa"/>
          </w:tcPr>
          <w:p w14:paraId="48EB2D86" w14:textId="77777777" w:rsidR="000656A7" w:rsidRPr="0084521E" w:rsidRDefault="000656A7" w:rsidP="000656A7">
            <w:pPr>
              <w:pStyle w:val="ListParagraph"/>
              <w:numPr>
                <w:ilvl w:val="0"/>
                <w:numId w:val="52"/>
              </w:numPr>
              <w:spacing w:after="0"/>
              <w:rPr>
                <w:rFonts w:ascii="Arial" w:hAnsi="Arial" w:cs="Arial"/>
                <w:sz w:val="20"/>
              </w:rPr>
            </w:pPr>
            <w:r w:rsidRPr="0084521E">
              <w:rPr>
                <w:rFonts w:ascii="Arial" w:hAnsi="Arial" w:cs="Arial"/>
                <w:sz w:val="20"/>
              </w:rPr>
              <w:t>‘Tool-box talks’</w:t>
            </w:r>
          </w:p>
        </w:tc>
        <w:tc>
          <w:tcPr>
            <w:tcW w:w="480" w:type="dxa"/>
          </w:tcPr>
          <w:p w14:paraId="013E4C3E" w14:textId="77777777" w:rsidR="000656A7" w:rsidRPr="00A838D3" w:rsidRDefault="000656A7" w:rsidP="00DE1F41">
            <w:pPr>
              <w:spacing w:after="0"/>
              <w:rPr>
                <w:rFonts w:ascii="Arial" w:hAnsi="Arial" w:cs="Arial"/>
                <w:b/>
                <w:sz w:val="20"/>
              </w:rPr>
            </w:pPr>
          </w:p>
        </w:tc>
        <w:tc>
          <w:tcPr>
            <w:tcW w:w="1440" w:type="dxa"/>
          </w:tcPr>
          <w:p w14:paraId="4DFFA2D7" w14:textId="77777777" w:rsidR="000656A7" w:rsidRPr="00A838D3" w:rsidRDefault="000656A7" w:rsidP="00DE1F41">
            <w:pPr>
              <w:spacing w:after="0"/>
              <w:ind w:right="-108"/>
              <w:rPr>
                <w:rFonts w:ascii="Arial" w:hAnsi="Arial" w:cs="Arial"/>
                <w:b/>
                <w:sz w:val="20"/>
              </w:rPr>
            </w:pPr>
          </w:p>
        </w:tc>
        <w:tc>
          <w:tcPr>
            <w:tcW w:w="360" w:type="dxa"/>
          </w:tcPr>
          <w:p w14:paraId="6316F469" w14:textId="77777777" w:rsidR="000656A7" w:rsidRPr="00A838D3" w:rsidRDefault="000656A7" w:rsidP="00DE1F41">
            <w:pPr>
              <w:spacing w:after="0"/>
              <w:rPr>
                <w:rFonts w:ascii="Arial" w:hAnsi="Arial" w:cs="Arial"/>
                <w:b/>
                <w:sz w:val="20"/>
              </w:rPr>
            </w:pPr>
          </w:p>
        </w:tc>
        <w:tc>
          <w:tcPr>
            <w:tcW w:w="1320" w:type="dxa"/>
          </w:tcPr>
          <w:p w14:paraId="02AB5171" w14:textId="77777777" w:rsidR="000656A7" w:rsidRPr="00A838D3" w:rsidRDefault="000656A7" w:rsidP="00DE1F41">
            <w:pPr>
              <w:spacing w:after="0"/>
              <w:rPr>
                <w:rFonts w:ascii="Arial" w:hAnsi="Arial" w:cs="Arial"/>
                <w:b/>
                <w:sz w:val="20"/>
              </w:rPr>
            </w:pPr>
          </w:p>
        </w:tc>
      </w:tr>
      <w:tr w:rsidR="000656A7" w:rsidRPr="00A838D3" w14:paraId="44383FB4" w14:textId="77777777" w:rsidTr="00DE1F41">
        <w:tc>
          <w:tcPr>
            <w:tcW w:w="236" w:type="dxa"/>
            <w:vMerge/>
            <w:shd w:val="clear" w:color="auto" w:fill="auto"/>
          </w:tcPr>
          <w:p w14:paraId="5B2F9783" w14:textId="77777777" w:rsidR="000656A7" w:rsidRPr="00A838D3" w:rsidRDefault="000656A7" w:rsidP="00DE1F41">
            <w:pPr>
              <w:spacing w:after="0"/>
              <w:rPr>
                <w:rFonts w:ascii="Arial" w:hAnsi="Arial" w:cs="Arial"/>
                <w:b/>
                <w:sz w:val="20"/>
              </w:rPr>
            </w:pPr>
          </w:p>
        </w:tc>
        <w:tc>
          <w:tcPr>
            <w:tcW w:w="840" w:type="dxa"/>
          </w:tcPr>
          <w:p w14:paraId="4BD463FC" w14:textId="77777777" w:rsidR="000656A7" w:rsidRPr="00A838D3" w:rsidRDefault="000656A7" w:rsidP="00DE1F41">
            <w:pPr>
              <w:spacing w:after="0"/>
              <w:jc w:val="center"/>
              <w:rPr>
                <w:rFonts w:ascii="Arial" w:hAnsi="Arial" w:cs="Arial"/>
                <w:b/>
                <w:sz w:val="16"/>
                <w:szCs w:val="16"/>
              </w:rPr>
            </w:pPr>
          </w:p>
        </w:tc>
        <w:tc>
          <w:tcPr>
            <w:tcW w:w="5949" w:type="dxa"/>
          </w:tcPr>
          <w:p w14:paraId="2E0C9AC2" w14:textId="77777777" w:rsidR="000656A7" w:rsidRPr="0084521E" w:rsidRDefault="000656A7" w:rsidP="000656A7">
            <w:pPr>
              <w:pStyle w:val="ListParagraph"/>
              <w:numPr>
                <w:ilvl w:val="0"/>
                <w:numId w:val="52"/>
              </w:numPr>
              <w:spacing w:after="0"/>
              <w:rPr>
                <w:rFonts w:ascii="Arial" w:hAnsi="Arial" w:cs="Arial"/>
                <w:sz w:val="20"/>
              </w:rPr>
            </w:pPr>
            <w:r>
              <w:rPr>
                <w:rFonts w:ascii="Arial" w:hAnsi="Arial" w:cs="Arial"/>
                <w:sz w:val="20"/>
              </w:rPr>
              <w:t>c</w:t>
            </w:r>
            <w:r w:rsidRPr="0084521E">
              <w:rPr>
                <w:rFonts w:ascii="Arial" w:hAnsi="Arial" w:cs="Arial"/>
                <w:sz w:val="20"/>
              </w:rPr>
              <w:t>ommunication packs</w:t>
            </w:r>
          </w:p>
        </w:tc>
        <w:tc>
          <w:tcPr>
            <w:tcW w:w="480" w:type="dxa"/>
          </w:tcPr>
          <w:p w14:paraId="3499C0A5" w14:textId="77777777" w:rsidR="000656A7" w:rsidRPr="00A838D3" w:rsidRDefault="000656A7" w:rsidP="00DE1F41">
            <w:pPr>
              <w:spacing w:after="0"/>
              <w:rPr>
                <w:rFonts w:ascii="Arial" w:hAnsi="Arial" w:cs="Arial"/>
                <w:b/>
                <w:sz w:val="20"/>
              </w:rPr>
            </w:pPr>
          </w:p>
        </w:tc>
        <w:tc>
          <w:tcPr>
            <w:tcW w:w="1440" w:type="dxa"/>
          </w:tcPr>
          <w:p w14:paraId="09804E50" w14:textId="77777777" w:rsidR="000656A7" w:rsidRPr="00A838D3" w:rsidRDefault="000656A7" w:rsidP="00DE1F41">
            <w:pPr>
              <w:spacing w:after="0"/>
              <w:ind w:right="-108"/>
              <w:rPr>
                <w:rFonts w:ascii="Arial" w:hAnsi="Arial" w:cs="Arial"/>
                <w:b/>
                <w:sz w:val="20"/>
              </w:rPr>
            </w:pPr>
          </w:p>
        </w:tc>
        <w:tc>
          <w:tcPr>
            <w:tcW w:w="360" w:type="dxa"/>
          </w:tcPr>
          <w:p w14:paraId="1A491AC6" w14:textId="77777777" w:rsidR="000656A7" w:rsidRPr="00A838D3" w:rsidRDefault="000656A7" w:rsidP="00DE1F41">
            <w:pPr>
              <w:spacing w:after="0"/>
              <w:rPr>
                <w:rFonts w:ascii="Arial" w:hAnsi="Arial" w:cs="Arial"/>
                <w:b/>
                <w:sz w:val="20"/>
              </w:rPr>
            </w:pPr>
          </w:p>
        </w:tc>
        <w:tc>
          <w:tcPr>
            <w:tcW w:w="1320" w:type="dxa"/>
          </w:tcPr>
          <w:p w14:paraId="0194CAE4" w14:textId="77777777" w:rsidR="000656A7" w:rsidRPr="00A838D3" w:rsidRDefault="000656A7" w:rsidP="00DE1F41">
            <w:pPr>
              <w:spacing w:after="0"/>
              <w:rPr>
                <w:rFonts w:ascii="Arial" w:hAnsi="Arial" w:cs="Arial"/>
                <w:b/>
                <w:sz w:val="20"/>
              </w:rPr>
            </w:pPr>
          </w:p>
        </w:tc>
      </w:tr>
      <w:tr w:rsidR="000656A7" w:rsidRPr="00A838D3" w14:paraId="6BEB8618" w14:textId="77777777" w:rsidTr="00DE1F41">
        <w:tc>
          <w:tcPr>
            <w:tcW w:w="236" w:type="dxa"/>
            <w:vMerge/>
            <w:shd w:val="clear" w:color="auto" w:fill="auto"/>
          </w:tcPr>
          <w:p w14:paraId="3CF0C30B" w14:textId="77777777" w:rsidR="000656A7" w:rsidRPr="00A838D3" w:rsidRDefault="000656A7" w:rsidP="00DE1F41">
            <w:pPr>
              <w:spacing w:after="0"/>
              <w:rPr>
                <w:rFonts w:ascii="Arial" w:hAnsi="Arial" w:cs="Arial"/>
                <w:b/>
                <w:sz w:val="20"/>
              </w:rPr>
            </w:pPr>
          </w:p>
        </w:tc>
        <w:tc>
          <w:tcPr>
            <w:tcW w:w="840" w:type="dxa"/>
          </w:tcPr>
          <w:p w14:paraId="7B775C74" w14:textId="77777777" w:rsidR="000656A7" w:rsidRPr="00A838D3" w:rsidRDefault="000656A7" w:rsidP="00DE1F41">
            <w:pPr>
              <w:spacing w:after="0"/>
              <w:jc w:val="center"/>
              <w:rPr>
                <w:rFonts w:ascii="Arial" w:hAnsi="Arial" w:cs="Arial"/>
                <w:b/>
                <w:sz w:val="16"/>
                <w:szCs w:val="16"/>
              </w:rPr>
            </w:pPr>
          </w:p>
        </w:tc>
        <w:tc>
          <w:tcPr>
            <w:tcW w:w="5949" w:type="dxa"/>
          </w:tcPr>
          <w:p w14:paraId="2D22B7B7" w14:textId="77777777" w:rsidR="000656A7" w:rsidRPr="0084521E" w:rsidRDefault="000656A7" w:rsidP="000656A7">
            <w:pPr>
              <w:pStyle w:val="ListParagraph"/>
              <w:numPr>
                <w:ilvl w:val="0"/>
                <w:numId w:val="52"/>
              </w:numPr>
              <w:spacing w:after="0"/>
              <w:rPr>
                <w:rFonts w:ascii="Arial" w:hAnsi="Arial" w:cs="Arial"/>
                <w:sz w:val="20"/>
              </w:rPr>
            </w:pPr>
            <w:r w:rsidRPr="0084521E">
              <w:rPr>
                <w:rFonts w:ascii="Arial" w:hAnsi="Arial" w:cs="Arial"/>
                <w:sz w:val="20"/>
              </w:rPr>
              <w:t>HSE-MS feedback</w:t>
            </w:r>
          </w:p>
        </w:tc>
        <w:tc>
          <w:tcPr>
            <w:tcW w:w="480" w:type="dxa"/>
          </w:tcPr>
          <w:p w14:paraId="27EEBEC6" w14:textId="77777777" w:rsidR="000656A7" w:rsidRPr="00A838D3" w:rsidRDefault="000656A7" w:rsidP="00DE1F41">
            <w:pPr>
              <w:spacing w:after="0"/>
              <w:rPr>
                <w:rFonts w:ascii="Arial" w:hAnsi="Arial" w:cs="Arial"/>
                <w:b/>
                <w:sz w:val="20"/>
              </w:rPr>
            </w:pPr>
          </w:p>
        </w:tc>
        <w:tc>
          <w:tcPr>
            <w:tcW w:w="1440" w:type="dxa"/>
          </w:tcPr>
          <w:p w14:paraId="0D197CDD" w14:textId="77777777" w:rsidR="000656A7" w:rsidRPr="00A838D3" w:rsidRDefault="000656A7" w:rsidP="00DE1F41">
            <w:pPr>
              <w:spacing w:after="0"/>
              <w:ind w:right="-108"/>
              <w:rPr>
                <w:rFonts w:ascii="Arial" w:hAnsi="Arial" w:cs="Arial"/>
                <w:b/>
                <w:sz w:val="20"/>
              </w:rPr>
            </w:pPr>
          </w:p>
        </w:tc>
        <w:tc>
          <w:tcPr>
            <w:tcW w:w="360" w:type="dxa"/>
          </w:tcPr>
          <w:p w14:paraId="25D7CFFA" w14:textId="77777777" w:rsidR="000656A7" w:rsidRPr="00A838D3" w:rsidRDefault="000656A7" w:rsidP="00DE1F41">
            <w:pPr>
              <w:spacing w:after="0"/>
              <w:rPr>
                <w:rFonts w:ascii="Arial" w:hAnsi="Arial" w:cs="Arial"/>
                <w:b/>
                <w:sz w:val="20"/>
              </w:rPr>
            </w:pPr>
          </w:p>
        </w:tc>
        <w:tc>
          <w:tcPr>
            <w:tcW w:w="1320" w:type="dxa"/>
          </w:tcPr>
          <w:p w14:paraId="63526B4E" w14:textId="77777777" w:rsidR="000656A7" w:rsidRPr="00A838D3" w:rsidRDefault="000656A7" w:rsidP="00DE1F41">
            <w:pPr>
              <w:spacing w:after="0"/>
              <w:rPr>
                <w:rFonts w:ascii="Arial" w:hAnsi="Arial" w:cs="Arial"/>
                <w:b/>
                <w:sz w:val="20"/>
              </w:rPr>
            </w:pPr>
          </w:p>
        </w:tc>
      </w:tr>
      <w:tr w:rsidR="000656A7" w:rsidRPr="00A838D3" w14:paraId="3ACF0E6D" w14:textId="77777777" w:rsidTr="00DE1F41">
        <w:tc>
          <w:tcPr>
            <w:tcW w:w="236" w:type="dxa"/>
            <w:vMerge/>
            <w:shd w:val="clear" w:color="auto" w:fill="auto"/>
          </w:tcPr>
          <w:p w14:paraId="4584431A" w14:textId="77777777" w:rsidR="000656A7" w:rsidRPr="00A838D3" w:rsidRDefault="000656A7" w:rsidP="00DE1F41">
            <w:pPr>
              <w:spacing w:after="0"/>
              <w:rPr>
                <w:rFonts w:ascii="Arial" w:hAnsi="Arial" w:cs="Arial"/>
                <w:b/>
                <w:sz w:val="20"/>
              </w:rPr>
            </w:pPr>
          </w:p>
        </w:tc>
        <w:tc>
          <w:tcPr>
            <w:tcW w:w="840" w:type="dxa"/>
          </w:tcPr>
          <w:p w14:paraId="7E0F0400" w14:textId="77777777" w:rsidR="000656A7" w:rsidRPr="00A838D3" w:rsidRDefault="000656A7" w:rsidP="00DE1F41">
            <w:pPr>
              <w:spacing w:after="0"/>
              <w:jc w:val="center"/>
              <w:rPr>
                <w:rFonts w:ascii="Arial" w:hAnsi="Arial" w:cs="Arial"/>
                <w:b/>
                <w:sz w:val="16"/>
                <w:szCs w:val="16"/>
              </w:rPr>
            </w:pPr>
          </w:p>
        </w:tc>
        <w:tc>
          <w:tcPr>
            <w:tcW w:w="5949" w:type="dxa"/>
          </w:tcPr>
          <w:p w14:paraId="21195FC0" w14:textId="77777777" w:rsidR="000656A7" w:rsidRPr="0084521E" w:rsidRDefault="000656A7" w:rsidP="000656A7">
            <w:pPr>
              <w:pStyle w:val="ListParagraph"/>
              <w:numPr>
                <w:ilvl w:val="0"/>
                <w:numId w:val="52"/>
              </w:numPr>
              <w:tabs>
                <w:tab w:val="left" w:pos="1223"/>
              </w:tabs>
              <w:spacing w:after="0"/>
              <w:rPr>
                <w:rFonts w:ascii="Arial" w:hAnsi="Arial" w:cs="Arial"/>
                <w:sz w:val="20"/>
              </w:rPr>
            </w:pPr>
            <w:r>
              <w:rPr>
                <w:rFonts w:ascii="Arial" w:hAnsi="Arial" w:cs="Arial"/>
                <w:sz w:val="20"/>
              </w:rPr>
              <w:t>t</w:t>
            </w:r>
            <w:r w:rsidRPr="0084521E">
              <w:rPr>
                <w:rFonts w:ascii="Arial" w:hAnsi="Arial" w:cs="Arial"/>
                <w:sz w:val="20"/>
              </w:rPr>
              <w:t>raining</w:t>
            </w:r>
            <w:r>
              <w:rPr>
                <w:rFonts w:ascii="Arial" w:hAnsi="Arial" w:cs="Arial"/>
                <w:sz w:val="20"/>
              </w:rPr>
              <w:t>.</w:t>
            </w:r>
          </w:p>
        </w:tc>
        <w:tc>
          <w:tcPr>
            <w:tcW w:w="480" w:type="dxa"/>
          </w:tcPr>
          <w:p w14:paraId="657B0404" w14:textId="77777777" w:rsidR="000656A7" w:rsidRPr="00A838D3" w:rsidRDefault="000656A7" w:rsidP="00DE1F41">
            <w:pPr>
              <w:spacing w:after="0"/>
              <w:rPr>
                <w:rFonts w:ascii="Arial" w:hAnsi="Arial" w:cs="Arial"/>
                <w:b/>
                <w:sz w:val="20"/>
              </w:rPr>
            </w:pPr>
          </w:p>
        </w:tc>
        <w:tc>
          <w:tcPr>
            <w:tcW w:w="1440" w:type="dxa"/>
          </w:tcPr>
          <w:p w14:paraId="3B56014B" w14:textId="77777777" w:rsidR="000656A7" w:rsidRPr="00A838D3" w:rsidRDefault="000656A7" w:rsidP="00DE1F41">
            <w:pPr>
              <w:spacing w:after="0"/>
              <w:ind w:right="-108"/>
              <w:rPr>
                <w:rFonts w:ascii="Arial" w:hAnsi="Arial" w:cs="Arial"/>
                <w:b/>
                <w:sz w:val="20"/>
              </w:rPr>
            </w:pPr>
          </w:p>
        </w:tc>
        <w:tc>
          <w:tcPr>
            <w:tcW w:w="360" w:type="dxa"/>
          </w:tcPr>
          <w:p w14:paraId="6D7C6D0A" w14:textId="77777777" w:rsidR="000656A7" w:rsidRPr="00A838D3" w:rsidRDefault="000656A7" w:rsidP="00DE1F41">
            <w:pPr>
              <w:spacing w:after="0"/>
              <w:rPr>
                <w:rFonts w:ascii="Arial" w:hAnsi="Arial" w:cs="Arial"/>
                <w:b/>
                <w:sz w:val="20"/>
              </w:rPr>
            </w:pPr>
          </w:p>
        </w:tc>
        <w:tc>
          <w:tcPr>
            <w:tcW w:w="1320" w:type="dxa"/>
          </w:tcPr>
          <w:p w14:paraId="59700DD2" w14:textId="77777777" w:rsidR="000656A7" w:rsidRPr="00A838D3" w:rsidRDefault="000656A7" w:rsidP="00DE1F41">
            <w:pPr>
              <w:spacing w:after="0"/>
              <w:rPr>
                <w:rFonts w:ascii="Arial" w:hAnsi="Arial" w:cs="Arial"/>
                <w:b/>
                <w:sz w:val="20"/>
              </w:rPr>
            </w:pPr>
          </w:p>
        </w:tc>
      </w:tr>
      <w:tr w:rsidR="000656A7" w:rsidRPr="00A838D3" w14:paraId="29C480B5" w14:textId="77777777" w:rsidTr="00DE1F41">
        <w:tc>
          <w:tcPr>
            <w:tcW w:w="236" w:type="dxa"/>
            <w:vMerge w:val="restart"/>
            <w:shd w:val="clear" w:color="auto" w:fill="auto"/>
          </w:tcPr>
          <w:p w14:paraId="34693CF9" w14:textId="77777777" w:rsidR="000656A7" w:rsidRPr="00A838D3" w:rsidRDefault="000656A7" w:rsidP="00DE1F41">
            <w:pPr>
              <w:spacing w:after="0"/>
              <w:rPr>
                <w:rFonts w:ascii="Arial" w:hAnsi="Arial" w:cs="Arial"/>
                <w:b/>
                <w:sz w:val="20"/>
              </w:rPr>
            </w:pPr>
          </w:p>
          <w:p w14:paraId="4454D9F9" w14:textId="77777777" w:rsidR="000656A7" w:rsidRPr="00A838D3" w:rsidRDefault="000656A7" w:rsidP="00DE1F41">
            <w:pPr>
              <w:spacing w:after="0"/>
              <w:rPr>
                <w:rFonts w:ascii="Arial" w:hAnsi="Arial" w:cs="Arial"/>
                <w:b/>
                <w:sz w:val="20"/>
              </w:rPr>
            </w:pPr>
          </w:p>
        </w:tc>
        <w:tc>
          <w:tcPr>
            <w:tcW w:w="840" w:type="dxa"/>
          </w:tcPr>
          <w:p w14:paraId="063B042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4</w:t>
            </w:r>
          </w:p>
        </w:tc>
        <w:tc>
          <w:tcPr>
            <w:tcW w:w="5949" w:type="dxa"/>
          </w:tcPr>
          <w:p w14:paraId="211BAFE1" w14:textId="77777777" w:rsidR="000656A7" w:rsidRPr="00A838D3" w:rsidRDefault="000656A7" w:rsidP="00DE1F41">
            <w:pPr>
              <w:spacing w:after="0"/>
              <w:rPr>
                <w:rFonts w:ascii="Arial" w:hAnsi="Arial" w:cs="Arial"/>
                <w:sz w:val="20"/>
              </w:rPr>
            </w:pPr>
            <w:r w:rsidRPr="00A838D3">
              <w:rPr>
                <w:rFonts w:ascii="Arial" w:hAnsi="Arial" w:cs="Arial"/>
                <w:sz w:val="20"/>
              </w:rPr>
              <w:t>Contract incidents, events and non-conformities (with actual and/or potential consequences) are reported, recorded and classified to defined criteria, and investigated to determine direct and underlying causes.</w:t>
            </w:r>
          </w:p>
        </w:tc>
        <w:tc>
          <w:tcPr>
            <w:tcW w:w="480" w:type="dxa"/>
          </w:tcPr>
          <w:p w14:paraId="3E36FE70" w14:textId="77777777" w:rsidR="000656A7" w:rsidRPr="00A838D3" w:rsidRDefault="000656A7" w:rsidP="00DE1F41">
            <w:pPr>
              <w:spacing w:after="0"/>
              <w:rPr>
                <w:rFonts w:ascii="Arial" w:hAnsi="Arial" w:cs="Arial"/>
                <w:b/>
                <w:sz w:val="20"/>
              </w:rPr>
            </w:pPr>
          </w:p>
        </w:tc>
        <w:tc>
          <w:tcPr>
            <w:tcW w:w="1440" w:type="dxa"/>
          </w:tcPr>
          <w:p w14:paraId="5ECBF543" w14:textId="77777777" w:rsidR="000656A7" w:rsidRPr="00A838D3" w:rsidRDefault="000656A7" w:rsidP="00DE1F41">
            <w:pPr>
              <w:spacing w:after="0"/>
              <w:ind w:right="-108"/>
              <w:rPr>
                <w:rFonts w:ascii="Arial" w:hAnsi="Arial" w:cs="Arial"/>
                <w:b/>
                <w:sz w:val="20"/>
              </w:rPr>
            </w:pPr>
          </w:p>
        </w:tc>
        <w:tc>
          <w:tcPr>
            <w:tcW w:w="360" w:type="dxa"/>
          </w:tcPr>
          <w:p w14:paraId="518CFEBB" w14:textId="77777777" w:rsidR="000656A7" w:rsidRPr="00A838D3" w:rsidRDefault="000656A7" w:rsidP="00DE1F41">
            <w:pPr>
              <w:spacing w:after="0"/>
              <w:rPr>
                <w:rFonts w:ascii="Arial" w:hAnsi="Arial" w:cs="Arial"/>
                <w:b/>
                <w:sz w:val="20"/>
              </w:rPr>
            </w:pPr>
          </w:p>
        </w:tc>
        <w:tc>
          <w:tcPr>
            <w:tcW w:w="1320" w:type="dxa"/>
          </w:tcPr>
          <w:p w14:paraId="29151B49" w14:textId="77777777" w:rsidR="000656A7" w:rsidRPr="00A838D3" w:rsidRDefault="000656A7" w:rsidP="00DE1F41">
            <w:pPr>
              <w:spacing w:after="0"/>
              <w:rPr>
                <w:rFonts w:ascii="Arial" w:hAnsi="Arial" w:cs="Arial"/>
                <w:b/>
                <w:sz w:val="20"/>
              </w:rPr>
            </w:pPr>
          </w:p>
        </w:tc>
      </w:tr>
      <w:tr w:rsidR="000656A7" w:rsidRPr="00A838D3" w14:paraId="39AD83CC" w14:textId="77777777" w:rsidTr="00DE1F41">
        <w:tc>
          <w:tcPr>
            <w:tcW w:w="236" w:type="dxa"/>
            <w:vMerge/>
            <w:shd w:val="clear" w:color="auto" w:fill="auto"/>
          </w:tcPr>
          <w:p w14:paraId="728A7AA4" w14:textId="77777777" w:rsidR="000656A7" w:rsidRPr="00A838D3" w:rsidRDefault="000656A7" w:rsidP="00DE1F41">
            <w:pPr>
              <w:spacing w:after="0"/>
              <w:rPr>
                <w:rFonts w:ascii="Arial" w:hAnsi="Arial" w:cs="Arial"/>
                <w:b/>
                <w:sz w:val="20"/>
              </w:rPr>
            </w:pPr>
          </w:p>
        </w:tc>
        <w:tc>
          <w:tcPr>
            <w:tcW w:w="840" w:type="dxa"/>
          </w:tcPr>
          <w:p w14:paraId="458FCC1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5</w:t>
            </w:r>
          </w:p>
        </w:tc>
        <w:tc>
          <w:tcPr>
            <w:tcW w:w="5949" w:type="dxa"/>
          </w:tcPr>
          <w:p w14:paraId="389507B0" w14:textId="77777777" w:rsidR="000656A7" w:rsidRPr="00A838D3" w:rsidRDefault="000656A7" w:rsidP="00DE1F41">
            <w:pPr>
              <w:spacing w:after="0"/>
              <w:rPr>
                <w:rFonts w:ascii="Arial" w:hAnsi="Arial" w:cs="Arial"/>
                <w:sz w:val="20"/>
              </w:rPr>
            </w:pPr>
            <w:r w:rsidRPr="00A838D3">
              <w:rPr>
                <w:rFonts w:ascii="Arial" w:hAnsi="Arial" w:cs="Arial"/>
                <w:sz w:val="20"/>
              </w:rPr>
              <w:t>Reporting system in place to collect and classify data against clear definitions to facilitate benchmarking and public reporting. The system includes indicators, definitions and severity levels, and functionality to track and log the progress of implementing identified actions to prevent recurrence of events or to correct conditions.</w:t>
            </w:r>
          </w:p>
        </w:tc>
        <w:tc>
          <w:tcPr>
            <w:tcW w:w="480" w:type="dxa"/>
          </w:tcPr>
          <w:p w14:paraId="4854BE68" w14:textId="77777777" w:rsidR="000656A7" w:rsidRPr="00A838D3" w:rsidRDefault="000656A7" w:rsidP="00DE1F41">
            <w:pPr>
              <w:spacing w:after="0"/>
              <w:rPr>
                <w:rFonts w:ascii="Arial" w:hAnsi="Arial" w:cs="Arial"/>
                <w:b/>
                <w:sz w:val="20"/>
              </w:rPr>
            </w:pPr>
          </w:p>
        </w:tc>
        <w:tc>
          <w:tcPr>
            <w:tcW w:w="1440" w:type="dxa"/>
          </w:tcPr>
          <w:p w14:paraId="761982F4" w14:textId="77777777" w:rsidR="000656A7" w:rsidRPr="00A838D3" w:rsidRDefault="000656A7" w:rsidP="00DE1F41">
            <w:pPr>
              <w:spacing w:after="0"/>
              <w:ind w:right="-108"/>
              <w:rPr>
                <w:rFonts w:ascii="Arial" w:hAnsi="Arial" w:cs="Arial"/>
                <w:b/>
                <w:sz w:val="20"/>
              </w:rPr>
            </w:pPr>
          </w:p>
        </w:tc>
        <w:tc>
          <w:tcPr>
            <w:tcW w:w="360" w:type="dxa"/>
          </w:tcPr>
          <w:p w14:paraId="4BC1CF6A" w14:textId="77777777" w:rsidR="000656A7" w:rsidRPr="00A838D3" w:rsidRDefault="000656A7" w:rsidP="00DE1F41">
            <w:pPr>
              <w:spacing w:after="0"/>
              <w:rPr>
                <w:rFonts w:ascii="Arial" w:hAnsi="Arial" w:cs="Arial"/>
                <w:b/>
                <w:sz w:val="20"/>
              </w:rPr>
            </w:pPr>
          </w:p>
        </w:tc>
        <w:tc>
          <w:tcPr>
            <w:tcW w:w="1320" w:type="dxa"/>
          </w:tcPr>
          <w:p w14:paraId="653EEA40" w14:textId="77777777" w:rsidR="000656A7" w:rsidRPr="00A838D3" w:rsidRDefault="000656A7" w:rsidP="00DE1F41">
            <w:pPr>
              <w:spacing w:after="0"/>
              <w:rPr>
                <w:rFonts w:ascii="Arial" w:hAnsi="Arial" w:cs="Arial"/>
                <w:b/>
                <w:sz w:val="20"/>
              </w:rPr>
            </w:pPr>
          </w:p>
        </w:tc>
      </w:tr>
      <w:tr w:rsidR="000656A7" w:rsidRPr="00A838D3" w14:paraId="72D94CEC" w14:textId="77777777" w:rsidTr="00DE1F41">
        <w:tc>
          <w:tcPr>
            <w:tcW w:w="236" w:type="dxa"/>
            <w:vMerge/>
            <w:shd w:val="clear" w:color="auto" w:fill="auto"/>
          </w:tcPr>
          <w:p w14:paraId="50A60E30" w14:textId="77777777" w:rsidR="000656A7" w:rsidRPr="00A838D3" w:rsidRDefault="000656A7" w:rsidP="00DE1F41">
            <w:pPr>
              <w:spacing w:after="0"/>
              <w:rPr>
                <w:rFonts w:ascii="Arial" w:hAnsi="Arial" w:cs="Arial"/>
                <w:b/>
                <w:sz w:val="20"/>
              </w:rPr>
            </w:pPr>
          </w:p>
        </w:tc>
        <w:tc>
          <w:tcPr>
            <w:tcW w:w="840" w:type="dxa"/>
          </w:tcPr>
          <w:p w14:paraId="0D7B228E"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6</w:t>
            </w:r>
          </w:p>
        </w:tc>
        <w:tc>
          <w:tcPr>
            <w:tcW w:w="5949" w:type="dxa"/>
          </w:tcPr>
          <w:p w14:paraId="47E95044" w14:textId="77777777" w:rsidR="000656A7" w:rsidRPr="00A838D3" w:rsidRDefault="000656A7" w:rsidP="00DE1F41">
            <w:pPr>
              <w:spacing w:after="0"/>
              <w:rPr>
                <w:rFonts w:ascii="Arial" w:hAnsi="Arial" w:cs="Arial"/>
                <w:sz w:val="20"/>
              </w:rPr>
            </w:pPr>
            <w:r w:rsidRPr="00A838D3">
              <w:rPr>
                <w:rFonts w:ascii="Arial" w:hAnsi="Arial" w:cs="Arial"/>
                <w:sz w:val="20"/>
              </w:rPr>
              <w:t>When classifying data, reporting boundaries should be to carefully defined and constructed to ensure inclusion of all events and incidents relevant to the contract. Depending on the focus of each indicator, boundaries can vary, e.g.</w:t>
            </w:r>
          </w:p>
          <w:p w14:paraId="5CB920C3" w14:textId="77777777" w:rsidR="000656A7" w:rsidRPr="00A838D3" w:rsidRDefault="000656A7" w:rsidP="00DE1F41">
            <w:pPr>
              <w:spacing w:after="0"/>
              <w:rPr>
                <w:rFonts w:ascii="Arial" w:hAnsi="Arial" w:cs="Arial"/>
                <w:sz w:val="20"/>
              </w:rPr>
            </w:pPr>
            <w:r w:rsidRPr="00A838D3">
              <w:rPr>
                <w:rFonts w:ascii="Arial" w:hAnsi="Arial" w:cs="Arial"/>
                <w:sz w:val="20"/>
              </w:rPr>
              <w:t>safety of the workforce versus social responsibility for local communities.</w:t>
            </w:r>
          </w:p>
        </w:tc>
        <w:tc>
          <w:tcPr>
            <w:tcW w:w="480" w:type="dxa"/>
          </w:tcPr>
          <w:p w14:paraId="452AAD6F" w14:textId="77777777" w:rsidR="000656A7" w:rsidRPr="00A838D3" w:rsidRDefault="000656A7" w:rsidP="00DE1F41">
            <w:pPr>
              <w:spacing w:after="0"/>
              <w:rPr>
                <w:rFonts w:ascii="Arial" w:hAnsi="Arial" w:cs="Arial"/>
                <w:b/>
                <w:sz w:val="20"/>
              </w:rPr>
            </w:pPr>
          </w:p>
        </w:tc>
        <w:tc>
          <w:tcPr>
            <w:tcW w:w="1440" w:type="dxa"/>
          </w:tcPr>
          <w:p w14:paraId="114C57F0" w14:textId="77777777" w:rsidR="000656A7" w:rsidRPr="00A838D3" w:rsidRDefault="000656A7" w:rsidP="00DE1F41">
            <w:pPr>
              <w:spacing w:after="0"/>
              <w:ind w:right="-108"/>
              <w:rPr>
                <w:rFonts w:ascii="Arial" w:hAnsi="Arial" w:cs="Arial"/>
                <w:b/>
                <w:sz w:val="20"/>
              </w:rPr>
            </w:pPr>
          </w:p>
        </w:tc>
        <w:tc>
          <w:tcPr>
            <w:tcW w:w="360" w:type="dxa"/>
          </w:tcPr>
          <w:p w14:paraId="38D65925" w14:textId="77777777" w:rsidR="000656A7" w:rsidRPr="00A838D3" w:rsidRDefault="000656A7" w:rsidP="00DE1F41">
            <w:pPr>
              <w:spacing w:after="0"/>
              <w:rPr>
                <w:rFonts w:ascii="Arial" w:hAnsi="Arial" w:cs="Arial"/>
                <w:b/>
                <w:sz w:val="20"/>
              </w:rPr>
            </w:pPr>
          </w:p>
        </w:tc>
        <w:tc>
          <w:tcPr>
            <w:tcW w:w="1320" w:type="dxa"/>
          </w:tcPr>
          <w:p w14:paraId="1226BACF" w14:textId="77777777" w:rsidR="000656A7" w:rsidRPr="00A838D3" w:rsidRDefault="000656A7" w:rsidP="00DE1F41">
            <w:pPr>
              <w:spacing w:after="0"/>
              <w:rPr>
                <w:rFonts w:ascii="Arial" w:hAnsi="Arial" w:cs="Arial"/>
                <w:b/>
                <w:sz w:val="20"/>
              </w:rPr>
            </w:pPr>
          </w:p>
        </w:tc>
      </w:tr>
      <w:tr w:rsidR="000656A7" w:rsidRPr="00A838D3" w14:paraId="2D8E038D" w14:textId="77777777" w:rsidTr="00DE1F41">
        <w:tc>
          <w:tcPr>
            <w:tcW w:w="236" w:type="dxa"/>
            <w:shd w:val="clear" w:color="auto" w:fill="auto"/>
          </w:tcPr>
          <w:p w14:paraId="1568DCA5" w14:textId="77777777" w:rsidR="000656A7" w:rsidRPr="00A838D3" w:rsidRDefault="000656A7" w:rsidP="00DE1F41">
            <w:pPr>
              <w:spacing w:after="0"/>
              <w:rPr>
                <w:rFonts w:ascii="Arial" w:hAnsi="Arial" w:cs="Arial"/>
                <w:b/>
                <w:sz w:val="20"/>
              </w:rPr>
            </w:pPr>
          </w:p>
        </w:tc>
        <w:tc>
          <w:tcPr>
            <w:tcW w:w="840" w:type="dxa"/>
          </w:tcPr>
          <w:p w14:paraId="72E5506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7</w:t>
            </w:r>
          </w:p>
        </w:tc>
        <w:tc>
          <w:tcPr>
            <w:tcW w:w="5949" w:type="dxa"/>
          </w:tcPr>
          <w:p w14:paraId="624B3F0F" w14:textId="77777777" w:rsidR="000656A7" w:rsidRPr="00A838D3" w:rsidRDefault="000656A7" w:rsidP="00DE1F41">
            <w:pPr>
              <w:spacing w:after="0"/>
              <w:rPr>
                <w:rFonts w:ascii="Arial" w:hAnsi="Arial" w:cs="Arial"/>
                <w:sz w:val="20"/>
              </w:rPr>
            </w:pPr>
            <w:r w:rsidRPr="00A838D3">
              <w:rPr>
                <w:rFonts w:ascii="Arial" w:hAnsi="Arial" w:cs="Arial"/>
                <w:sz w:val="20"/>
              </w:rPr>
              <w:t>Recording system include records of:</w:t>
            </w:r>
          </w:p>
        </w:tc>
        <w:tc>
          <w:tcPr>
            <w:tcW w:w="480" w:type="dxa"/>
          </w:tcPr>
          <w:p w14:paraId="7BBF1E27" w14:textId="77777777" w:rsidR="000656A7" w:rsidRPr="00A838D3" w:rsidRDefault="000656A7" w:rsidP="00DE1F41">
            <w:pPr>
              <w:spacing w:after="0"/>
              <w:rPr>
                <w:rFonts w:ascii="Arial" w:hAnsi="Arial" w:cs="Arial"/>
                <w:b/>
                <w:sz w:val="20"/>
              </w:rPr>
            </w:pPr>
          </w:p>
        </w:tc>
        <w:tc>
          <w:tcPr>
            <w:tcW w:w="1440" w:type="dxa"/>
          </w:tcPr>
          <w:p w14:paraId="6DF4BA19" w14:textId="77777777" w:rsidR="000656A7" w:rsidRPr="00A838D3" w:rsidRDefault="000656A7" w:rsidP="00DE1F41">
            <w:pPr>
              <w:spacing w:after="0"/>
              <w:ind w:right="-108"/>
              <w:rPr>
                <w:rFonts w:ascii="Arial" w:hAnsi="Arial" w:cs="Arial"/>
                <w:b/>
                <w:sz w:val="20"/>
              </w:rPr>
            </w:pPr>
          </w:p>
        </w:tc>
        <w:tc>
          <w:tcPr>
            <w:tcW w:w="360" w:type="dxa"/>
          </w:tcPr>
          <w:p w14:paraId="60943BB4" w14:textId="77777777" w:rsidR="000656A7" w:rsidRPr="00A838D3" w:rsidRDefault="000656A7" w:rsidP="00DE1F41">
            <w:pPr>
              <w:spacing w:after="0"/>
              <w:rPr>
                <w:rFonts w:ascii="Arial" w:hAnsi="Arial" w:cs="Arial"/>
                <w:b/>
                <w:sz w:val="20"/>
              </w:rPr>
            </w:pPr>
          </w:p>
        </w:tc>
        <w:tc>
          <w:tcPr>
            <w:tcW w:w="1320" w:type="dxa"/>
          </w:tcPr>
          <w:p w14:paraId="31C35483" w14:textId="77777777" w:rsidR="000656A7" w:rsidRPr="00A838D3" w:rsidRDefault="000656A7" w:rsidP="00DE1F41">
            <w:pPr>
              <w:spacing w:after="0"/>
              <w:rPr>
                <w:rFonts w:ascii="Arial" w:hAnsi="Arial" w:cs="Arial"/>
                <w:b/>
                <w:sz w:val="20"/>
              </w:rPr>
            </w:pPr>
          </w:p>
        </w:tc>
      </w:tr>
      <w:tr w:rsidR="000656A7" w:rsidRPr="00A838D3" w14:paraId="3F10977C" w14:textId="77777777" w:rsidTr="00DE1F41">
        <w:tc>
          <w:tcPr>
            <w:tcW w:w="236" w:type="dxa"/>
            <w:shd w:val="clear" w:color="auto" w:fill="auto"/>
          </w:tcPr>
          <w:p w14:paraId="3C2B0985" w14:textId="77777777" w:rsidR="000656A7" w:rsidRPr="00A838D3" w:rsidRDefault="000656A7" w:rsidP="00DE1F41">
            <w:pPr>
              <w:spacing w:after="0"/>
              <w:rPr>
                <w:rFonts w:ascii="Arial" w:hAnsi="Arial" w:cs="Arial"/>
                <w:b/>
                <w:sz w:val="20"/>
              </w:rPr>
            </w:pPr>
          </w:p>
        </w:tc>
        <w:tc>
          <w:tcPr>
            <w:tcW w:w="840" w:type="dxa"/>
          </w:tcPr>
          <w:p w14:paraId="5A19103A" w14:textId="77777777" w:rsidR="000656A7" w:rsidRPr="00A838D3" w:rsidRDefault="000656A7" w:rsidP="00DE1F41">
            <w:pPr>
              <w:spacing w:after="0"/>
              <w:jc w:val="center"/>
              <w:rPr>
                <w:rFonts w:ascii="Arial" w:hAnsi="Arial" w:cs="Arial"/>
                <w:b/>
                <w:sz w:val="16"/>
                <w:szCs w:val="16"/>
              </w:rPr>
            </w:pPr>
          </w:p>
        </w:tc>
        <w:tc>
          <w:tcPr>
            <w:tcW w:w="5949" w:type="dxa"/>
          </w:tcPr>
          <w:p w14:paraId="0E9063E7"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personnel injury</w:t>
            </w:r>
          </w:p>
        </w:tc>
        <w:tc>
          <w:tcPr>
            <w:tcW w:w="480" w:type="dxa"/>
          </w:tcPr>
          <w:p w14:paraId="54555ECC" w14:textId="77777777" w:rsidR="000656A7" w:rsidRPr="00A838D3" w:rsidRDefault="000656A7" w:rsidP="00DE1F41">
            <w:pPr>
              <w:spacing w:after="0"/>
              <w:rPr>
                <w:rFonts w:ascii="Arial" w:hAnsi="Arial" w:cs="Arial"/>
                <w:b/>
                <w:sz w:val="20"/>
              </w:rPr>
            </w:pPr>
          </w:p>
        </w:tc>
        <w:tc>
          <w:tcPr>
            <w:tcW w:w="1440" w:type="dxa"/>
          </w:tcPr>
          <w:p w14:paraId="6A2295B1" w14:textId="77777777" w:rsidR="000656A7" w:rsidRPr="00A838D3" w:rsidRDefault="000656A7" w:rsidP="00DE1F41">
            <w:pPr>
              <w:spacing w:after="0"/>
              <w:ind w:right="-108"/>
              <w:rPr>
                <w:rFonts w:ascii="Arial" w:hAnsi="Arial" w:cs="Arial"/>
                <w:b/>
                <w:sz w:val="20"/>
              </w:rPr>
            </w:pPr>
          </w:p>
        </w:tc>
        <w:tc>
          <w:tcPr>
            <w:tcW w:w="360" w:type="dxa"/>
          </w:tcPr>
          <w:p w14:paraId="4BD5A27C" w14:textId="77777777" w:rsidR="000656A7" w:rsidRPr="00A838D3" w:rsidRDefault="000656A7" w:rsidP="00DE1F41">
            <w:pPr>
              <w:spacing w:after="0"/>
              <w:rPr>
                <w:rFonts w:ascii="Arial" w:hAnsi="Arial" w:cs="Arial"/>
                <w:b/>
                <w:sz w:val="20"/>
              </w:rPr>
            </w:pPr>
          </w:p>
        </w:tc>
        <w:tc>
          <w:tcPr>
            <w:tcW w:w="1320" w:type="dxa"/>
          </w:tcPr>
          <w:p w14:paraId="5DC73A33" w14:textId="77777777" w:rsidR="000656A7" w:rsidRPr="00A838D3" w:rsidRDefault="000656A7" w:rsidP="00DE1F41">
            <w:pPr>
              <w:spacing w:after="0"/>
              <w:rPr>
                <w:rFonts w:ascii="Arial" w:hAnsi="Arial" w:cs="Arial"/>
                <w:b/>
                <w:sz w:val="20"/>
              </w:rPr>
            </w:pPr>
          </w:p>
        </w:tc>
      </w:tr>
      <w:tr w:rsidR="000656A7" w:rsidRPr="00A838D3" w14:paraId="2E6C2656" w14:textId="77777777" w:rsidTr="00DE1F41">
        <w:tc>
          <w:tcPr>
            <w:tcW w:w="236" w:type="dxa"/>
            <w:shd w:val="clear" w:color="auto" w:fill="auto"/>
          </w:tcPr>
          <w:p w14:paraId="7A904B88" w14:textId="77777777" w:rsidR="000656A7" w:rsidRPr="00A838D3" w:rsidRDefault="000656A7" w:rsidP="00DE1F41">
            <w:pPr>
              <w:spacing w:after="0"/>
              <w:rPr>
                <w:rFonts w:ascii="Arial" w:hAnsi="Arial" w:cs="Arial"/>
                <w:b/>
                <w:sz w:val="20"/>
              </w:rPr>
            </w:pPr>
          </w:p>
        </w:tc>
        <w:tc>
          <w:tcPr>
            <w:tcW w:w="840" w:type="dxa"/>
          </w:tcPr>
          <w:p w14:paraId="0CAE984C" w14:textId="77777777" w:rsidR="000656A7" w:rsidRPr="00A838D3" w:rsidRDefault="000656A7" w:rsidP="00DE1F41">
            <w:pPr>
              <w:spacing w:after="0"/>
              <w:jc w:val="center"/>
              <w:rPr>
                <w:rFonts w:ascii="Arial" w:hAnsi="Arial" w:cs="Arial"/>
                <w:b/>
                <w:sz w:val="16"/>
                <w:szCs w:val="16"/>
              </w:rPr>
            </w:pPr>
          </w:p>
        </w:tc>
        <w:tc>
          <w:tcPr>
            <w:tcW w:w="5949" w:type="dxa"/>
          </w:tcPr>
          <w:p w14:paraId="211540B3"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 xml:space="preserve">safety events and anomalies </w:t>
            </w:r>
          </w:p>
        </w:tc>
        <w:tc>
          <w:tcPr>
            <w:tcW w:w="480" w:type="dxa"/>
          </w:tcPr>
          <w:p w14:paraId="475FE97F" w14:textId="77777777" w:rsidR="000656A7" w:rsidRPr="00A838D3" w:rsidRDefault="000656A7" w:rsidP="00DE1F41">
            <w:pPr>
              <w:spacing w:after="0"/>
              <w:rPr>
                <w:rFonts w:ascii="Arial" w:hAnsi="Arial" w:cs="Arial"/>
                <w:b/>
                <w:sz w:val="20"/>
              </w:rPr>
            </w:pPr>
          </w:p>
        </w:tc>
        <w:tc>
          <w:tcPr>
            <w:tcW w:w="1440" w:type="dxa"/>
          </w:tcPr>
          <w:p w14:paraId="458D7824" w14:textId="77777777" w:rsidR="000656A7" w:rsidRPr="00A838D3" w:rsidRDefault="000656A7" w:rsidP="00DE1F41">
            <w:pPr>
              <w:spacing w:after="0"/>
              <w:ind w:right="-108"/>
              <w:rPr>
                <w:rFonts w:ascii="Arial" w:hAnsi="Arial" w:cs="Arial"/>
                <w:b/>
                <w:sz w:val="20"/>
              </w:rPr>
            </w:pPr>
          </w:p>
        </w:tc>
        <w:tc>
          <w:tcPr>
            <w:tcW w:w="360" w:type="dxa"/>
          </w:tcPr>
          <w:p w14:paraId="5F46D019" w14:textId="77777777" w:rsidR="000656A7" w:rsidRPr="00A838D3" w:rsidRDefault="000656A7" w:rsidP="00DE1F41">
            <w:pPr>
              <w:spacing w:after="0"/>
              <w:rPr>
                <w:rFonts w:ascii="Arial" w:hAnsi="Arial" w:cs="Arial"/>
                <w:b/>
                <w:sz w:val="20"/>
              </w:rPr>
            </w:pPr>
          </w:p>
        </w:tc>
        <w:tc>
          <w:tcPr>
            <w:tcW w:w="1320" w:type="dxa"/>
          </w:tcPr>
          <w:p w14:paraId="3AAA32D0" w14:textId="77777777" w:rsidR="000656A7" w:rsidRPr="00A838D3" w:rsidRDefault="000656A7" w:rsidP="00DE1F41">
            <w:pPr>
              <w:spacing w:after="0"/>
              <w:rPr>
                <w:rFonts w:ascii="Arial" w:hAnsi="Arial" w:cs="Arial"/>
                <w:b/>
                <w:sz w:val="20"/>
              </w:rPr>
            </w:pPr>
          </w:p>
        </w:tc>
      </w:tr>
      <w:tr w:rsidR="000656A7" w:rsidRPr="00A838D3" w14:paraId="57F9DEAA" w14:textId="77777777" w:rsidTr="00DE1F41">
        <w:tc>
          <w:tcPr>
            <w:tcW w:w="236" w:type="dxa"/>
            <w:shd w:val="clear" w:color="auto" w:fill="auto"/>
          </w:tcPr>
          <w:p w14:paraId="060783BE" w14:textId="77777777" w:rsidR="000656A7" w:rsidRPr="00A838D3" w:rsidRDefault="000656A7" w:rsidP="00DE1F41">
            <w:pPr>
              <w:spacing w:after="0"/>
              <w:rPr>
                <w:rFonts w:ascii="Arial" w:hAnsi="Arial" w:cs="Arial"/>
                <w:b/>
                <w:sz w:val="20"/>
              </w:rPr>
            </w:pPr>
          </w:p>
        </w:tc>
        <w:tc>
          <w:tcPr>
            <w:tcW w:w="840" w:type="dxa"/>
          </w:tcPr>
          <w:p w14:paraId="6955C2F9" w14:textId="77777777" w:rsidR="000656A7" w:rsidRPr="00A838D3" w:rsidRDefault="000656A7" w:rsidP="00DE1F41">
            <w:pPr>
              <w:spacing w:after="0"/>
              <w:jc w:val="center"/>
              <w:rPr>
                <w:rFonts w:ascii="Arial" w:hAnsi="Arial" w:cs="Arial"/>
                <w:b/>
                <w:sz w:val="16"/>
                <w:szCs w:val="16"/>
              </w:rPr>
            </w:pPr>
          </w:p>
        </w:tc>
        <w:tc>
          <w:tcPr>
            <w:tcW w:w="5949" w:type="dxa"/>
          </w:tcPr>
          <w:p w14:paraId="1A25B814"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 xml:space="preserve">material and non-conformity losses </w:t>
            </w:r>
          </w:p>
        </w:tc>
        <w:tc>
          <w:tcPr>
            <w:tcW w:w="480" w:type="dxa"/>
          </w:tcPr>
          <w:p w14:paraId="3413A724" w14:textId="77777777" w:rsidR="000656A7" w:rsidRPr="00A838D3" w:rsidRDefault="000656A7" w:rsidP="00DE1F41">
            <w:pPr>
              <w:spacing w:after="0"/>
              <w:rPr>
                <w:rFonts w:ascii="Arial" w:hAnsi="Arial" w:cs="Arial"/>
                <w:b/>
                <w:sz w:val="20"/>
              </w:rPr>
            </w:pPr>
          </w:p>
        </w:tc>
        <w:tc>
          <w:tcPr>
            <w:tcW w:w="1440" w:type="dxa"/>
          </w:tcPr>
          <w:p w14:paraId="70FFDBAE" w14:textId="77777777" w:rsidR="000656A7" w:rsidRPr="00A838D3" w:rsidRDefault="000656A7" w:rsidP="00DE1F41">
            <w:pPr>
              <w:spacing w:after="0"/>
              <w:ind w:right="-108"/>
              <w:rPr>
                <w:rFonts w:ascii="Arial" w:hAnsi="Arial" w:cs="Arial"/>
                <w:b/>
                <w:sz w:val="20"/>
              </w:rPr>
            </w:pPr>
          </w:p>
        </w:tc>
        <w:tc>
          <w:tcPr>
            <w:tcW w:w="360" w:type="dxa"/>
          </w:tcPr>
          <w:p w14:paraId="229B869E" w14:textId="77777777" w:rsidR="000656A7" w:rsidRPr="00A838D3" w:rsidRDefault="000656A7" w:rsidP="00DE1F41">
            <w:pPr>
              <w:spacing w:after="0"/>
              <w:rPr>
                <w:rFonts w:ascii="Arial" w:hAnsi="Arial" w:cs="Arial"/>
                <w:b/>
                <w:sz w:val="20"/>
              </w:rPr>
            </w:pPr>
          </w:p>
        </w:tc>
        <w:tc>
          <w:tcPr>
            <w:tcW w:w="1320" w:type="dxa"/>
          </w:tcPr>
          <w:p w14:paraId="43881E29" w14:textId="77777777" w:rsidR="000656A7" w:rsidRPr="00A838D3" w:rsidRDefault="000656A7" w:rsidP="00DE1F41">
            <w:pPr>
              <w:spacing w:after="0"/>
              <w:rPr>
                <w:rFonts w:ascii="Arial" w:hAnsi="Arial" w:cs="Arial"/>
                <w:b/>
                <w:sz w:val="20"/>
              </w:rPr>
            </w:pPr>
          </w:p>
        </w:tc>
      </w:tr>
      <w:tr w:rsidR="000656A7" w:rsidRPr="00A838D3" w14:paraId="1D6FF2EE" w14:textId="77777777" w:rsidTr="00DE1F41">
        <w:tc>
          <w:tcPr>
            <w:tcW w:w="236" w:type="dxa"/>
            <w:shd w:val="clear" w:color="auto" w:fill="auto"/>
          </w:tcPr>
          <w:p w14:paraId="27DFFC72" w14:textId="77777777" w:rsidR="000656A7" w:rsidRPr="00A838D3" w:rsidRDefault="000656A7" w:rsidP="00DE1F41">
            <w:pPr>
              <w:spacing w:after="0"/>
              <w:rPr>
                <w:rFonts w:ascii="Arial" w:hAnsi="Arial" w:cs="Arial"/>
                <w:b/>
                <w:sz w:val="20"/>
              </w:rPr>
            </w:pPr>
          </w:p>
        </w:tc>
        <w:tc>
          <w:tcPr>
            <w:tcW w:w="840" w:type="dxa"/>
          </w:tcPr>
          <w:p w14:paraId="56E46F57" w14:textId="77777777" w:rsidR="000656A7" w:rsidRPr="00A838D3" w:rsidRDefault="000656A7" w:rsidP="00DE1F41">
            <w:pPr>
              <w:spacing w:after="0"/>
              <w:jc w:val="center"/>
              <w:rPr>
                <w:rFonts w:ascii="Arial" w:hAnsi="Arial" w:cs="Arial"/>
                <w:b/>
                <w:sz w:val="16"/>
                <w:szCs w:val="16"/>
              </w:rPr>
            </w:pPr>
          </w:p>
        </w:tc>
        <w:tc>
          <w:tcPr>
            <w:tcW w:w="5949" w:type="dxa"/>
          </w:tcPr>
          <w:p w14:paraId="149032DA"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 xml:space="preserve">occupational illness cases </w:t>
            </w:r>
          </w:p>
        </w:tc>
        <w:tc>
          <w:tcPr>
            <w:tcW w:w="480" w:type="dxa"/>
          </w:tcPr>
          <w:p w14:paraId="7AFB8B4A" w14:textId="77777777" w:rsidR="000656A7" w:rsidRPr="00A838D3" w:rsidRDefault="000656A7" w:rsidP="00DE1F41">
            <w:pPr>
              <w:spacing w:after="0"/>
              <w:rPr>
                <w:rFonts w:ascii="Arial" w:hAnsi="Arial" w:cs="Arial"/>
                <w:b/>
                <w:sz w:val="20"/>
              </w:rPr>
            </w:pPr>
          </w:p>
        </w:tc>
        <w:tc>
          <w:tcPr>
            <w:tcW w:w="1440" w:type="dxa"/>
          </w:tcPr>
          <w:p w14:paraId="1F1B9BA2" w14:textId="77777777" w:rsidR="000656A7" w:rsidRPr="00A838D3" w:rsidRDefault="000656A7" w:rsidP="00DE1F41">
            <w:pPr>
              <w:spacing w:after="0"/>
              <w:ind w:right="-108"/>
              <w:rPr>
                <w:rFonts w:ascii="Arial" w:hAnsi="Arial" w:cs="Arial"/>
                <w:b/>
                <w:sz w:val="20"/>
              </w:rPr>
            </w:pPr>
          </w:p>
        </w:tc>
        <w:tc>
          <w:tcPr>
            <w:tcW w:w="360" w:type="dxa"/>
          </w:tcPr>
          <w:p w14:paraId="012E522C" w14:textId="77777777" w:rsidR="000656A7" w:rsidRPr="00A838D3" w:rsidRDefault="000656A7" w:rsidP="00DE1F41">
            <w:pPr>
              <w:spacing w:after="0"/>
              <w:rPr>
                <w:rFonts w:ascii="Arial" w:hAnsi="Arial" w:cs="Arial"/>
                <w:b/>
                <w:sz w:val="20"/>
              </w:rPr>
            </w:pPr>
          </w:p>
        </w:tc>
        <w:tc>
          <w:tcPr>
            <w:tcW w:w="1320" w:type="dxa"/>
          </w:tcPr>
          <w:p w14:paraId="69131DED" w14:textId="77777777" w:rsidR="000656A7" w:rsidRPr="00A838D3" w:rsidRDefault="000656A7" w:rsidP="00DE1F41">
            <w:pPr>
              <w:spacing w:after="0"/>
              <w:rPr>
                <w:rFonts w:ascii="Arial" w:hAnsi="Arial" w:cs="Arial"/>
                <w:b/>
                <w:sz w:val="20"/>
              </w:rPr>
            </w:pPr>
          </w:p>
        </w:tc>
      </w:tr>
      <w:tr w:rsidR="000656A7" w:rsidRPr="00A838D3" w14:paraId="6390D76E" w14:textId="77777777" w:rsidTr="00DE1F41">
        <w:tc>
          <w:tcPr>
            <w:tcW w:w="236" w:type="dxa"/>
            <w:shd w:val="clear" w:color="auto" w:fill="auto"/>
          </w:tcPr>
          <w:p w14:paraId="6AC74DA1" w14:textId="77777777" w:rsidR="000656A7" w:rsidRPr="00A838D3" w:rsidRDefault="000656A7" w:rsidP="00DE1F41">
            <w:pPr>
              <w:spacing w:after="0"/>
              <w:rPr>
                <w:rFonts w:ascii="Arial" w:hAnsi="Arial" w:cs="Arial"/>
                <w:b/>
                <w:sz w:val="20"/>
              </w:rPr>
            </w:pPr>
          </w:p>
        </w:tc>
        <w:tc>
          <w:tcPr>
            <w:tcW w:w="840" w:type="dxa"/>
          </w:tcPr>
          <w:p w14:paraId="7AFA0A07" w14:textId="77777777" w:rsidR="000656A7" w:rsidRPr="00A838D3" w:rsidRDefault="000656A7" w:rsidP="00DE1F41">
            <w:pPr>
              <w:spacing w:after="0"/>
              <w:jc w:val="center"/>
              <w:rPr>
                <w:rFonts w:ascii="Arial" w:hAnsi="Arial" w:cs="Arial"/>
                <w:b/>
                <w:sz w:val="16"/>
                <w:szCs w:val="16"/>
              </w:rPr>
            </w:pPr>
          </w:p>
        </w:tc>
        <w:tc>
          <w:tcPr>
            <w:tcW w:w="5949" w:type="dxa"/>
          </w:tcPr>
          <w:p w14:paraId="655FA826"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environmental events and incidents (incidental emissions of pollutants and impacts), their type and seriousness.</w:t>
            </w:r>
          </w:p>
        </w:tc>
        <w:tc>
          <w:tcPr>
            <w:tcW w:w="480" w:type="dxa"/>
          </w:tcPr>
          <w:p w14:paraId="21C2B284" w14:textId="77777777" w:rsidR="000656A7" w:rsidRPr="00A838D3" w:rsidRDefault="000656A7" w:rsidP="00DE1F41">
            <w:pPr>
              <w:spacing w:after="0"/>
              <w:rPr>
                <w:rFonts w:ascii="Arial" w:hAnsi="Arial" w:cs="Arial"/>
                <w:b/>
                <w:sz w:val="20"/>
              </w:rPr>
            </w:pPr>
          </w:p>
        </w:tc>
        <w:tc>
          <w:tcPr>
            <w:tcW w:w="1440" w:type="dxa"/>
          </w:tcPr>
          <w:p w14:paraId="45473D55" w14:textId="77777777" w:rsidR="000656A7" w:rsidRPr="00A838D3" w:rsidRDefault="000656A7" w:rsidP="00DE1F41">
            <w:pPr>
              <w:spacing w:after="0"/>
              <w:ind w:right="-108"/>
              <w:rPr>
                <w:rFonts w:ascii="Arial" w:hAnsi="Arial" w:cs="Arial"/>
                <w:b/>
                <w:sz w:val="20"/>
              </w:rPr>
            </w:pPr>
          </w:p>
        </w:tc>
        <w:tc>
          <w:tcPr>
            <w:tcW w:w="360" w:type="dxa"/>
          </w:tcPr>
          <w:p w14:paraId="5908B560" w14:textId="77777777" w:rsidR="000656A7" w:rsidRPr="00A838D3" w:rsidRDefault="000656A7" w:rsidP="00DE1F41">
            <w:pPr>
              <w:spacing w:after="0"/>
              <w:rPr>
                <w:rFonts w:ascii="Arial" w:hAnsi="Arial" w:cs="Arial"/>
                <w:b/>
                <w:sz w:val="20"/>
              </w:rPr>
            </w:pPr>
          </w:p>
        </w:tc>
        <w:tc>
          <w:tcPr>
            <w:tcW w:w="1320" w:type="dxa"/>
          </w:tcPr>
          <w:p w14:paraId="3E23195D" w14:textId="77777777" w:rsidR="000656A7" w:rsidRPr="00A838D3" w:rsidRDefault="000656A7" w:rsidP="00DE1F41">
            <w:pPr>
              <w:spacing w:after="0"/>
              <w:rPr>
                <w:rFonts w:ascii="Arial" w:hAnsi="Arial" w:cs="Arial"/>
                <w:b/>
                <w:sz w:val="20"/>
              </w:rPr>
            </w:pPr>
          </w:p>
        </w:tc>
      </w:tr>
      <w:tr w:rsidR="000656A7" w:rsidRPr="00A838D3" w14:paraId="6AC79A75" w14:textId="77777777" w:rsidTr="00DE1F41">
        <w:tc>
          <w:tcPr>
            <w:tcW w:w="236" w:type="dxa"/>
            <w:shd w:val="clear" w:color="auto" w:fill="auto"/>
          </w:tcPr>
          <w:p w14:paraId="46A57E36" w14:textId="77777777" w:rsidR="000656A7" w:rsidRPr="00A838D3" w:rsidRDefault="000656A7" w:rsidP="00DE1F41">
            <w:pPr>
              <w:spacing w:after="0"/>
              <w:rPr>
                <w:rFonts w:ascii="Arial" w:hAnsi="Arial" w:cs="Arial"/>
                <w:b/>
                <w:sz w:val="20"/>
              </w:rPr>
            </w:pPr>
          </w:p>
        </w:tc>
        <w:tc>
          <w:tcPr>
            <w:tcW w:w="840" w:type="dxa"/>
          </w:tcPr>
          <w:p w14:paraId="55E7C2FF" w14:textId="77777777" w:rsidR="000656A7" w:rsidRPr="00A838D3" w:rsidRDefault="000656A7" w:rsidP="00DE1F41">
            <w:pPr>
              <w:spacing w:after="0"/>
              <w:jc w:val="center"/>
              <w:rPr>
                <w:rFonts w:ascii="Arial" w:hAnsi="Arial" w:cs="Arial"/>
                <w:b/>
                <w:sz w:val="16"/>
                <w:szCs w:val="16"/>
              </w:rPr>
            </w:pPr>
          </w:p>
        </w:tc>
        <w:tc>
          <w:tcPr>
            <w:tcW w:w="5949" w:type="dxa"/>
          </w:tcPr>
          <w:p w14:paraId="37308143"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security events and incidents or non-conformities</w:t>
            </w:r>
          </w:p>
        </w:tc>
        <w:tc>
          <w:tcPr>
            <w:tcW w:w="480" w:type="dxa"/>
          </w:tcPr>
          <w:p w14:paraId="5ADBABE6" w14:textId="77777777" w:rsidR="000656A7" w:rsidRPr="00A838D3" w:rsidRDefault="000656A7" w:rsidP="00DE1F41">
            <w:pPr>
              <w:spacing w:after="0"/>
              <w:rPr>
                <w:rFonts w:ascii="Arial" w:hAnsi="Arial" w:cs="Arial"/>
                <w:b/>
                <w:sz w:val="20"/>
              </w:rPr>
            </w:pPr>
          </w:p>
        </w:tc>
        <w:tc>
          <w:tcPr>
            <w:tcW w:w="1440" w:type="dxa"/>
          </w:tcPr>
          <w:p w14:paraId="385E781D" w14:textId="77777777" w:rsidR="000656A7" w:rsidRPr="00A838D3" w:rsidRDefault="000656A7" w:rsidP="00DE1F41">
            <w:pPr>
              <w:spacing w:after="0"/>
              <w:ind w:right="-108"/>
              <w:rPr>
                <w:rFonts w:ascii="Arial" w:hAnsi="Arial" w:cs="Arial"/>
                <w:b/>
                <w:sz w:val="20"/>
              </w:rPr>
            </w:pPr>
          </w:p>
        </w:tc>
        <w:tc>
          <w:tcPr>
            <w:tcW w:w="360" w:type="dxa"/>
          </w:tcPr>
          <w:p w14:paraId="1B32B70C" w14:textId="77777777" w:rsidR="000656A7" w:rsidRPr="00A838D3" w:rsidRDefault="000656A7" w:rsidP="00DE1F41">
            <w:pPr>
              <w:spacing w:after="0"/>
              <w:rPr>
                <w:rFonts w:ascii="Arial" w:hAnsi="Arial" w:cs="Arial"/>
                <w:b/>
                <w:sz w:val="20"/>
              </w:rPr>
            </w:pPr>
          </w:p>
        </w:tc>
        <w:tc>
          <w:tcPr>
            <w:tcW w:w="1320" w:type="dxa"/>
          </w:tcPr>
          <w:p w14:paraId="03A4F7EB" w14:textId="77777777" w:rsidR="000656A7" w:rsidRPr="00A838D3" w:rsidRDefault="000656A7" w:rsidP="00DE1F41">
            <w:pPr>
              <w:spacing w:after="0"/>
              <w:rPr>
                <w:rFonts w:ascii="Arial" w:hAnsi="Arial" w:cs="Arial"/>
                <w:b/>
                <w:sz w:val="20"/>
              </w:rPr>
            </w:pPr>
          </w:p>
        </w:tc>
      </w:tr>
      <w:tr w:rsidR="000656A7" w:rsidRPr="00A838D3" w14:paraId="77FB38EF" w14:textId="77777777" w:rsidTr="00DE1F41">
        <w:tc>
          <w:tcPr>
            <w:tcW w:w="236" w:type="dxa"/>
            <w:shd w:val="clear" w:color="auto" w:fill="auto"/>
          </w:tcPr>
          <w:p w14:paraId="067D5B2A" w14:textId="77777777" w:rsidR="000656A7" w:rsidRPr="00A838D3" w:rsidRDefault="000656A7" w:rsidP="00DE1F41">
            <w:pPr>
              <w:spacing w:after="0"/>
              <w:rPr>
                <w:rFonts w:ascii="Arial" w:hAnsi="Arial" w:cs="Arial"/>
                <w:b/>
                <w:sz w:val="20"/>
              </w:rPr>
            </w:pPr>
          </w:p>
        </w:tc>
        <w:tc>
          <w:tcPr>
            <w:tcW w:w="840" w:type="dxa"/>
          </w:tcPr>
          <w:p w14:paraId="121F1A06" w14:textId="77777777" w:rsidR="000656A7" w:rsidRPr="00A838D3" w:rsidRDefault="000656A7" w:rsidP="00DE1F41">
            <w:pPr>
              <w:spacing w:after="0"/>
              <w:jc w:val="center"/>
              <w:rPr>
                <w:rFonts w:ascii="Arial" w:hAnsi="Arial" w:cs="Arial"/>
                <w:b/>
                <w:sz w:val="16"/>
                <w:szCs w:val="16"/>
              </w:rPr>
            </w:pPr>
          </w:p>
        </w:tc>
        <w:tc>
          <w:tcPr>
            <w:tcW w:w="5949" w:type="dxa"/>
          </w:tcPr>
          <w:p w14:paraId="4E3621C2"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logistics events and incidents</w:t>
            </w:r>
          </w:p>
        </w:tc>
        <w:tc>
          <w:tcPr>
            <w:tcW w:w="480" w:type="dxa"/>
          </w:tcPr>
          <w:p w14:paraId="0DB9F78E" w14:textId="77777777" w:rsidR="000656A7" w:rsidRPr="00A838D3" w:rsidRDefault="000656A7" w:rsidP="00DE1F41">
            <w:pPr>
              <w:spacing w:after="0"/>
              <w:rPr>
                <w:rFonts w:ascii="Arial" w:hAnsi="Arial" w:cs="Arial"/>
                <w:b/>
                <w:sz w:val="20"/>
              </w:rPr>
            </w:pPr>
          </w:p>
        </w:tc>
        <w:tc>
          <w:tcPr>
            <w:tcW w:w="1440" w:type="dxa"/>
          </w:tcPr>
          <w:p w14:paraId="325AC187" w14:textId="77777777" w:rsidR="000656A7" w:rsidRPr="00A838D3" w:rsidRDefault="000656A7" w:rsidP="00DE1F41">
            <w:pPr>
              <w:spacing w:after="0"/>
              <w:ind w:right="-108"/>
              <w:rPr>
                <w:rFonts w:ascii="Arial" w:hAnsi="Arial" w:cs="Arial"/>
                <w:b/>
                <w:sz w:val="20"/>
              </w:rPr>
            </w:pPr>
          </w:p>
        </w:tc>
        <w:tc>
          <w:tcPr>
            <w:tcW w:w="360" w:type="dxa"/>
          </w:tcPr>
          <w:p w14:paraId="5EBF21B2" w14:textId="77777777" w:rsidR="000656A7" w:rsidRPr="00A838D3" w:rsidRDefault="000656A7" w:rsidP="00DE1F41">
            <w:pPr>
              <w:spacing w:after="0"/>
              <w:rPr>
                <w:rFonts w:ascii="Arial" w:hAnsi="Arial" w:cs="Arial"/>
                <w:b/>
                <w:sz w:val="20"/>
              </w:rPr>
            </w:pPr>
          </w:p>
        </w:tc>
        <w:tc>
          <w:tcPr>
            <w:tcW w:w="1320" w:type="dxa"/>
          </w:tcPr>
          <w:p w14:paraId="657C98B5" w14:textId="77777777" w:rsidR="000656A7" w:rsidRPr="00A838D3" w:rsidRDefault="000656A7" w:rsidP="00DE1F41">
            <w:pPr>
              <w:spacing w:after="0"/>
              <w:rPr>
                <w:rFonts w:ascii="Arial" w:hAnsi="Arial" w:cs="Arial"/>
                <w:b/>
                <w:sz w:val="20"/>
              </w:rPr>
            </w:pPr>
          </w:p>
        </w:tc>
      </w:tr>
      <w:tr w:rsidR="000656A7" w:rsidRPr="00A838D3" w14:paraId="04F1DA02" w14:textId="77777777" w:rsidTr="00DE1F41">
        <w:tc>
          <w:tcPr>
            <w:tcW w:w="236" w:type="dxa"/>
            <w:shd w:val="clear" w:color="auto" w:fill="auto"/>
          </w:tcPr>
          <w:p w14:paraId="7BC41937" w14:textId="77777777" w:rsidR="000656A7" w:rsidRPr="00A838D3" w:rsidRDefault="000656A7" w:rsidP="00DE1F41">
            <w:pPr>
              <w:spacing w:after="0"/>
              <w:rPr>
                <w:rFonts w:ascii="Arial" w:hAnsi="Arial" w:cs="Arial"/>
                <w:b/>
                <w:sz w:val="20"/>
              </w:rPr>
            </w:pPr>
          </w:p>
        </w:tc>
        <w:tc>
          <w:tcPr>
            <w:tcW w:w="840" w:type="dxa"/>
          </w:tcPr>
          <w:p w14:paraId="2D083E81" w14:textId="77777777" w:rsidR="000656A7" w:rsidRPr="00A838D3" w:rsidRDefault="000656A7" w:rsidP="00DE1F41">
            <w:pPr>
              <w:spacing w:after="0"/>
              <w:jc w:val="center"/>
              <w:rPr>
                <w:rFonts w:ascii="Arial" w:hAnsi="Arial" w:cs="Arial"/>
                <w:b/>
                <w:sz w:val="16"/>
                <w:szCs w:val="16"/>
              </w:rPr>
            </w:pPr>
          </w:p>
        </w:tc>
        <w:tc>
          <w:tcPr>
            <w:tcW w:w="5949" w:type="dxa"/>
          </w:tcPr>
          <w:p w14:paraId="3052A784" w14:textId="77777777" w:rsidR="000656A7" w:rsidRPr="0084521E" w:rsidRDefault="000656A7" w:rsidP="000656A7">
            <w:pPr>
              <w:pStyle w:val="ListParagraph"/>
              <w:numPr>
                <w:ilvl w:val="0"/>
                <w:numId w:val="53"/>
              </w:numPr>
              <w:spacing w:after="0"/>
              <w:rPr>
                <w:rFonts w:ascii="Arial" w:hAnsi="Arial" w:cs="Arial"/>
                <w:sz w:val="20"/>
              </w:rPr>
            </w:pPr>
            <w:r w:rsidRPr="0084521E">
              <w:rPr>
                <w:rFonts w:ascii="Arial" w:hAnsi="Arial" w:cs="Arial"/>
                <w:sz w:val="20"/>
              </w:rPr>
              <w:t>social responsibility events and incidents or non-conformities.</w:t>
            </w:r>
          </w:p>
        </w:tc>
        <w:tc>
          <w:tcPr>
            <w:tcW w:w="480" w:type="dxa"/>
          </w:tcPr>
          <w:p w14:paraId="6DF145D2" w14:textId="77777777" w:rsidR="000656A7" w:rsidRPr="00A838D3" w:rsidRDefault="000656A7" w:rsidP="00DE1F41">
            <w:pPr>
              <w:spacing w:after="0"/>
              <w:rPr>
                <w:rFonts w:ascii="Arial" w:hAnsi="Arial" w:cs="Arial"/>
                <w:b/>
                <w:sz w:val="20"/>
              </w:rPr>
            </w:pPr>
          </w:p>
        </w:tc>
        <w:tc>
          <w:tcPr>
            <w:tcW w:w="1440" w:type="dxa"/>
          </w:tcPr>
          <w:p w14:paraId="5C108572" w14:textId="77777777" w:rsidR="000656A7" w:rsidRPr="00A838D3" w:rsidRDefault="000656A7" w:rsidP="00DE1F41">
            <w:pPr>
              <w:spacing w:after="0"/>
              <w:ind w:right="-108"/>
              <w:rPr>
                <w:rFonts w:ascii="Arial" w:hAnsi="Arial" w:cs="Arial"/>
                <w:b/>
                <w:sz w:val="20"/>
              </w:rPr>
            </w:pPr>
          </w:p>
        </w:tc>
        <w:tc>
          <w:tcPr>
            <w:tcW w:w="360" w:type="dxa"/>
          </w:tcPr>
          <w:p w14:paraId="00DC3F82" w14:textId="77777777" w:rsidR="000656A7" w:rsidRPr="00A838D3" w:rsidRDefault="000656A7" w:rsidP="00DE1F41">
            <w:pPr>
              <w:spacing w:after="0"/>
              <w:rPr>
                <w:rFonts w:ascii="Arial" w:hAnsi="Arial" w:cs="Arial"/>
                <w:b/>
                <w:sz w:val="20"/>
              </w:rPr>
            </w:pPr>
          </w:p>
        </w:tc>
        <w:tc>
          <w:tcPr>
            <w:tcW w:w="1320" w:type="dxa"/>
          </w:tcPr>
          <w:p w14:paraId="1C7D1095" w14:textId="77777777" w:rsidR="000656A7" w:rsidRPr="00A838D3" w:rsidRDefault="000656A7" w:rsidP="00DE1F41">
            <w:pPr>
              <w:spacing w:after="0"/>
              <w:rPr>
                <w:rFonts w:ascii="Arial" w:hAnsi="Arial" w:cs="Arial"/>
                <w:b/>
                <w:sz w:val="20"/>
              </w:rPr>
            </w:pPr>
          </w:p>
        </w:tc>
      </w:tr>
      <w:tr w:rsidR="000656A7" w:rsidRPr="00A838D3" w14:paraId="50E8DE52" w14:textId="77777777" w:rsidTr="00DE1F41">
        <w:tc>
          <w:tcPr>
            <w:tcW w:w="236" w:type="dxa"/>
            <w:shd w:val="clear" w:color="auto" w:fill="auto"/>
          </w:tcPr>
          <w:p w14:paraId="4D452E58" w14:textId="77777777" w:rsidR="000656A7" w:rsidRPr="00A838D3" w:rsidRDefault="000656A7" w:rsidP="00DE1F41">
            <w:pPr>
              <w:spacing w:after="0"/>
              <w:rPr>
                <w:rFonts w:ascii="Arial" w:hAnsi="Arial" w:cs="Arial"/>
                <w:b/>
                <w:sz w:val="20"/>
              </w:rPr>
            </w:pPr>
          </w:p>
        </w:tc>
        <w:tc>
          <w:tcPr>
            <w:tcW w:w="840" w:type="dxa"/>
          </w:tcPr>
          <w:p w14:paraId="720FBD3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8</w:t>
            </w:r>
          </w:p>
        </w:tc>
        <w:tc>
          <w:tcPr>
            <w:tcW w:w="5949" w:type="dxa"/>
          </w:tcPr>
          <w:p w14:paraId="60DB0E5E" w14:textId="77777777" w:rsidR="000656A7" w:rsidRPr="00A838D3" w:rsidRDefault="000656A7" w:rsidP="00DE1F41">
            <w:pPr>
              <w:spacing w:after="0"/>
              <w:rPr>
                <w:rFonts w:ascii="Arial" w:hAnsi="Arial" w:cs="Arial"/>
                <w:sz w:val="20"/>
              </w:rPr>
            </w:pPr>
            <w:r w:rsidRPr="00A838D3">
              <w:rPr>
                <w:rFonts w:ascii="Arial" w:hAnsi="Arial" w:cs="Arial"/>
                <w:sz w:val="20"/>
              </w:rPr>
              <w:t xml:space="preserve">A contract reporting procedure is in place which complies with client requirement, and which covers all </w:t>
            </w:r>
            <w:smartTag w:uri="urn:schemas-microsoft-com:office:smarttags" w:element="stockticker">
              <w:r w:rsidRPr="00A838D3">
                <w:rPr>
                  <w:rFonts w:ascii="Arial" w:hAnsi="Arial" w:cs="Arial"/>
                  <w:sz w:val="20"/>
                </w:rPr>
                <w:t>HSE</w:t>
              </w:r>
            </w:smartTag>
            <w:r w:rsidRPr="00A838D3">
              <w:rPr>
                <w:rFonts w:ascii="Arial" w:hAnsi="Arial" w:cs="Arial"/>
                <w:sz w:val="20"/>
              </w:rPr>
              <w:t xml:space="preserve"> events, incidents and non-conformities. Procedure includes report and notification to Authorities as per regulations in place.</w:t>
            </w:r>
          </w:p>
        </w:tc>
        <w:tc>
          <w:tcPr>
            <w:tcW w:w="480" w:type="dxa"/>
          </w:tcPr>
          <w:p w14:paraId="4EC32442" w14:textId="77777777" w:rsidR="000656A7" w:rsidRPr="00A838D3" w:rsidRDefault="000656A7" w:rsidP="00DE1F41">
            <w:pPr>
              <w:spacing w:after="0"/>
              <w:rPr>
                <w:rFonts w:ascii="Arial" w:hAnsi="Arial" w:cs="Arial"/>
                <w:b/>
                <w:sz w:val="20"/>
              </w:rPr>
            </w:pPr>
          </w:p>
        </w:tc>
        <w:tc>
          <w:tcPr>
            <w:tcW w:w="1440" w:type="dxa"/>
          </w:tcPr>
          <w:p w14:paraId="2F52D856" w14:textId="77777777" w:rsidR="000656A7" w:rsidRPr="00A838D3" w:rsidRDefault="000656A7" w:rsidP="00DE1F41">
            <w:pPr>
              <w:spacing w:after="0"/>
              <w:ind w:right="-108"/>
              <w:rPr>
                <w:rFonts w:ascii="Arial" w:hAnsi="Arial" w:cs="Arial"/>
                <w:b/>
                <w:sz w:val="20"/>
              </w:rPr>
            </w:pPr>
          </w:p>
        </w:tc>
        <w:tc>
          <w:tcPr>
            <w:tcW w:w="360" w:type="dxa"/>
          </w:tcPr>
          <w:p w14:paraId="18422559" w14:textId="77777777" w:rsidR="000656A7" w:rsidRPr="00A838D3" w:rsidRDefault="000656A7" w:rsidP="00DE1F41">
            <w:pPr>
              <w:spacing w:after="0"/>
              <w:rPr>
                <w:rFonts w:ascii="Arial" w:hAnsi="Arial" w:cs="Arial"/>
                <w:b/>
                <w:sz w:val="20"/>
              </w:rPr>
            </w:pPr>
          </w:p>
        </w:tc>
        <w:tc>
          <w:tcPr>
            <w:tcW w:w="1320" w:type="dxa"/>
          </w:tcPr>
          <w:p w14:paraId="3C9F9376" w14:textId="77777777" w:rsidR="000656A7" w:rsidRPr="00A838D3" w:rsidRDefault="000656A7" w:rsidP="00DE1F41">
            <w:pPr>
              <w:spacing w:after="0"/>
              <w:rPr>
                <w:rFonts w:ascii="Arial" w:hAnsi="Arial" w:cs="Arial"/>
                <w:b/>
                <w:sz w:val="20"/>
              </w:rPr>
            </w:pPr>
          </w:p>
        </w:tc>
      </w:tr>
      <w:tr w:rsidR="000656A7" w:rsidRPr="00A838D3" w14:paraId="0AD34C5E" w14:textId="77777777" w:rsidTr="00DE1F41">
        <w:tc>
          <w:tcPr>
            <w:tcW w:w="236" w:type="dxa"/>
            <w:vMerge w:val="restart"/>
            <w:shd w:val="clear" w:color="auto" w:fill="auto"/>
          </w:tcPr>
          <w:p w14:paraId="10A5E26F" w14:textId="77777777" w:rsidR="000656A7" w:rsidRPr="00A838D3" w:rsidRDefault="000656A7" w:rsidP="00DE1F41">
            <w:pPr>
              <w:spacing w:after="0"/>
              <w:rPr>
                <w:rFonts w:ascii="Arial" w:hAnsi="Arial" w:cs="Arial"/>
                <w:b/>
                <w:sz w:val="20"/>
              </w:rPr>
            </w:pPr>
          </w:p>
        </w:tc>
        <w:tc>
          <w:tcPr>
            <w:tcW w:w="840" w:type="dxa"/>
          </w:tcPr>
          <w:p w14:paraId="46EC6C5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9</w:t>
            </w:r>
          </w:p>
        </w:tc>
        <w:tc>
          <w:tcPr>
            <w:tcW w:w="5949" w:type="dxa"/>
          </w:tcPr>
          <w:p w14:paraId="7705A317" w14:textId="77777777" w:rsidR="000656A7" w:rsidRPr="00A838D3" w:rsidRDefault="000656A7" w:rsidP="00DE1F41">
            <w:pPr>
              <w:spacing w:after="0"/>
              <w:rPr>
                <w:rFonts w:ascii="Arial" w:hAnsi="Arial" w:cs="Arial"/>
                <w:sz w:val="20"/>
              </w:rPr>
            </w:pPr>
            <w:r w:rsidRPr="00A838D3">
              <w:rPr>
                <w:rFonts w:ascii="Arial" w:hAnsi="Arial" w:cs="Arial"/>
                <w:sz w:val="20"/>
              </w:rPr>
              <w:t>Processes define and establish leading and lagging contract key performance indicators (KPIs) using measures designed to improve HSE performance and behaviours. KPIs are regularly reviewed to ensure they provide meaningful information</w:t>
            </w:r>
            <w:r>
              <w:rPr>
                <w:rFonts w:ascii="Arial" w:hAnsi="Arial" w:cs="Arial"/>
                <w:sz w:val="20"/>
              </w:rPr>
              <w:t>.</w:t>
            </w:r>
          </w:p>
        </w:tc>
        <w:tc>
          <w:tcPr>
            <w:tcW w:w="480" w:type="dxa"/>
          </w:tcPr>
          <w:p w14:paraId="2E4EA6DD" w14:textId="77777777" w:rsidR="000656A7" w:rsidRPr="00A838D3" w:rsidRDefault="000656A7" w:rsidP="00DE1F41">
            <w:pPr>
              <w:spacing w:after="0"/>
              <w:rPr>
                <w:rFonts w:ascii="Arial" w:hAnsi="Arial" w:cs="Arial"/>
                <w:b/>
                <w:sz w:val="20"/>
              </w:rPr>
            </w:pPr>
          </w:p>
        </w:tc>
        <w:tc>
          <w:tcPr>
            <w:tcW w:w="1440" w:type="dxa"/>
          </w:tcPr>
          <w:p w14:paraId="1A64295B" w14:textId="77777777" w:rsidR="000656A7" w:rsidRPr="00A838D3" w:rsidRDefault="000656A7" w:rsidP="00DE1F41">
            <w:pPr>
              <w:spacing w:after="0"/>
              <w:ind w:right="-108"/>
              <w:rPr>
                <w:rFonts w:ascii="Arial" w:hAnsi="Arial" w:cs="Arial"/>
                <w:b/>
                <w:sz w:val="20"/>
              </w:rPr>
            </w:pPr>
          </w:p>
        </w:tc>
        <w:tc>
          <w:tcPr>
            <w:tcW w:w="360" w:type="dxa"/>
          </w:tcPr>
          <w:p w14:paraId="0F933CF6" w14:textId="77777777" w:rsidR="000656A7" w:rsidRPr="00A838D3" w:rsidRDefault="000656A7" w:rsidP="00DE1F41">
            <w:pPr>
              <w:spacing w:after="0"/>
              <w:rPr>
                <w:rFonts w:ascii="Arial" w:hAnsi="Arial" w:cs="Arial"/>
                <w:b/>
                <w:sz w:val="20"/>
              </w:rPr>
            </w:pPr>
          </w:p>
        </w:tc>
        <w:tc>
          <w:tcPr>
            <w:tcW w:w="1320" w:type="dxa"/>
          </w:tcPr>
          <w:p w14:paraId="1E9665FD" w14:textId="77777777" w:rsidR="000656A7" w:rsidRPr="00A838D3" w:rsidRDefault="000656A7" w:rsidP="00DE1F41">
            <w:pPr>
              <w:spacing w:after="0"/>
              <w:rPr>
                <w:rFonts w:ascii="Arial" w:hAnsi="Arial" w:cs="Arial"/>
                <w:b/>
                <w:sz w:val="20"/>
              </w:rPr>
            </w:pPr>
          </w:p>
        </w:tc>
      </w:tr>
      <w:tr w:rsidR="000656A7" w:rsidRPr="00A838D3" w14:paraId="32B15C25" w14:textId="77777777" w:rsidTr="00DE1F41">
        <w:tc>
          <w:tcPr>
            <w:tcW w:w="236" w:type="dxa"/>
            <w:vMerge/>
            <w:shd w:val="clear" w:color="auto" w:fill="auto"/>
          </w:tcPr>
          <w:p w14:paraId="67256120" w14:textId="77777777" w:rsidR="000656A7" w:rsidRPr="00A838D3" w:rsidRDefault="000656A7" w:rsidP="00DE1F41">
            <w:pPr>
              <w:spacing w:after="0"/>
              <w:rPr>
                <w:rFonts w:ascii="Arial" w:hAnsi="Arial" w:cs="Arial"/>
                <w:b/>
                <w:sz w:val="20"/>
              </w:rPr>
            </w:pPr>
          </w:p>
        </w:tc>
        <w:tc>
          <w:tcPr>
            <w:tcW w:w="840" w:type="dxa"/>
          </w:tcPr>
          <w:p w14:paraId="200C048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10</w:t>
            </w:r>
          </w:p>
        </w:tc>
        <w:tc>
          <w:tcPr>
            <w:tcW w:w="5949" w:type="dxa"/>
          </w:tcPr>
          <w:p w14:paraId="0817A610" w14:textId="77777777" w:rsidR="000656A7" w:rsidRPr="00A838D3" w:rsidRDefault="000656A7" w:rsidP="00DE1F41">
            <w:pPr>
              <w:spacing w:after="0"/>
              <w:rPr>
                <w:rFonts w:ascii="Arial" w:hAnsi="Arial" w:cs="Arial"/>
                <w:sz w:val="20"/>
              </w:rPr>
            </w:pPr>
            <w:r w:rsidRPr="00A838D3">
              <w:rPr>
                <w:rFonts w:ascii="Arial" w:hAnsi="Arial" w:cs="Arial"/>
                <w:sz w:val="20"/>
              </w:rPr>
              <w:t>Leading indicators are defined to ensure that low-risk events that occur more frequently do not dominate reporting at the expense of a focus on high-risk events.</w:t>
            </w:r>
          </w:p>
        </w:tc>
        <w:tc>
          <w:tcPr>
            <w:tcW w:w="480" w:type="dxa"/>
          </w:tcPr>
          <w:p w14:paraId="0E4A6B90" w14:textId="77777777" w:rsidR="000656A7" w:rsidRPr="00A838D3" w:rsidRDefault="000656A7" w:rsidP="00DE1F41">
            <w:pPr>
              <w:spacing w:after="0"/>
              <w:rPr>
                <w:rFonts w:ascii="Arial" w:hAnsi="Arial" w:cs="Arial"/>
                <w:b/>
                <w:sz w:val="20"/>
              </w:rPr>
            </w:pPr>
          </w:p>
        </w:tc>
        <w:tc>
          <w:tcPr>
            <w:tcW w:w="1440" w:type="dxa"/>
          </w:tcPr>
          <w:p w14:paraId="580D2C2F" w14:textId="77777777" w:rsidR="000656A7" w:rsidRPr="00A838D3" w:rsidRDefault="000656A7" w:rsidP="00DE1F41">
            <w:pPr>
              <w:spacing w:after="0"/>
              <w:ind w:right="-108"/>
              <w:rPr>
                <w:rFonts w:ascii="Arial" w:hAnsi="Arial" w:cs="Arial"/>
                <w:b/>
                <w:sz w:val="20"/>
              </w:rPr>
            </w:pPr>
          </w:p>
        </w:tc>
        <w:tc>
          <w:tcPr>
            <w:tcW w:w="360" w:type="dxa"/>
          </w:tcPr>
          <w:p w14:paraId="0C64DBBF" w14:textId="77777777" w:rsidR="000656A7" w:rsidRPr="00A838D3" w:rsidRDefault="000656A7" w:rsidP="00DE1F41">
            <w:pPr>
              <w:spacing w:after="0"/>
              <w:rPr>
                <w:rFonts w:ascii="Arial" w:hAnsi="Arial" w:cs="Arial"/>
                <w:b/>
                <w:sz w:val="20"/>
              </w:rPr>
            </w:pPr>
          </w:p>
        </w:tc>
        <w:tc>
          <w:tcPr>
            <w:tcW w:w="1320" w:type="dxa"/>
          </w:tcPr>
          <w:p w14:paraId="144EEB9B" w14:textId="77777777" w:rsidR="000656A7" w:rsidRPr="00A838D3" w:rsidRDefault="000656A7" w:rsidP="00DE1F41">
            <w:pPr>
              <w:spacing w:after="0"/>
              <w:rPr>
                <w:rFonts w:ascii="Arial" w:hAnsi="Arial" w:cs="Arial"/>
                <w:b/>
                <w:sz w:val="20"/>
              </w:rPr>
            </w:pPr>
          </w:p>
        </w:tc>
      </w:tr>
      <w:tr w:rsidR="000656A7" w:rsidRPr="00A838D3" w14:paraId="61E11547" w14:textId="77777777" w:rsidTr="00DE1F41">
        <w:tc>
          <w:tcPr>
            <w:tcW w:w="236" w:type="dxa"/>
            <w:vMerge/>
            <w:shd w:val="clear" w:color="auto" w:fill="auto"/>
          </w:tcPr>
          <w:p w14:paraId="5928D22E" w14:textId="77777777" w:rsidR="000656A7" w:rsidRPr="00A838D3" w:rsidRDefault="000656A7" w:rsidP="00DE1F41">
            <w:pPr>
              <w:spacing w:after="0"/>
              <w:rPr>
                <w:rFonts w:ascii="Arial" w:hAnsi="Arial" w:cs="Arial"/>
                <w:b/>
                <w:sz w:val="20"/>
              </w:rPr>
            </w:pPr>
          </w:p>
        </w:tc>
        <w:tc>
          <w:tcPr>
            <w:tcW w:w="840" w:type="dxa"/>
          </w:tcPr>
          <w:p w14:paraId="0E14074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11</w:t>
            </w:r>
          </w:p>
        </w:tc>
        <w:tc>
          <w:tcPr>
            <w:tcW w:w="5949" w:type="dxa"/>
          </w:tcPr>
          <w:p w14:paraId="3167FD18" w14:textId="77777777" w:rsidR="000656A7" w:rsidRPr="00A838D3" w:rsidRDefault="000656A7" w:rsidP="00DE1F41">
            <w:pPr>
              <w:spacing w:after="0"/>
              <w:rPr>
                <w:rFonts w:ascii="Arial" w:hAnsi="Arial" w:cs="Arial"/>
                <w:sz w:val="20"/>
              </w:rPr>
            </w:pPr>
            <w:r w:rsidRPr="00A838D3">
              <w:rPr>
                <w:rFonts w:ascii="Arial" w:hAnsi="Arial" w:cs="Arial"/>
                <w:sz w:val="20"/>
              </w:rPr>
              <w:t>A KPI to ensure actions from reporting and feedback process are completed in a</w:t>
            </w:r>
            <w:r>
              <w:rPr>
                <w:rFonts w:ascii="Arial" w:hAnsi="Arial" w:cs="Arial"/>
                <w:sz w:val="20"/>
              </w:rPr>
              <w:t xml:space="preserve"> </w:t>
            </w:r>
            <w:r w:rsidRPr="00A838D3">
              <w:rPr>
                <w:rFonts w:ascii="Arial" w:hAnsi="Arial" w:cs="Arial"/>
                <w:sz w:val="20"/>
              </w:rPr>
              <w:t>timely manner, i.e. action tracking with completion of actions.</w:t>
            </w:r>
          </w:p>
        </w:tc>
        <w:tc>
          <w:tcPr>
            <w:tcW w:w="480" w:type="dxa"/>
          </w:tcPr>
          <w:p w14:paraId="7D655470" w14:textId="77777777" w:rsidR="000656A7" w:rsidRPr="00A838D3" w:rsidRDefault="000656A7" w:rsidP="00DE1F41">
            <w:pPr>
              <w:spacing w:after="0"/>
              <w:rPr>
                <w:rFonts w:ascii="Arial" w:hAnsi="Arial" w:cs="Arial"/>
                <w:b/>
                <w:sz w:val="20"/>
              </w:rPr>
            </w:pPr>
          </w:p>
        </w:tc>
        <w:tc>
          <w:tcPr>
            <w:tcW w:w="1440" w:type="dxa"/>
          </w:tcPr>
          <w:p w14:paraId="33653AE8" w14:textId="77777777" w:rsidR="000656A7" w:rsidRPr="00A838D3" w:rsidRDefault="000656A7" w:rsidP="00DE1F41">
            <w:pPr>
              <w:spacing w:after="0"/>
              <w:ind w:right="-108"/>
              <w:rPr>
                <w:rFonts w:ascii="Arial" w:hAnsi="Arial" w:cs="Arial"/>
                <w:b/>
                <w:sz w:val="20"/>
              </w:rPr>
            </w:pPr>
          </w:p>
        </w:tc>
        <w:tc>
          <w:tcPr>
            <w:tcW w:w="360" w:type="dxa"/>
          </w:tcPr>
          <w:p w14:paraId="4D91B79D" w14:textId="77777777" w:rsidR="000656A7" w:rsidRPr="00A838D3" w:rsidRDefault="000656A7" w:rsidP="00DE1F41">
            <w:pPr>
              <w:spacing w:after="0"/>
              <w:rPr>
                <w:rFonts w:ascii="Arial" w:hAnsi="Arial" w:cs="Arial"/>
                <w:b/>
                <w:sz w:val="20"/>
              </w:rPr>
            </w:pPr>
          </w:p>
        </w:tc>
        <w:tc>
          <w:tcPr>
            <w:tcW w:w="1320" w:type="dxa"/>
          </w:tcPr>
          <w:p w14:paraId="6A3DDA00" w14:textId="77777777" w:rsidR="000656A7" w:rsidRPr="00A838D3" w:rsidRDefault="000656A7" w:rsidP="00DE1F41">
            <w:pPr>
              <w:spacing w:after="0"/>
              <w:rPr>
                <w:rFonts w:ascii="Arial" w:hAnsi="Arial" w:cs="Arial"/>
                <w:b/>
                <w:sz w:val="20"/>
              </w:rPr>
            </w:pPr>
          </w:p>
        </w:tc>
      </w:tr>
      <w:tr w:rsidR="000656A7" w:rsidRPr="00A838D3" w14:paraId="0308B92B" w14:textId="77777777" w:rsidTr="00DE1F41">
        <w:tc>
          <w:tcPr>
            <w:tcW w:w="236" w:type="dxa"/>
            <w:vMerge/>
            <w:shd w:val="clear" w:color="auto" w:fill="auto"/>
          </w:tcPr>
          <w:p w14:paraId="12FA387C" w14:textId="77777777" w:rsidR="000656A7" w:rsidRPr="00A838D3" w:rsidRDefault="000656A7" w:rsidP="00DE1F41">
            <w:pPr>
              <w:spacing w:after="0"/>
              <w:rPr>
                <w:rFonts w:ascii="Arial" w:hAnsi="Arial" w:cs="Arial"/>
                <w:b/>
                <w:sz w:val="20"/>
              </w:rPr>
            </w:pPr>
          </w:p>
        </w:tc>
        <w:tc>
          <w:tcPr>
            <w:tcW w:w="840" w:type="dxa"/>
          </w:tcPr>
          <w:p w14:paraId="2455B1E8"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12</w:t>
            </w:r>
          </w:p>
        </w:tc>
        <w:tc>
          <w:tcPr>
            <w:tcW w:w="5949" w:type="dxa"/>
          </w:tcPr>
          <w:p w14:paraId="0696E85A" w14:textId="77777777" w:rsidR="000656A7" w:rsidRPr="00A838D3" w:rsidRDefault="000656A7" w:rsidP="00DE1F41">
            <w:pPr>
              <w:spacing w:after="0"/>
              <w:rPr>
                <w:rFonts w:ascii="Arial" w:hAnsi="Arial" w:cs="Arial"/>
                <w:sz w:val="20"/>
              </w:rPr>
            </w:pPr>
            <w:r w:rsidRPr="00A838D3">
              <w:rPr>
                <w:rFonts w:ascii="Arial" w:hAnsi="Arial" w:cs="Arial"/>
                <w:sz w:val="20"/>
              </w:rPr>
              <w:t>Monitored and reported contract data is reviewed to ensure quality in terms of consistency, accuracy and completeness.</w:t>
            </w:r>
          </w:p>
        </w:tc>
        <w:tc>
          <w:tcPr>
            <w:tcW w:w="480" w:type="dxa"/>
          </w:tcPr>
          <w:p w14:paraId="665C7AB7" w14:textId="77777777" w:rsidR="000656A7" w:rsidRPr="00A838D3" w:rsidRDefault="000656A7" w:rsidP="00DE1F41">
            <w:pPr>
              <w:spacing w:after="0"/>
              <w:rPr>
                <w:rFonts w:ascii="Arial" w:hAnsi="Arial" w:cs="Arial"/>
                <w:b/>
                <w:sz w:val="20"/>
              </w:rPr>
            </w:pPr>
          </w:p>
        </w:tc>
        <w:tc>
          <w:tcPr>
            <w:tcW w:w="1440" w:type="dxa"/>
          </w:tcPr>
          <w:p w14:paraId="04DCBD43" w14:textId="77777777" w:rsidR="000656A7" w:rsidRPr="00A838D3" w:rsidRDefault="000656A7" w:rsidP="00DE1F41">
            <w:pPr>
              <w:spacing w:after="0"/>
              <w:ind w:right="-108"/>
              <w:rPr>
                <w:rFonts w:ascii="Arial" w:hAnsi="Arial" w:cs="Arial"/>
                <w:b/>
                <w:sz w:val="20"/>
              </w:rPr>
            </w:pPr>
          </w:p>
        </w:tc>
        <w:tc>
          <w:tcPr>
            <w:tcW w:w="360" w:type="dxa"/>
          </w:tcPr>
          <w:p w14:paraId="235573B5" w14:textId="77777777" w:rsidR="000656A7" w:rsidRPr="00A838D3" w:rsidRDefault="000656A7" w:rsidP="00DE1F41">
            <w:pPr>
              <w:spacing w:after="0"/>
              <w:rPr>
                <w:rFonts w:ascii="Arial" w:hAnsi="Arial" w:cs="Arial"/>
                <w:b/>
                <w:sz w:val="20"/>
              </w:rPr>
            </w:pPr>
          </w:p>
        </w:tc>
        <w:tc>
          <w:tcPr>
            <w:tcW w:w="1320" w:type="dxa"/>
          </w:tcPr>
          <w:p w14:paraId="20449B5B" w14:textId="77777777" w:rsidR="000656A7" w:rsidRPr="00A838D3" w:rsidRDefault="000656A7" w:rsidP="00DE1F41">
            <w:pPr>
              <w:spacing w:after="0"/>
              <w:rPr>
                <w:rFonts w:ascii="Arial" w:hAnsi="Arial" w:cs="Arial"/>
                <w:b/>
                <w:sz w:val="20"/>
              </w:rPr>
            </w:pPr>
          </w:p>
        </w:tc>
      </w:tr>
      <w:tr w:rsidR="000656A7" w:rsidRPr="00A838D3" w14:paraId="69ED5B4A" w14:textId="77777777" w:rsidTr="00DE1F41">
        <w:tc>
          <w:tcPr>
            <w:tcW w:w="236" w:type="dxa"/>
            <w:vMerge/>
            <w:shd w:val="clear" w:color="auto" w:fill="auto"/>
          </w:tcPr>
          <w:p w14:paraId="00B46890" w14:textId="77777777" w:rsidR="000656A7" w:rsidRPr="00A838D3" w:rsidRDefault="000656A7" w:rsidP="00DE1F41">
            <w:pPr>
              <w:spacing w:after="0"/>
              <w:rPr>
                <w:rFonts w:ascii="Arial" w:hAnsi="Arial" w:cs="Arial"/>
                <w:b/>
                <w:sz w:val="20"/>
              </w:rPr>
            </w:pPr>
          </w:p>
        </w:tc>
        <w:tc>
          <w:tcPr>
            <w:tcW w:w="840" w:type="dxa"/>
          </w:tcPr>
          <w:p w14:paraId="241C09CC"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13</w:t>
            </w:r>
          </w:p>
        </w:tc>
        <w:tc>
          <w:tcPr>
            <w:tcW w:w="5949" w:type="dxa"/>
          </w:tcPr>
          <w:p w14:paraId="62B0AB65" w14:textId="77777777" w:rsidR="000656A7" w:rsidRPr="00A838D3" w:rsidRDefault="000656A7" w:rsidP="00DE1F41">
            <w:pPr>
              <w:spacing w:after="0"/>
              <w:rPr>
                <w:rFonts w:ascii="Arial" w:hAnsi="Arial" w:cs="Arial"/>
                <w:sz w:val="20"/>
              </w:rPr>
            </w:pPr>
            <w:r w:rsidRPr="00A838D3">
              <w:rPr>
                <w:rFonts w:ascii="Arial" w:hAnsi="Arial" w:cs="Arial"/>
                <w:sz w:val="20"/>
              </w:rPr>
              <w:t>Lagging indicators are defined to record events, consequences and other outcomes to assess retrospective HSE performance.</w:t>
            </w:r>
          </w:p>
        </w:tc>
        <w:tc>
          <w:tcPr>
            <w:tcW w:w="480" w:type="dxa"/>
          </w:tcPr>
          <w:p w14:paraId="2EAC3C03" w14:textId="77777777" w:rsidR="000656A7" w:rsidRPr="00A838D3" w:rsidRDefault="000656A7" w:rsidP="00DE1F41">
            <w:pPr>
              <w:spacing w:after="0"/>
              <w:rPr>
                <w:rFonts w:ascii="Arial" w:hAnsi="Arial" w:cs="Arial"/>
                <w:b/>
                <w:sz w:val="20"/>
              </w:rPr>
            </w:pPr>
          </w:p>
        </w:tc>
        <w:tc>
          <w:tcPr>
            <w:tcW w:w="1440" w:type="dxa"/>
          </w:tcPr>
          <w:p w14:paraId="20871A0E" w14:textId="77777777" w:rsidR="000656A7" w:rsidRPr="00A838D3" w:rsidRDefault="000656A7" w:rsidP="00DE1F41">
            <w:pPr>
              <w:spacing w:after="0"/>
              <w:ind w:right="-108"/>
              <w:rPr>
                <w:rFonts w:ascii="Arial" w:hAnsi="Arial" w:cs="Arial"/>
                <w:b/>
                <w:sz w:val="20"/>
              </w:rPr>
            </w:pPr>
          </w:p>
        </w:tc>
        <w:tc>
          <w:tcPr>
            <w:tcW w:w="360" w:type="dxa"/>
          </w:tcPr>
          <w:p w14:paraId="79FF5231" w14:textId="77777777" w:rsidR="000656A7" w:rsidRPr="00A838D3" w:rsidRDefault="000656A7" w:rsidP="00DE1F41">
            <w:pPr>
              <w:spacing w:after="0"/>
              <w:rPr>
                <w:rFonts w:ascii="Arial" w:hAnsi="Arial" w:cs="Arial"/>
                <w:b/>
                <w:sz w:val="20"/>
              </w:rPr>
            </w:pPr>
          </w:p>
        </w:tc>
        <w:tc>
          <w:tcPr>
            <w:tcW w:w="1320" w:type="dxa"/>
          </w:tcPr>
          <w:p w14:paraId="53010A1A" w14:textId="77777777" w:rsidR="000656A7" w:rsidRPr="00A838D3" w:rsidRDefault="000656A7" w:rsidP="00DE1F41">
            <w:pPr>
              <w:spacing w:after="0"/>
              <w:rPr>
                <w:rFonts w:ascii="Arial" w:hAnsi="Arial" w:cs="Arial"/>
                <w:b/>
                <w:sz w:val="20"/>
              </w:rPr>
            </w:pPr>
          </w:p>
        </w:tc>
      </w:tr>
      <w:tr w:rsidR="000656A7" w:rsidRPr="00A838D3" w14:paraId="109E1EA9" w14:textId="77777777" w:rsidTr="00DE1F41">
        <w:tc>
          <w:tcPr>
            <w:tcW w:w="236" w:type="dxa"/>
            <w:vMerge/>
            <w:shd w:val="clear" w:color="auto" w:fill="auto"/>
          </w:tcPr>
          <w:p w14:paraId="51D40989" w14:textId="77777777" w:rsidR="000656A7" w:rsidRPr="00A838D3" w:rsidRDefault="000656A7" w:rsidP="00DE1F41">
            <w:pPr>
              <w:spacing w:after="0"/>
              <w:rPr>
                <w:rFonts w:ascii="Arial" w:hAnsi="Arial" w:cs="Arial"/>
                <w:b/>
                <w:sz w:val="20"/>
              </w:rPr>
            </w:pPr>
          </w:p>
        </w:tc>
        <w:tc>
          <w:tcPr>
            <w:tcW w:w="840" w:type="dxa"/>
          </w:tcPr>
          <w:p w14:paraId="4E7EBCF0"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14</w:t>
            </w:r>
          </w:p>
          <w:p w14:paraId="6F2319CD" w14:textId="77777777" w:rsidR="000656A7" w:rsidRPr="00A838D3" w:rsidRDefault="000656A7" w:rsidP="00DE1F41">
            <w:pPr>
              <w:spacing w:after="0"/>
              <w:jc w:val="center"/>
              <w:rPr>
                <w:rFonts w:ascii="Arial" w:hAnsi="Arial" w:cs="Arial"/>
                <w:b/>
                <w:sz w:val="16"/>
                <w:szCs w:val="16"/>
              </w:rPr>
            </w:pPr>
          </w:p>
        </w:tc>
        <w:tc>
          <w:tcPr>
            <w:tcW w:w="5949" w:type="dxa"/>
          </w:tcPr>
          <w:p w14:paraId="30A1CCC7" w14:textId="77777777" w:rsidR="000656A7" w:rsidRPr="00A838D3" w:rsidRDefault="000656A7" w:rsidP="00DE1F41">
            <w:pPr>
              <w:spacing w:after="0"/>
              <w:rPr>
                <w:rFonts w:ascii="Arial" w:hAnsi="Arial" w:cs="Arial"/>
                <w:sz w:val="20"/>
              </w:rPr>
            </w:pPr>
            <w:r w:rsidRPr="00A838D3">
              <w:rPr>
                <w:rFonts w:ascii="Arial" w:hAnsi="Arial" w:cs="Arial"/>
                <w:sz w:val="20"/>
              </w:rPr>
              <w:t xml:space="preserve">A system of analysis and feedback to personnel is in place to review </w:t>
            </w:r>
            <w:smartTag w:uri="urn:schemas-microsoft-com:office:smarttags" w:element="stockticker">
              <w:r w:rsidRPr="00A838D3">
                <w:rPr>
                  <w:rFonts w:ascii="Arial" w:hAnsi="Arial" w:cs="Arial"/>
                  <w:sz w:val="20"/>
                </w:rPr>
                <w:t>HSE</w:t>
              </w:r>
            </w:smartTag>
            <w:r w:rsidRPr="00A838D3">
              <w:rPr>
                <w:rFonts w:ascii="Arial" w:hAnsi="Arial" w:cs="Arial"/>
                <w:sz w:val="20"/>
              </w:rPr>
              <w:t xml:space="preserve"> performance measurements. Analysis aim to identify underlying causal factors</w:t>
            </w:r>
            <w:r>
              <w:rPr>
                <w:rFonts w:ascii="Arial" w:hAnsi="Arial" w:cs="Arial"/>
                <w:sz w:val="20"/>
              </w:rPr>
              <w:t>,</w:t>
            </w:r>
            <w:r w:rsidRPr="00A838D3">
              <w:rPr>
                <w:rFonts w:ascii="Arial" w:hAnsi="Arial" w:cs="Arial"/>
                <w:sz w:val="20"/>
              </w:rPr>
              <w:t xml:space="preserve"> i.e. enabling factors such as culture, leadership and capability.</w:t>
            </w:r>
          </w:p>
        </w:tc>
        <w:tc>
          <w:tcPr>
            <w:tcW w:w="480" w:type="dxa"/>
          </w:tcPr>
          <w:p w14:paraId="4A39B925" w14:textId="77777777" w:rsidR="000656A7" w:rsidRPr="00A838D3" w:rsidRDefault="000656A7" w:rsidP="00DE1F41">
            <w:pPr>
              <w:spacing w:after="0"/>
              <w:rPr>
                <w:rFonts w:ascii="Arial" w:hAnsi="Arial" w:cs="Arial"/>
                <w:b/>
                <w:sz w:val="20"/>
              </w:rPr>
            </w:pPr>
          </w:p>
        </w:tc>
        <w:tc>
          <w:tcPr>
            <w:tcW w:w="1440" w:type="dxa"/>
          </w:tcPr>
          <w:p w14:paraId="2380ABE4" w14:textId="77777777" w:rsidR="000656A7" w:rsidRPr="00A838D3" w:rsidRDefault="000656A7" w:rsidP="00DE1F41">
            <w:pPr>
              <w:spacing w:after="0"/>
              <w:ind w:right="-108"/>
              <w:rPr>
                <w:rFonts w:ascii="Arial" w:hAnsi="Arial" w:cs="Arial"/>
                <w:b/>
                <w:sz w:val="20"/>
              </w:rPr>
            </w:pPr>
          </w:p>
        </w:tc>
        <w:tc>
          <w:tcPr>
            <w:tcW w:w="360" w:type="dxa"/>
          </w:tcPr>
          <w:p w14:paraId="1A4F0F70" w14:textId="77777777" w:rsidR="000656A7" w:rsidRPr="00A838D3" w:rsidRDefault="000656A7" w:rsidP="00DE1F41">
            <w:pPr>
              <w:spacing w:after="0"/>
              <w:rPr>
                <w:rFonts w:ascii="Arial" w:hAnsi="Arial" w:cs="Arial"/>
                <w:b/>
                <w:sz w:val="20"/>
              </w:rPr>
            </w:pPr>
          </w:p>
        </w:tc>
        <w:tc>
          <w:tcPr>
            <w:tcW w:w="1320" w:type="dxa"/>
          </w:tcPr>
          <w:p w14:paraId="66100BB5" w14:textId="77777777" w:rsidR="000656A7" w:rsidRPr="00A838D3" w:rsidRDefault="000656A7" w:rsidP="00DE1F41">
            <w:pPr>
              <w:spacing w:after="0"/>
              <w:rPr>
                <w:rFonts w:ascii="Arial" w:hAnsi="Arial" w:cs="Arial"/>
                <w:b/>
                <w:sz w:val="20"/>
              </w:rPr>
            </w:pPr>
          </w:p>
        </w:tc>
      </w:tr>
      <w:tr w:rsidR="000656A7" w:rsidRPr="00A838D3" w14:paraId="58573D2F" w14:textId="77777777" w:rsidTr="00DE1F41">
        <w:tc>
          <w:tcPr>
            <w:tcW w:w="236" w:type="dxa"/>
          </w:tcPr>
          <w:p w14:paraId="1D0AEF32" w14:textId="77777777" w:rsidR="000656A7" w:rsidRPr="00A838D3" w:rsidRDefault="000656A7" w:rsidP="00DE1F41">
            <w:pPr>
              <w:spacing w:after="0"/>
              <w:rPr>
                <w:rFonts w:ascii="Arial" w:hAnsi="Arial" w:cs="Arial"/>
                <w:b/>
                <w:sz w:val="20"/>
              </w:rPr>
            </w:pPr>
          </w:p>
        </w:tc>
        <w:tc>
          <w:tcPr>
            <w:tcW w:w="840" w:type="dxa"/>
          </w:tcPr>
          <w:p w14:paraId="478714AD"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15</w:t>
            </w:r>
          </w:p>
        </w:tc>
        <w:tc>
          <w:tcPr>
            <w:tcW w:w="5949" w:type="dxa"/>
          </w:tcPr>
          <w:p w14:paraId="2430FD94" w14:textId="77777777" w:rsidR="000656A7" w:rsidRPr="00A838D3" w:rsidRDefault="000656A7" w:rsidP="00DE1F41">
            <w:pPr>
              <w:spacing w:after="0"/>
              <w:rPr>
                <w:rFonts w:ascii="Arial" w:hAnsi="Arial" w:cs="Arial"/>
                <w:sz w:val="20"/>
              </w:rPr>
            </w:pPr>
            <w:r w:rsidRPr="00A838D3">
              <w:rPr>
                <w:rFonts w:ascii="Arial" w:hAnsi="Arial" w:cs="Arial"/>
                <w:sz w:val="20"/>
              </w:rPr>
              <w:t>A contract investigation procedure is in place to establish root causes of HSE events and incidents; actions that minimi</w:t>
            </w:r>
            <w:r>
              <w:rPr>
                <w:rFonts w:ascii="Arial" w:hAnsi="Arial" w:cs="Arial"/>
                <w:sz w:val="20"/>
              </w:rPr>
              <w:t>z</w:t>
            </w:r>
            <w:r w:rsidRPr="00A838D3">
              <w:rPr>
                <w:rFonts w:ascii="Arial" w:hAnsi="Arial" w:cs="Arial"/>
                <w:sz w:val="20"/>
              </w:rPr>
              <w:t>e potential recurrence and satisfying any statutory requirements for reporting and investigation.</w:t>
            </w:r>
            <w:r w:rsidRPr="00A838D3" w:rsidDel="00727D75">
              <w:rPr>
                <w:rFonts w:ascii="Arial" w:hAnsi="Arial" w:cs="Arial"/>
                <w:sz w:val="20"/>
              </w:rPr>
              <w:t xml:space="preserve"> </w:t>
            </w:r>
          </w:p>
        </w:tc>
        <w:tc>
          <w:tcPr>
            <w:tcW w:w="480" w:type="dxa"/>
          </w:tcPr>
          <w:p w14:paraId="067CCA3F" w14:textId="77777777" w:rsidR="000656A7" w:rsidRPr="00A838D3" w:rsidRDefault="000656A7" w:rsidP="00DE1F41">
            <w:pPr>
              <w:spacing w:after="0"/>
              <w:rPr>
                <w:rFonts w:ascii="Arial" w:hAnsi="Arial" w:cs="Arial"/>
                <w:b/>
                <w:sz w:val="20"/>
              </w:rPr>
            </w:pPr>
          </w:p>
        </w:tc>
        <w:tc>
          <w:tcPr>
            <w:tcW w:w="1440" w:type="dxa"/>
          </w:tcPr>
          <w:p w14:paraId="7C677E31" w14:textId="77777777" w:rsidR="000656A7" w:rsidRPr="00A838D3" w:rsidRDefault="000656A7" w:rsidP="00DE1F41">
            <w:pPr>
              <w:spacing w:after="0"/>
              <w:ind w:right="-108"/>
              <w:rPr>
                <w:rFonts w:ascii="Arial" w:hAnsi="Arial" w:cs="Arial"/>
                <w:b/>
                <w:sz w:val="20"/>
              </w:rPr>
            </w:pPr>
          </w:p>
        </w:tc>
        <w:tc>
          <w:tcPr>
            <w:tcW w:w="360" w:type="dxa"/>
          </w:tcPr>
          <w:p w14:paraId="29611D8E" w14:textId="77777777" w:rsidR="000656A7" w:rsidRPr="00A838D3" w:rsidRDefault="000656A7" w:rsidP="00DE1F41">
            <w:pPr>
              <w:spacing w:after="0"/>
              <w:rPr>
                <w:rFonts w:ascii="Arial" w:hAnsi="Arial" w:cs="Arial"/>
                <w:b/>
                <w:sz w:val="20"/>
              </w:rPr>
            </w:pPr>
          </w:p>
        </w:tc>
        <w:tc>
          <w:tcPr>
            <w:tcW w:w="1320" w:type="dxa"/>
          </w:tcPr>
          <w:p w14:paraId="0DB79EE4" w14:textId="77777777" w:rsidR="000656A7" w:rsidRPr="00A838D3" w:rsidRDefault="000656A7" w:rsidP="00DE1F41">
            <w:pPr>
              <w:spacing w:after="0"/>
              <w:rPr>
                <w:rFonts w:ascii="Arial" w:hAnsi="Arial" w:cs="Arial"/>
                <w:b/>
                <w:sz w:val="20"/>
              </w:rPr>
            </w:pPr>
          </w:p>
        </w:tc>
      </w:tr>
      <w:tr w:rsidR="000656A7" w:rsidRPr="00A838D3" w14:paraId="453342AF" w14:textId="77777777" w:rsidTr="00DE1F41">
        <w:tc>
          <w:tcPr>
            <w:tcW w:w="236" w:type="dxa"/>
          </w:tcPr>
          <w:p w14:paraId="25D3224C" w14:textId="77777777" w:rsidR="000656A7" w:rsidRPr="00A838D3" w:rsidRDefault="000656A7" w:rsidP="00DE1F41">
            <w:pPr>
              <w:spacing w:after="0"/>
              <w:rPr>
                <w:rFonts w:ascii="Arial" w:hAnsi="Arial" w:cs="Arial"/>
                <w:b/>
                <w:sz w:val="20"/>
              </w:rPr>
            </w:pPr>
          </w:p>
        </w:tc>
        <w:tc>
          <w:tcPr>
            <w:tcW w:w="840" w:type="dxa"/>
          </w:tcPr>
          <w:p w14:paraId="2FD77881"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16</w:t>
            </w:r>
          </w:p>
        </w:tc>
        <w:tc>
          <w:tcPr>
            <w:tcW w:w="5949" w:type="dxa"/>
          </w:tcPr>
          <w:p w14:paraId="7836BDDC" w14:textId="77777777" w:rsidR="000656A7" w:rsidRPr="00A838D3" w:rsidRDefault="000656A7" w:rsidP="00DE1F41">
            <w:pPr>
              <w:spacing w:after="0"/>
              <w:rPr>
                <w:rFonts w:ascii="Arial" w:hAnsi="Arial" w:cs="Arial"/>
                <w:sz w:val="20"/>
              </w:rPr>
            </w:pPr>
            <w:r w:rsidRPr="00A838D3">
              <w:rPr>
                <w:rFonts w:ascii="Arial" w:hAnsi="Arial" w:cs="Arial"/>
                <w:sz w:val="20"/>
              </w:rPr>
              <w:t>Contractor’s management provides necessary support for incident investigations, and recovery.</w:t>
            </w:r>
          </w:p>
        </w:tc>
        <w:tc>
          <w:tcPr>
            <w:tcW w:w="480" w:type="dxa"/>
          </w:tcPr>
          <w:p w14:paraId="671E8852" w14:textId="77777777" w:rsidR="000656A7" w:rsidRPr="00A838D3" w:rsidRDefault="000656A7" w:rsidP="00DE1F41">
            <w:pPr>
              <w:spacing w:after="0"/>
              <w:rPr>
                <w:rFonts w:ascii="Arial" w:hAnsi="Arial" w:cs="Arial"/>
                <w:b/>
                <w:sz w:val="20"/>
              </w:rPr>
            </w:pPr>
          </w:p>
        </w:tc>
        <w:tc>
          <w:tcPr>
            <w:tcW w:w="1440" w:type="dxa"/>
          </w:tcPr>
          <w:p w14:paraId="1960A51B" w14:textId="77777777" w:rsidR="000656A7" w:rsidRPr="00A838D3" w:rsidRDefault="000656A7" w:rsidP="00DE1F41">
            <w:pPr>
              <w:spacing w:after="0"/>
              <w:ind w:right="-108"/>
              <w:rPr>
                <w:rFonts w:ascii="Arial" w:hAnsi="Arial" w:cs="Arial"/>
                <w:b/>
                <w:sz w:val="20"/>
              </w:rPr>
            </w:pPr>
          </w:p>
        </w:tc>
        <w:tc>
          <w:tcPr>
            <w:tcW w:w="360" w:type="dxa"/>
          </w:tcPr>
          <w:p w14:paraId="2BAAC531" w14:textId="77777777" w:rsidR="000656A7" w:rsidRPr="00A838D3" w:rsidRDefault="000656A7" w:rsidP="00DE1F41">
            <w:pPr>
              <w:spacing w:after="0"/>
              <w:rPr>
                <w:rFonts w:ascii="Arial" w:hAnsi="Arial" w:cs="Arial"/>
                <w:b/>
                <w:sz w:val="20"/>
              </w:rPr>
            </w:pPr>
          </w:p>
        </w:tc>
        <w:tc>
          <w:tcPr>
            <w:tcW w:w="1320" w:type="dxa"/>
          </w:tcPr>
          <w:p w14:paraId="515BAE1C" w14:textId="77777777" w:rsidR="000656A7" w:rsidRPr="00A838D3" w:rsidRDefault="000656A7" w:rsidP="00DE1F41">
            <w:pPr>
              <w:spacing w:after="0"/>
              <w:rPr>
                <w:rFonts w:ascii="Arial" w:hAnsi="Arial" w:cs="Arial"/>
                <w:b/>
                <w:sz w:val="20"/>
              </w:rPr>
            </w:pPr>
          </w:p>
        </w:tc>
      </w:tr>
      <w:tr w:rsidR="000656A7" w:rsidRPr="00A838D3" w14:paraId="5E48E47D" w14:textId="77777777" w:rsidTr="00DE1F41">
        <w:tc>
          <w:tcPr>
            <w:tcW w:w="236" w:type="dxa"/>
          </w:tcPr>
          <w:p w14:paraId="5A921D99" w14:textId="77777777" w:rsidR="000656A7" w:rsidRPr="00A838D3" w:rsidRDefault="000656A7" w:rsidP="00DE1F41">
            <w:pPr>
              <w:spacing w:after="0"/>
              <w:rPr>
                <w:rFonts w:ascii="Arial" w:hAnsi="Arial" w:cs="Arial"/>
                <w:b/>
                <w:sz w:val="20"/>
              </w:rPr>
            </w:pPr>
          </w:p>
        </w:tc>
        <w:tc>
          <w:tcPr>
            <w:tcW w:w="840" w:type="dxa"/>
          </w:tcPr>
          <w:p w14:paraId="3286513F"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9.</w:t>
            </w:r>
            <w:r>
              <w:rPr>
                <w:rFonts w:ascii="Arial" w:hAnsi="Arial" w:cs="Arial"/>
                <w:b/>
                <w:sz w:val="16"/>
                <w:szCs w:val="16"/>
              </w:rPr>
              <w:t>17</w:t>
            </w:r>
          </w:p>
        </w:tc>
        <w:tc>
          <w:tcPr>
            <w:tcW w:w="5949" w:type="dxa"/>
          </w:tcPr>
          <w:p w14:paraId="65E7AF7B" w14:textId="77777777" w:rsidR="000656A7" w:rsidRPr="00A838D3" w:rsidRDefault="000656A7" w:rsidP="00DE1F41">
            <w:pPr>
              <w:spacing w:after="0"/>
              <w:rPr>
                <w:rFonts w:ascii="Arial" w:hAnsi="Arial" w:cs="Arial"/>
                <w:sz w:val="20"/>
              </w:rPr>
            </w:pPr>
            <w:r w:rsidRPr="00A838D3">
              <w:rPr>
                <w:rFonts w:ascii="Arial" w:hAnsi="Arial" w:cs="Arial"/>
                <w:sz w:val="20"/>
              </w:rPr>
              <w:t>Investigation teams to be organi</w:t>
            </w:r>
            <w:r>
              <w:rPr>
                <w:rFonts w:ascii="Arial" w:hAnsi="Arial" w:cs="Arial"/>
                <w:sz w:val="20"/>
              </w:rPr>
              <w:t>z</w:t>
            </w:r>
            <w:r w:rsidRPr="00A838D3">
              <w:rPr>
                <w:rFonts w:ascii="Arial" w:hAnsi="Arial" w:cs="Arial"/>
                <w:sz w:val="20"/>
              </w:rPr>
              <w:t>ed as required by the HSE plan, and be led by a competent HSE investigator.</w:t>
            </w:r>
          </w:p>
        </w:tc>
        <w:tc>
          <w:tcPr>
            <w:tcW w:w="480" w:type="dxa"/>
          </w:tcPr>
          <w:p w14:paraId="0443FA79" w14:textId="77777777" w:rsidR="000656A7" w:rsidRPr="00A838D3" w:rsidRDefault="000656A7" w:rsidP="00DE1F41">
            <w:pPr>
              <w:spacing w:after="0"/>
              <w:rPr>
                <w:rFonts w:ascii="Arial" w:hAnsi="Arial" w:cs="Arial"/>
                <w:b/>
                <w:sz w:val="20"/>
              </w:rPr>
            </w:pPr>
          </w:p>
        </w:tc>
        <w:tc>
          <w:tcPr>
            <w:tcW w:w="1440" w:type="dxa"/>
          </w:tcPr>
          <w:p w14:paraId="3EEC9FF1" w14:textId="77777777" w:rsidR="000656A7" w:rsidRPr="00A838D3" w:rsidRDefault="000656A7" w:rsidP="00DE1F41">
            <w:pPr>
              <w:spacing w:after="0"/>
              <w:ind w:right="-108"/>
              <w:rPr>
                <w:rFonts w:ascii="Arial" w:hAnsi="Arial" w:cs="Arial"/>
                <w:b/>
                <w:sz w:val="20"/>
              </w:rPr>
            </w:pPr>
          </w:p>
        </w:tc>
        <w:tc>
          <w:tcPr>
            <w:tcW w:w="360" w:type="dxa"/>
          </w:tcPr>
          <w:p w14:paraId="16C0ABEE" w14:textId="77777777" w:rsidR="000656A7" w:rsidRPr="00A838D3" w:rsidRDefault="000656A7" w:rsidP="00DE1F41">
            <w:pPr>
              <w:spacing w:after="0"/>
              <w:rPr>
                <w:rFonts w:ascii="Arial" w:hAnsi="Arial" w:cs="Arial"/>
                <w:b/>
                <w:sz w:val="20"/>
              </w:rPr>
            </w:pPr>
          </w:p>
        </w:tc>
        <w:tc>
          <w:tcPr>
            <w:tcW w:w="1320" w:type="dxa"/>
          </w:tcPr>
          <w:p w14:paraId="789098F5" w14:textId="77777777" w:rsidR="000656A7" w:rsidRPr="00A838D3" w:rsidRDefault="000656A7" w:rsidP="00DE1F41">
            <w:pPr>
              <w:spacing w:after="0"/>
              <w:rPr>
                <w:rFonts w:ascii="Arial" w:hAnsi="Arial" w:cs="Arial"/>
                <w:b/>
                <w:sz w:val="20"/>
              </w:rPr>
            </w:pPr>
          </w:p>
        </w:tc>
      </w:tr>
      <w:tr w:rsidR="000656A7" w:rsidRPr="00A838D3" w14:paraId="1DE85820" w14:textId="77777777" w:rsidTr="00E86F21">
        <w:tc>
          <w:tcPr>
            <w:tcW w:w="10625" w:type="dxa"/>
            <w:gridSpan w:val="7"/>
            <w:shd w:val="clear" w:color="auto" w:fill="833177" w:themeFill="accent2"/>
          </w:tcPr>
          <w:p w14:paraId="2D72886C" w14:textId="77777777" w:rsidR="000656A7" w:rsidRPr="00E86F21" w:rsidRDefault="000656A7" w:rsidP="00DE1F41">
            <w:pPr>
              <w:spacing w:after="0"/>
              <w:ind w:right="-108"/>
              <w:rPr>
                <w:rFonts w:ascii="Arial" w:hAnsi="Arial" w:cs="Arial"/>
                <w:b/>
                <w:color w:val="FFFFFF" w:themeColor="background1"/>
                <w:sz w:val="20"/>
              </w:rPr>
            </w:pPr>
            <w:r w:rsidRPr="00E86F21">
              <w:rPr>
                <w:rFonts w:ascii="Arial" w:hAnsi="Arial" w:cs="Arial"/>
                <w:b/>
                <w:color w:val="FFFFFF" w:themeColor="background1"/>
                <w:sz w:val="20"/>
              </w:rPr>
              <w:t>Section 10 Assurance, review and improvement</w:t>
            </w:r>
          </w:p>
        </w:tc>
      </w:tr>
      <w:tr w:rsidR="000656A7" w:rsidRPr="00A838D3" w14:paraId="0BE8D8CB" w14:textId="77777777" w:rsidTr="00DE1F41">
        <w:tc>
          <w:tcPr>
            <w:tcW w:w="236" w:type="dxa"/>
            <w:vMerge w:val="restart"/>
          </w:tcPr>
          <w:p w14:paraId="758982A3" w14:textId="77777777" w:rsidR="000656A7" w:rsidRPr="00A838D3" w:rsidRDefault="000656A7" w:rsidP="00DE1F41">
            <w:pPr>
              <w:spacing w:after="0"/>
              <w:rPr>
                <w:rFonts w:ascii="Arial" w:hAnsi="Arial" w:cs="Arial"/>
                <w:b/>
                <w:sz w:val="20"/>
              </w:rPr>
            </w:pPr>
          </w:p>
        </w:tc>
        <w:tc>
          <w:tcPr>
            <w:tcW w:w="840" w:type="dxa"/>
            <w:tcBorders>
              <w:bottom w:val="single" w:sz="4" w:space="0" w:color="auto"/>
            </w:tcBorders>
          </w:tcPr>
          <w:p w14:paraId="37659E34"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10.1</w:t>
            </w:r>
          </w:p>
        </w:tc>
        <w:tc>
          <w:tcPr>
            <w:tcW w:w="5949" w:type="dxa"/>
            <w:tcBorders>
              <w:bottom w:val="single" w:sz="4" w:space="0" w:color="auto"/>
            </w:tcBorders>
          </w:tcPr>
          <w:p w14:paraId="5072F573" w14:textId="77777777" w:rsidR="000656A7" w:rsidRPr="00A838D3" w:rsidRDefault="000656A7" w:rsidP="00DE1F41">
            <w:pPr>
              <w:spacing w:after="0"/>
              <w:rPr>
                <w:rFonts w:ascii="Arial" w:hAnsi="Arial" w:cs="Arial"/>
                <w:sz w:val="20"/>
              </w:rPr>
            </w:pPr>
            <w:r w:rsidRPr="00A838D3">
              <w:rPr>
                <w:rFonts w:ascii="Arial" w:hAnsi="Arial" w:cs="Arial"/>
                <w:sz w:val="20"/>
              </w:rPr>
              <w:t xml:space="preserve">A documented, risk-based assurance process, including scheduled independent contract audits, is established. </w:t>
            </w:r>
          </w:p>
        </w:tc>
        <w:tc>
          <w:tcPr>
            <w:tcW w:w="480" w:type="dxa"/>
            <w:tcBorders>
              <w:bottom w:val="single" w:sz="4" w:space="0" w:color="auto"/>
            </w:tcBorders>
          </w:tcPr>
          <w:p w14:paraId="653F1E55" w14:textId="77777777" w:rsidR="000656A7" w:rsidRPr="00A838D3" w:rsidRDefault="000656A7" w:rsidP="00DE1F41">
            <w:pPr>
              <w:spacing w:after="0"/>
              <w:rPr>
                <w:rFonts w:ascii="Arial" w:hAnsi="Arial" w:cs="Arial"/>
                <w:b/>
                <w:sz w:val="20"/>
              </w:rPr>
            </w:pPr>
          </w:p>
          <w:p w14:paraId="417B8FC0" w14:textId="77777777" w:rsidR="000656A7" w:rsidRPr="00A838D3" w:rsidRDefault="000656A7" w:rsidP="00DE1F41">
            <w:pPr>
              <w:spacing w:after="0"/>
              <w:rPr>
                <w:rFonts w:ascii="Arial" w:hAnsi="Arial" w:cs="Arial"/>
                <w:b/>
                <w:sz w:val="20"/>
              </w:rPr>
            </w:pPr>
          </w:p>
        </w:tc>
        <w:tc>
          <w:tcPr>
            <w:tcW w:w="1440" w:type="dxa"/>
            <w:tcBorders>
              <w:bottom w:val="single" w:sz="4" w:space="0" w:color="auto"/>
            </w:tcBorders>
          </w:tcPr>
          <w:p w14:paraId="3C468FAB" w14:textId="77777777" w:rsidR="000656A7" w:rsidRPr="00A838D3" w:rsidRDefault="000656A7" w:rsidP="00DE1F41">
            <w:pPr>
              <w:spacing w:after="0"/>
              <w:ind w:right="-108"/>
              <w:rPr>
                <w:rFonts w:ascii="Arial" w:hAnsi="Arial" w:cs="Arial"/>
                <w:b/>
                <w:sz w:val="20"/>
              </w:rPr>
            </w:pPr>
          </w:p>
        </w:tc>
        <w:tc>
          <w:tcPr>
            <w:tcW w:w="360" w:type="dxa"/>
            <w:tcBorders>
              <w:bottom w:val="single" w:sz="4" w:space="0" w:color="auto"/>
            </w:tcBorders>
          </w:tcPr>
          <w:p w14:paraId="7A026191" w14:textId="77777777" w:rsidR="000656A7" w:rsidRPr="00A838D3" w:rsidRDefault="000656A7" w:rsidP="00DE1F41">
            <w:pPr>
              <w:spacing w:after="0"/>
              <w:rPr>
                <w:rFonts w:ascii="Arial" w:hAnsi="Arial" w:cs="Arial"/>
                <w:b/>
                <w:sz w:val="20"/>
              </w:rPr>
            </w:pPr>
          </w:p>
        </w:tc>
        <w:tc>
          <w:tcPr>
            <w:tcW w:w="1320" w:type="dxa"/>
            <w:tcBorders>
              <w:bottom w:val="single" w:sz="4" w:space="0" w:color="auto"/>
            </w:tcBorders>
          </w:tcPr>
          <w:p w14:paraId="4865FEB2" w14:textId="77777777" w:rsidR="000656A7" w:rsidRPr="00A838D3" w:rsidRDefault="000656A7" w:rsidP="00DE1F41">
            <w:pPr>
              <w:spacing w:after="0"/>
              <w:rPr>
                <w:rFonts w:ascii="Arial" w:hAnsi="Arial" w:cs="Arial"/>
                <w:b/>
                <w:sz w:val="20"/>
              </w:rPr>
            </w:pPr>
          </w:p>
        </w:tc>
      </w:tr>
      <w:tr w:rsidR="000656A7" w:rsidRPr="00A838D3" w14:paraId="2A580CF1" w14:textId="77777777" w:rsidTr="00DE1F41">
        <w:trPr>
          <w:trHeight w:val="2300"/>
        </w:trPr>
        <w:tc>
          <w:tcPr>
            <w:tcW w:w="236" w:type="dxa"/>
            <w:vMerge/>
          </w:tcPr>
          <w:p w14:paraId="7ED1AD52" w14:textId="77777777" w:rsidR="000656A7" w:rsidRPr="00A838D3" w:rsidRDefault="000656A7" w:rsidP="00DE1F41">
            <w:pPr>
              <w:spacing w:after="0"/>
              <w:rPr>
                <w:rFonts w:ascii="Arial" w:hAnsi="Arial" w:cs="Arial"/>
                <w:b/>
                <w:sz w:val="20"/>
              </w:rPr>
            </w:pPr>
          </w:p>
        </w:tc>
        <w:tc>
          <w:tcPr>
            <w:tcW w:w="840" w:type="dxa"/>
            <w:shd w:val="clear" w:color="auto" w:fill="auto"/>
          </w:tcPr>
          <w:p w14:paraId="4CF3313A"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10.2</w:t>
            </w:r>
          </w:p>
        </w:tc>
        <w:tc>
          <w:tcPr>
            <w:tcW w:w="5949" w:type="dxa"/>
          </w:tcPr>
          <w:p w14:paraId="28B46373" w14:textId="77777777" w:rsidR="000656A7" w:rsidRPr="00A838D3" w:rsidRDefault="000656A7" w:rsidP="00DE1F41">
            <w:pPr>
              <w:spacing w:after="0"/>
              <w:rPr>
                <w:rFonts w:ascii="Arial" w:hAnsi="Arial" w:cs="Arial"/>
                <w:sz w:val="20"/>
              </w:rPr>
            </w:pPr>
            <w:r w:rsidRPr="00A838D3">
              <w:rPr>
                <w:rFonts w:ascii="Arial" w:hAnsi="Arial" w:cs="Arial"/>
                <w:sz w:val="20"/>
              </w:rPr>
              <w:t xml:space="preserve">Audits are in compliance with </w:t>
            </w:r>
            <w:smartTag w:uri="urn:schemas-microsoft-com:office:smarttags" w:element="stockticker">
              <w:r w:rsidRPr="00A838D3">
                <w:rPr>
                  <w:rFonts w:ascii="Arial" w:hAnsi="Arial" w:cs="Arial"/>
                  <w:sz w:val="20"/>
                </w:rPr>
                <w:t>HSE</w:t>
              </w:r>
            </w:smartTag>
            <w:r w:rsidRPr="00A838D3">
              <w:rPr>
                <w:rFonts w:ascii="Arial" w:hAnsi="Arial" w:cs="Arial"/>
                <w:sz w:val="20"/>
              </w:rPr>
              <w:t xml:space="preserve"> Plan, e.g.</w:t>
            </w:r>
          </w:p>
          <w:p w14:paraId="2B580367" w14:textId="77777777" w:rsidR="000656A7" w:rsidRPr="00A838D3" w:rsidRDefault="000656A7" w:rsidP="00DE1F41">
            <w:pPr>
              <w:spacing w:after="0"/>
              <w:rPr>
                <w:rFonts w:ascii="Arial" w:hAnsi="Arial" w:cs="Arial"/>
                <w:sz w:val="20"/>
              </w:rPr>
            </w:pPr>
            <w:r w:rsidRPr="00A838D3">
              <w:rPr>
                <w:rFonts w:ascii="Arial" w:hAnsi="Arial" w:cs="Arial"/>
                <w:sz w:val="20"/>
              </w:rPr>
              <w:t>A schedule of audits is in place for the duration of the contract, to cover:</w:t>
            </w:r>
          </w:p>
          <w:p w14:paraId="6A874AFA" w14:textId="77777777" w:rsidR="000656A7" w:rsidRPr="00A838D3" w:rsidRDefault="000656A7" w:rsidP="000656A7">
            <w:pPr>
              <w:numPr>
                <w:ilvl w:val="0"/>
                <w:numId w:val="28"/>
              </w:numPr>
              <w:tabs>
                <w:tab w:val="clear" w:pos="1800"/>
                <w:tab w:val="num" w:pos="459"/>
              </w:tabs>
              <w:spacing w:after="0" w:line="240" w:lineRule="auto"/>
              <w:ind w:left="459" w:hanging="425"/>
              <w:rPr>
                <w:rFonts w:ascii="Arial" w:hAnsi="Arial" w:cs="Arial"/>
                <w:sz w:val="20"/>
              </w:rPr>
            </w:pPr>
            <w:r w:rsidRPr="00A838D3">
              <w:rPr>
                <w:rFonts w:ascii="Arial" w:hAnsi="Arial" w:cs="Arial"/>
                <w:sz w:val="20"/>
              </w:rPr>
              <w:t>the assessed risk of the activity to be audited</w:t>
            </w:r>
          </w:p>
          <w:p w14:paraId="63543A60" w14:textId="77777777" w:rsidR="000656A7" w:rsidRPr="00A838D3" w:rsidRDefault="000656A7" w:rsidP="000656A7">
            <w:pPr>
              <w:numPr>
                <w:ilvl w:val="0"/>
                <w:numId w:val="28"/>
              </w:numPr>
              <w:tabs>
                <w:tab w:val="clear" w:pos="1800"/>
                <w:tab w:val="num" w:pos="459"/>
              </w:tabs>
              <w:spacing w:after="0" w:line="240" w:lineRule="auto"/>
              <w:ind w:left="459" w:hanging="425"/>
              <w:rPr>
                <w:rFonts w:ascii="Arial" w:hAnsi="Arial" w:cs="Arial"/>
                <w:sz w:val="20"/>
              </w:rPr>
            </w:pPr>
            <w:r w:rsidRPr="00A838D3">
              <w:rPr>
                <w:rFonts w:ascii="Arial" w:hAnsi="Arial" w:cs="Arial"/>
                <w:sz w:val="20"/>
              </w:rPr>
              <w:t xml:space="preserve">the status of the HSE-MS processes to be covered and implemented at each level of the </w:t>
            </w:r>
            <w:r>
              <w:rPr>
                <w:rFonts w:ascii="Arial" w:hAnsi="Arial" w:cs="Arial"/>
                <w:sz w:val="20"/>
              </w:rPr>
              <w:t>organization</w:t>
            </w:r>
            <w:r w:rsidRPr="00A838D3">
              <w:rPr>
                <w:rFonts w:ascii="Arial" w:hAnsi="Arial" w:cs="Arial"/>
                <w:sz w:val="20"/>
              </w:rPr>
              <w:t xml:space="preserve"> </w:t>
            </w:r>
          </w:p>
          <w:p w14:paraId="315061BF" w14:textId="77777777" w:rsidR="000656A7" w:rsidRPr="00A838D3" w:rsidRDefault="000656A7" w:rsidP="000656A7">
            <w:pPr>
              <w:numPr>
                <w:ilvl w:val="0"/>
                <w:numId w:val="28"/>
              </w:numPr>
              <w:tabs>
                <w:tab w:val="clear" w:pos="1800"/>
                <w:tab w:val="num" w:pos="459"/>
              </w:tabs>
              <w:spacing w:after="0" w:line="240" w:lineRule="auto"/>
              <w:ind w:left="459" w:hanging="425"/>
              <w:rPr>
                <w:rFonts w:ascii="Arial" w:hAnsi="Arial" w:cs="Arial"/>
                <w:sz w:val="20"/>
              </w:rPr>
            </w:pPr>
            <w:r w:rsidRPr="00A838D3">
              <w:rPr>
                <w:rFonts w:ascii="Arial" w:hAnsi="Arial" w:cs="Arial"/>
                <w:sz w:val="20"/>
              </w:rPr>
              <w:t>HSE-MS and contract requirements have been cascaded to create consistent implementation</w:t>
            </w:r>
          </w:p>
          <w:p w14:paraId="73C2B34D" w14:textId="77777777" w:rsidR="000656A7" w:rsidRPr="00A838D3" w:rsidRDefault="000656A7" w:rsidP="000656A7">
            <w:pPr>
              <w:numPr>
                <w:ilvl w:val="0"/>
                <w:numId w:val="28"/>
              </w:numPr>
              <w:tabs>
                <w:tab w:val="clear" w:pos="1800"/>
                <w:tab w:val="num" w:pos="459"/>
              </w:tabs>
              <w:spacing w:after="0" w:line="240" w:lineRule="auto"/>
              <w:ind w:left="459" w:hanging="425"/>
              <w:rPr>
                <w:rFonts w:ascii="Arial" w:hAnsi="Arial" w:cs="Arial"/>
                <w:sz w:val="20"/>
              </w:rPr>
            </w:pPr>
            <w:r w:rsidRPr="00A838D3">
              <w:rPr>
                <w:rFonts w:ascii="Arial" w:hAnsi="Arial" w:cs="Arial"/>
                <w:sz w:val="20"/>
              </w:rPr>
              <w:t>findings of previous audits</w:t>
            </w:r>
          </w:p>
          <w:p w14:paraId="0F6585CA" w14:textId="77777777" w:rsidR="000656A7" w:rsidRPr="00A838D3" w:rsidRDefault="000656A7" w:rsidP="000656A7">
            <w:pPr>
              <w:numPr>
                <w:ilvl w:val="0"/>
                <w:numId w:val="28"/>
              </w:numPr>
              <w:tabs>
                <w:tab w:val="clear" w:pos="1800"/>
                <w:tab w:val="num" w:pos="432"/>
              </w:tabs>
              <w:spacing w:after="0" w:line="240" w:lineRule="auto"/>
              <w:ind w:left="459" w:hanging="387"/>
              <w:rPr>
                <w:rFonts w:ascii="Arial" w:hAnsi="Arial" w:cs="Arial"/>
                <w:sz w:val="20"/>
              </w:rPr>
            </w:pPr>
            <w:r w:rsidRPr="00A838D3">
              <w:rPr>
                <w:rFonts w:ascii="Arial" w:hAnsi="Arial" w:cs="Arial"/>
                <w:sz w:val="20"/>
              </w:rPr>
              <w:t>general approach, individual behaviours and accepted practices that contribute to underlying performance and culture</w:t>
            </w:r>
          </w:p>
          <w:p w14:paraId="44CA50C1" w14:textId="77777777" w:rsidR="000656A7" w:rsidRPr="00A838D3" w:rsidRDefault="000656A7" w:rsidP="000656A7">
            <w:pPr>
              <w:numPr>
                <w:ilvl w:val="0"/>
                <w:numId w:val="28"/>
              </w:numPr>
              <w:tabs>
                <w:tab w:val="clear" w:pos="1800"/>
                <w:tab w:val="num" w:pos="432"/>
              </w:tabs>
              <w:spacing w:after="0" w:line="240" w:lineRule="auto"/>
              <w:ind w:left="459" w:hanging="387"/>
              <w:rPr>
                <w:rFonts w:ascii="Arial" w:hAnsi="Arial" w:cs="Arial"/>
                <w:sz w:val="20"/>
              </w:rPr>
            </w:pPr>
            <w:r w:rsidRPr="00A838D3">
              <w:rPr>
                <w:rFonts w:ascii="Arial" w:hAnsi="Arial" w:cs="Arial"/>
                <w:sz w:val="20"/>
              </w:rPr>
              <w:lastRenderedPageBreak/>
              <w:t>aligned with particular objectives, such as compliance with regulations</w:t>
            </w:r>
          </w:p>
          <w:p w14:paraId="2088C2B3" w14:textId="77777777" w:rsidR="000656A7" w:rsidRPr="00A838D3" w:rsidRDefault="000656A7" w:rsidP="000656A7">
            <w:pPr>
              <w:numPr>
                <w:ilvl w:val="0"/>
                <w:numId w:val="28"/>
              </w:numPr>
              <w:tabs>
                <w:tab w:val="clear" w:pos="1800"/>
                <w:tab w:val="num" w:pos="432"/>
              </w:tabs>
              <w:spacing w:after="0" w:line="240" w:lineRule="auto"/>
              <w:ind w:left="459" w:hanging="387"/>
              <w:rPr>
                <w:rFonts w:ascii="Arial" w:hAnsi="Arial" w:cs="Arial"/>
                <w:sz w:val="20"/>
              </w:rPr>
            </w:pPr>
            <w:r w:rsidRPr="00A838D3">
              <w:rPr>
                <w:rFonts w:ascii="Arial" w:hAnsi="Arial" w:cs="Arial"/>
                <w:sz w:val="20"/>
              </w:rPr>
              <w:t>documentation, including processes and practices, remains effective and fit for purpose.</w:t>
            </w:r>
          </w:p>
        </w:tc>
        <w:tc>
          <w:tcPr>
            <w:tcW w:w="480" w:type="dxa"/>
          </w:tcPr>
          <w:p w14:paraId="39A2048D" w14:textId="77777777" w:rsidR="000656A7" w:rsidRPr="00A838D3" w:rsidRDefault="000656A7" w:rsidP="00DE1F41">
            <w:pPr>
              <w:spacing w:after="0"/>
              <w:rPr>
                <w:rFonts w:ascii="Arial" w:hAnsi="Arial" w:cs="Arial"/>
                <w:b/>
                <w:sz w:val="20"/>
              </w:rPr>
            </w:pPr>
          </w:p>
        </w:tc>
        <w:tc>
          <w:tcPr>
            <w:tcW w:w="1440" w:type="dxa"/>
          </w:tcPr>
          <w:p w14:paraId="17955F8E" w14:textId="77777777" w:rsidR="000656A7" w:rsidRPr="00A838D3" w:rsidRDefault="000656A7" w:rsidP="00DE1F41">
            <w:pPr>
              <w:spacing w:after="0"/>
              <w:ind w:right="-108"/>
              <w:rPr>
                <w:rFonts w:ascii="Arial" w:hAnsi="Arial" w:cs="Arial"/>
                <w:b/>
                <w:sz w:val="20"/>
              </w:rPr>
            </w:pPr>
          </w:p>
        </w:tc>
        <w:tc>
          <w:tcPr>
            <w:tcW w:w="360" w:type="dxa"/>
          </w:tcPr>
          <w:p w14:paraId="587F8541" w14:textId="77777777" w:rsidR="000656A7" w:rsidRPr="00A838D3" w:rsidRDefault="000656A7" w:rsidP="00DE1F41">
            <w:pPr>
              <w:spacing w:after="0"/>
              <w:rPr>
                <w:rFonts w:ascii="Arial" w:hAnsi="Arial" w:cs="Arial"/>
                <w:b/>
                <w:sz w:val="20"/>
              </w:rPr>
            </w:pPr>
          </w:p>
        </w:tc>
        <w:tc>
          <w:tcPr>
            <w:tcW w:w="1320" w:type="dxa"/>
          </w:tcPr>
          <w:p w14:paraId="2F27F112" w14:textId="77777777" w:rsidR="000656A7" w:rsidRPr="00A838D3" w:rsidRDefault="000656A7" w:rsidP="00DE1F41">
            <w:pPr>
              <w:spacing w:after="0"/>
              <w:rPr>
                <w:rFonts w:ascii="Arial" w:hAnsi="Arial" w:cs="Arial"/>
                <w:b/>
                <w:sz w:val="20"/>
              </w:rPr>
            </w:pPr>
          </w:p>
        </w:tc>
      </w:tr>
      <w:tr w:rsidR="000656A7" w:rsidRPr="00A838D3" w14:paraId="379A3EBA" w14:textId="77777777" w:rsidTr="00DE1F41">
        <w:tc>
          <w:tcPr>
            <w:tcW w:w="236" w:type="dxa"/>
            <w:vMerge/>
          </w:tcPr>
          <w:p w14:paraId="0EF54562" w14:textId="77777777" w:rsidR="000656A7" w:rsidRPr="00A838D3" w:rsidRDefault="000656A7" w:rsidP="00DE1F41">
            <w:pPr>
              <w:spacing w:after="0"/>
              <w:rPr>
                <w:rFonts w:ascii="Arial" w:hAnsi="Arial" w:cs="Arial"/>
                <w:b/>
                <w:sz w:val="20"/>
              </w:rPr>
            </w:pPr>
          </w:p>
        </w:tc>
        <w:tc>
          <w:tcPr>
            <w:tcW w:w="840" w:type="dxa"/>
            <w:shd w:val="clear" w:color="auto" w:fill="auto"/>
          </w:tcPr>
          <w:p w14:paraId="72736D2E"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10.3</w:t>
            </w:r>
          </w:p>
        </w:tc>
        <w:tc>
          <w:tcPr>
            <w:tcW w:w="5949" w:type="dxa"/>
            <w:tcBorders>
              <w:top w:val="single" w:sz="4" w:space="0" w:color="auto"/>
              <w:bottom w:val="single" w:sz="4" w:space="0" w:color="auto"/>
              <w:right w:val="single" w:sz="4" w:space="0" w:color="auto"/>
            </w:tcBorders>
          </w:tcPr>
          <w:p w14:paraId="513080D6" w14:textId="77777777" w:rsidR="000656A7" w:rsidRPr="00A838D3" w:rsidRDefault="000656A7" w:rsidP="00DE1F41">
            <w:pPr>
              <w:spacing w:after="0"/>
              <w:rPr>
                <w:rFonts w:ascii="Arial" w:hAnsi="Arial" w:cs="Arial"/>
                <w:sz w:val="20"/>
              </w:rPr>
            </w:pPr>
            <w:r w:rsidRPr="00A838D3">
              <w:rPr>
                <w:rFonts w:ascii="Arial" w:hAnsi="Arial" w:cs="Arial"/>
                <w:sz w:val="20"/>
              </w:rPr>
              <w:t xml:space="preserve">Audits are planned and line management and </w:t>
            </w:r>
            <w:r>
              <w:rPr>
                <w:rFonts w:ascii="Arial" w:hAnsi="Arial" w:cs="Arial"/>
                <w:sz w:val="20"/>
              </w:rPr>
              <w:t>c</w:t>
            </w:r>
            <w:r w:rsidRPr="00A838D3">
              <w:rPr>
                <w:rFonts w:ascii="Arial" w:hAnsi="Arial" w:cs="Arial"/>
                <w:sz w:val="20"/>
              </w:rPr>
              <w:t xml:space="preserve">lient kept informed. </w:t>
            </w:r>
          </w:p>
        </w:tc>
        <w:tc>
          <w:tcPr>
            <w:tcW w:w="480" w:type="dxa"/>
            <w:tcBorders>
              <w:top w:val="single" w:sz="4" w:space="0" w:color="auto"/>
              <w:left w:val="single" w:sz="4" w:space="0" w:color="auto"/>
              <w:bottom w:val="single" w:sz="4" w:space="0" w:color="auto"/>
              <w:right w:val="single" w:sz="4" w:space="0" w:color="auto"/>
            </w:tcBorders>
          </w:tcPr>
          <w:p w14:paraId="4CCB66C9" w14:textId="77777777" w:rsidR="000656A7" w:rsidRPr="00A838D3" w:rsidRDefault="000656A7" w:rsidP="00DE1F41">
            <w:pPr>
              <w:spacing w:after="0"/>
              <w:rPr>
                <w:rFonts w:ascii="Arial" w:hAnsi="Arial" w:cs="Arial"/>
                <w:b/>
                <w:sz w:val="20"/>
              </w:rPr>
            </w:pPr>
          </w:p>
        </w:tc>
        <w:tc>
          <w:tcPr>
            <w:tcW w:w="1440" w:type="dxa"/>
            <w:tcBorders>
              <w:top w:val="single" w:sz="4" w:space="0" w:color="auto"/>
              <w:left w:val="single" w:sz="4" w:space="0" w:color="auto"/>
              <w:bottom w:val="single" w:sz="4" w:space="0" w:color="auto"/>
              <w:right w:val="single" w:sz="4" w:space="0" w:color="auto"/>
            </w:tcBorders>
          </w:tcPr>
          <w:p w14:paraId="32330D14" w14:textId="77777777" w:rsidR="000656A7" w:rsidRPr="00A838D3" w:rsidRDefault="000656A7" w:rsidP="00DE1F41">
            <w:pPr>
              <w:spacing w:after="0"/>
              <w:ind w:right="-108"/>
              <w:rPr>
                <w:rFonts w:ascii="Arial" w:hAnsi="Arial" w:cs="Arial"/>
                <w:b/>
                <w:sz w:val="20"/>
              </w:rPr>
            </w:pPr>
          </w:p>
        </w:tc>
        <w:tc>
          <w:tcPr>
            <w:tcW w:w="360" w:type="dxa"/>
            <w:tcBorders>
              <w:top w:val="single" w:sz="4" w:space="0" w:color="auto"/>
              <w:left w:val="single" w:sz="4" w:space="0" w:color="auto"/>
              <w:bottom w:val="single" w:sz="4" w:space="0" w:color="auto"/>
              <w:right w:val="single" w:sz="4" w:space="0" w:color="auto"/>
            </w:tcBorders>
          </w:tcPr>
          <w:p w14:paraId="6B898CDB" w14:textId="77777777" w:rsidR="000656A7" w:rsidRPr="00A838D3" w:rsidRDefault="000656A7" w:rsidP="00DE1F41">
            <w:pPr>
              <w:spacing w:after="0"/>
              <w:rPr>
                <w:rFonts w:ascii="Arial" w:hAnsi="Arial" w:cs="Arial"/>
                <w:b/>
                <w:sz w:val="20"/>
              </w:rPr>
            </w:pPr>
          </w:p>
        </w:tc>
        <w:tc>
          <w:tcPr>
            <w:tcW w:w="1320" w:type="dxa"/>
            <w:tcBorders>
              <w:top w:val="single" w:sz="4" w:space="0" w:color="auto"/>
              <w:left w:val="single" w:sz="4" w:space="0" w:color="auto"/>
              <w:bottom w:val="single" w:sz="4" w:space="0" w:color="auto"/>
              <w:right w:val="single" w:sz="4" w:space="0" w:color="auto"/>
            </w:tcBorders>
          </w:tcPr>
          <w:p w14:paraId="16EDB089" w14:textId="77777777" w:rsidR="000656A7" w:rsidRPr="00A838D3" w:rsidRDefault="000656A7" w:rsidP="00DE1F41">
            <w:pPr>
              <w:spacing w:after="0"/>
              <w:rPr>
                <w:rFonts w:ascii="Arial" w:hAnsi="Arial" w:cs="Arial"/>
                <w:b/>
                <w:sz w:val="20"/>
              </w:rPr>
            </w:pPr>
          </w:p>
        </w:tc>
      </w:tr>
      <w:tr w:rsidR="000656A7" w:rsidRPr="00A838D3" w14:paraId="62C0625A" w14:textId="77777777" w:rsidTr="00DE1F41">
        <w:tc>
          <w:tcPr>
            <w:tcW w:w="236" w:type="dxa"/>
            <w:vMerge/>
          </w:tcPr>
          <w:p w14:paraId="33653FEF" w14:textId="77777777" w:rsidR="000656A7" w:rsidRPr="00A838D3" w:rsidRDefault="000656A7" w:rsidP="00DE1F41">
            <w:pPr>
              <w:spacing w:after="0"/>
              <w:rPr>
                <w:rFonts w:ascii="Arial" w:hAnsi="Arial" w:cs="Arial"/>
                <w:b/>
                <w:sz w:val="20"/>
              </w:rPr>
            </w:pPr>
          </w:p>
        </w:tc>
        <w:tc>
          <w:tcPr>
            <w:tcW w:w="840" w:type="dxa"/>
            <w:shd w:val="clear" w:color="auto" w:fill="auto"/>
          </w:tcPr>
          <w:p w14:paraId="4E528FE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10.4</w:t>
            </w:r>
          </w:p>
        </w:tc>
        <w:tc>
          <w:tcPr>
            <w:tcW w:w="5949" w:type="dxa"/>
            <w:tcBorders>
              <w:top w:val="single" w:sz="4" w:space="0" w:color="auto"/>
              <w:bottom w:val="single" w:sz="4" w:space="0" w:color="auto"/>
              <w:right w:val="single" w:sz="4" w:space="0" w:color="auto"/>
            </w:tcBorders>
          </w:tcPr>
          <w:p w14:paraId="5067C08D" w14:textId="77777777" w:rsidR="000656A7" w:rsidRPr="00A838D3" w:rsidRDefault="000656A7" w:rsidP="00DE1F41">
            <w:pPr>
              <w:spacing w:after="0"/>
              <w:rPr>
                <w:rFonts w:ascii="Arial" w:hAnsi="Arial" w:cs="Arial"/>
                <w:sz w:val="20"/>
              </w:rPr>
            </w:pPr>
            <w:r w:rsidRPr="00A838D3">
              <w:rPr>
                <w:rFonts w:ascii="Arial" w:hAnsi="Arial" w:cs="Arial"/>
                <w:sz w:val="20"/>
              </w:rPr>
              <w:t>Auditors have appropriate levels of confirmed competency and are independent of the activity or location being audited.</w:t>
            </w:r>
          </w:p>
        </w:tc>
        <w:tc>
          <w:tcPr>
            <w:tcW w:w="480" w:type="dxa"/>
            <w:tcBorders>
              <w:top w:val="single" w:sz="4" w:space="0" w:color="auto"/>
              <w:left w:val="single" w:sz="4" w:space="0" w:color="auto"/>
              <w:bottom w:val="single" w:sz="4" w:space="0" w:color="auto"/>
              <w:right w:val="single" w:sz="4" w:space="0" w:color="auto"/>
            </w:tcBorders>
          </w:tcPr>
          <w:p w14:paraId="3752B212" w14:textId="77777777" w:rsidR="000656A7" w:rsidRPr="00A838D3" w:rsidRDefault="000656A7" w:rsidP="00DE1F41">
            <w:pPr>
              <w:spacing w:after="0"/>
              <w:rPr>
                <w:rFonts w:ascii="Arial" w:hAnsi="Arial" w:cs="Arial"/>
                <w:b/>
                <w:sz w:val="20"/>
              </w:rPr>
            </w:pPr>
          </w:p>
        </w:tc>
        <w:tc>
          <w:tcPr>
            <w:tcW w:w="1440" w:type="dxa"/>
            <w:tcBorders>
              <w:top w:val="single" w:sz="4" w:space="0" w:color="auto"/>
              <w:left w:val="single" w:sz="4" w:space="0" w:color="auto"/>
              <w:bottom w:val="single" w:sz="4" w:space="0" w:color="auto"/>
              <w:right w:val="single" w:sz="4" w:space="0" w:color="auto"/>
            </w:tcBorders>
          </w:tcPr>
          <w:p w14:paraId="7A863600" w14:textId="77777777" w:rsidR="000656A7" w:rsidRPr="00A838D3" w:rsidRDefault="000656A7" w:rsidP="00DE1F41">
            <w:pPr>
              <w:spacing w:after="0"/>
              <w:ind w:right="-108"/>
              <w:rPr>
                <w:rFonts w:ascii="Arial" w:hAnsi="Arial" w:cs="Arial"/>
                <w:b/>
                <w:sz w:val="20"/>
              </w:rPr>
            </w:pPr>
          </w:p>
        </w:tc>
        <w:tc>
          <w:tcPr>
            <w:tcW w:w="360" w:type="dxa"/>
            <w:tcBorders>
              <w:top w:val="single" w:sz="4" w:space="0" w:color="auto"/>
              <w:left w:val="single" w:sz="4" w:space="0" w:color="auto"/>
              <w:bottom w:val="single" w:sz="4" w:space="0" w:color="auto"/>
              <w:right w:val="single" w:sz="4" w:space="0" w:color="auto"/>
            </w:tcBorders>
          </w:tcPr>
          <w:p w14:paraId="09D2998F" w14:textId="77777777" w:rsidR="000656A7" w:rsidRPr="00A838D3" w:rsidRDefault="000656A7" w:rsidP="00DE1F41">
            <w:pPr>
              <w:spacing w:after="0"/>
              <w:rPr>
                <w:rFonts w:ascii="Arial" w:hAnsi="Arial" w:cs="Arial"/>
                <w:b/>
                <w:sz w:val="20"/>
              </w:rPr>
            </w:pPr>
          </w:p>
        </w:tc>
        <w:tc>
          <w:tcPr>
            <w:tcW w:w="1320" w:type="dxa"/>
            <w:tcBorders>
              <w:top w:val="single" w:sz="4" w:space="0" w:color="auto"/>
              <w:left w:val="single" w:sz="4" w:space="0" w:color="auto"/>
              <w:bottom w:val="single" w:sz="4" w:space="0" w:color="auto"/>
              <w:right w:val="single" w:sz="4" w:space="0" w:color="auto"/>
            </w:tcBorders>
          </w:tcPr>
          <w:p w14:paraId="6F59CAA7" w14:textId="77777777" w:rsidR="000656A7" w:rsidRPr="00A838D3" w:rsidRDefault="000656A7" w:rsidP="00DE1F41">
            <w:pPr>
              <w:spacing w:after="0"/>
              <w:rPr>
                <w:rFonts w:ascii="Arial" w:hAnsi="Arial" w:cs="Arial"/>
                <w:b/>
                <w:sz w:val="20"/>
              </w:rPr>
            </w:pPr>
          </w:p>
        </w:tc>
      </w:tr>
      <w:tr w:rsidR="000656A7" w:rsidRPr="00A838D3" w14:paraId="107DC844" w14:textId="77777777" w:rsidTr="00DE1F41">
        <w:tc>
          <w:tcPr>
            <w:tcW w:w="236" w:type="dxa"/>
            <w:vMerge/>
          </w:tcPr>
          <w:p w14:paraId="0989EFF0" w14:textId="77777777" w:rsidR="000656A7" w:rsidRPr="00A838D3" w:rsidRDefault="000656A7" w:rsidP="00DE1F41">
            <w:pPr>
              <w:spacing w:after="0"/>
              <w:rPr>
                <w:rFonts w:ascii="Arial" w:hAnsi="Arial" w:cs="Arial"/>
                <w:b/>
                <w:sz w:val="20"/>
              </w:rPr>
            </w:pPr>
          </w:p>
        </w:tc>
        <w:tc>
          <w:tcPr>
            <w:tcW w:w="840" w:type="dxa"/>
            <w:shd w:val="clear" w:color="auto" w:fill="auto"/>
          </w:tcPr>
          <w:p w14:paraId="0BC68A7B"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10.5</w:t>
            </w:r>
          </w:p>
        </w:tc>
        <w:tc>
          <w:tcPr>
            <w:tcW w:w="5949" w:type="dxa"/>
            <w:tcBorders>
              <w:top w:val="single" w:sz="4" w:space="0" w:color="auto"/>
              <w:bottom w:val="single" w:sz="4" w:space="0" w:color="auto"/>
              <w:right w:val="single" w:sz="4" w:space="0" w:color="auto"/>
            </w:tcBorders>
          </w:tcPr>
          <w:p w14:paraId="5ABB3E50" w14:textId="77777777" w:rsidR="000656A7" w:rsidRPr="00A838D3" w:rsidRDefault="000656A7" w:rsidP="00DE1F41">
            <w:pPr>
              <w:spacing w:after="0"/>
              <w:rPr>
                <w:rFonts w:ascii="Arial" w:hAnsi="Arial" w:cs="Arial"/>
                <w:sz w:val="20"/>
              </w:rPr>
            </w:pPr>
            <w:r w:rsidRPr="00A838D3">
              <w:rPr>
                <w:rFonts w:ascii="Arial" w:hAnsi="Arial" w:cs="Arial"/>
                <w:sz w:val="20"/>
              </w:rPr>
              <w:t>Improvement recommendations</w:t>
            </w:r>
            <w:r>
              <w:rPr>
                <w:rFonts w:ascii="Arial" w:hAnsi="Arial" w:cs="Arial"/>
                <w:sz w:val="20"/>
              </w:rPr>
              <w:t xml:space="preserve"> </w:t>
            </w:r>
            <w:r w:rsidRPr="00A838D3">
              <w:rPr>
                <w:rFonts w:ascii="Arial" w:hAnsi="Arial" w:cs="Arial"/>
                <w:sz w:val="20"/>
              </w:rPr>
              <w:t>from auditors are considered and incorporated via the agreed actions. Corrective actions are addressed as soon as practical.</w:t>
            </w:r>
          </w:p>
        </w:tc>
        <w:tc>
          <w:tcPr>
            <w:tcW w:w="480" w:type="dxa"/>
            <w:tcBorders>
              <w:top w:val="single" w:sz="4" w:space="0" w:color="auto"/>
              <w:left w:val="single" w:sz="4" w:space="0" w:color="auto"/>
              <w:bottom w:val="single" w:sz="4" w:space="0" w:color="auto"/>
              <w:right w:val="single" w:sz="4" w:space="0" w:color="auto"/>
            </w:tcBorders>
          </w:tcPr>
          <w:p w14:paraId="5C5274A7" w14:textId="77777777" w:rsidR="000656A7" w:rsidRPr="00A838D3" w:rsidRDefault="000656A7" w:rsidP="00DE1F41">
            <w:pPr>
              <w:spacing w:after="0"/>
              <w:rPr>
                <w:rFonts w:ascii="Arial" w:hAnsi="Arial" w:cs="Arial"/>
                <w:b/>
                <w:sz w:val="20"/>
              </w:rPr>
            </w:pPr>
          </w:p>
        </w:tc>
        <w:tc>
          <w:tcPr>
            <w:tcW w:w="1440" w:type="dxa"/>
            <w:tcBorders>
              <w:top w:val="single" w:sz="4" w:space="0" w:color="auto"/>
              <w:left w:val="single" w:sz="4" w:space="0" w:color="auto"/>
              <w:bottom w:val="single" w:sz="4" w:space="0" w:color="auto"/>
              <w:right w:val="single" w:sz="4" w:space="0" w:color="auto"/>
            </w:tcBorders>
          </w:tcPr>
          <w:p w14:paraId="62521297" w14:textId="77777777" w:rsidR="000656A7" w:rsidRPr="00A838D3" w:rsidRDefault="000656A7" w:rsidP="00DE1F41">
            <w:pPr>
              <w:spacing w:after="0"/>
              <w:ind w:right="-108"/>
              <w:rPr>
                <w:rFonts w:ascii="Arial" w:hAnsi="Arial" w:cs="Arial"/>
                <w:b/>
                <w:sz w:val="20"/>
              </w:rPr>
            </w:pPr>
          </w:p>
        </w:tc>
        <w:tc>
          <w:tcPr>
            <w:tcW w:w="360" w:type="dxa"/>
            <w:tcBorders>
              <w:top w:val="single" w:sz="4" w:space="0" w:color="auto"/>
              <w:left w:val="single" w:sz="4" w:space="0" w:color="auto"/>
              <w:bottom w:val="single" w:sz="4" w:space="0" w:color="auto"/>
              <w:right w:val="single" w:sz="4" w:space="0" w:color="auto"/>
            </w:tcBorders>
          </w:tcPr>
          <w:p w14:paraId="01A02897" w14:textId="77777777" w:rsidR="000656A7" w:rsidRPr="00A838D3" w:rsidRDefault="000656A7" w:rsidP="00DE1F41">
            <w:pPr>
              <w:spacing w:after="0"/>
              <w:rPr>
                <w:rFonts w:ascii="Arial" w:hAnsi="Arial" w:cs="Arial"/>
                <w:b/>
                <w:sz w:val="20"/>
              </w:rPr>
            </w:pPr>
          </w:p>
        </w:tc>
        <w:tc>
          <w:tcPr>
            <w:tcW w:w="1320" w:type="dxa"/>
            <w:tcBorders>
              <w:top w:val="single" w:sz="4" w:space="0" w:color="auto"/>
              <w:left w:val="single" w:sz="4" w:space="0" w:color="auto"/>
              <w:bottom w:val="single" w:sz="4" w:space="0" w:color="auto"/>
              <w:right w:val="single" w:sz="4" w:space="0" w:color="auto"/>
            </w:tcBorders>
          </w:tcPr>
          <w:p w14:paraId="7841D463" w14:textId="77777777" w:rsidR="000656A7" w:rsidRPr="00A838D3" w:rsidRDefault="000656A7" w:rsidP="00DE1F41">
            <w:pPr>
              <w:spacing w:after="0"/>
              <w:rPr>
                <w:rFonts w:ascii="Arial" w:hAnsi="Arial" w:cs="Arial"/>
                <w:b/>
                <w:sz w:val="20"/>
              </w:rPr>
            </w:pPr>
          </w:p>
        </w:tc>
      </w:tr>
      <w:tr w:rsidR="000656A7" w:rsidRPr="00A838D3" w14:paraId="73EBBDF1" w14:textId="77777777" w:rsidTr="00DE1F41">
        <w:tc>
          <w:tcPr>
            <w:tcW w:w="236" w:type="dxa"/>
          </w:tcPr>
          <w:p w14:paraId="44787FBE" w14:textId="77777777" w:rsidR="000656A7" w:rsidRPr="00A838D3" w:rsidRDefault="000656A7" w:rsidP="00DE1F41">
            <w:pPr>
              <w:spacing w:after="0"/>
              <w:rPr>
                <w:rFonts w:ascii="Arial" w:hAnsi="Arial" w:cs="Arial"/>
                <w:b/>
                <w:sz w:val="20"/>
              </w:rPr>
            </w:pPr>
          </w:p>
        </w:tc>
        <w:tc>
          <w:tcPr>
            <w:tcW w:w="840" w:type="dxa"/>
          </w:tcPr>
          <w:p w14:paraId="5DC967D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w:t>
            </w:r>
            <w:r>
              <w:rPr>
                <w:rFonts w:ascii="Arial" w:hAnsi="Arial" w:cs="Arial"/>
                <w:b/>
                <w:sz w:val="16"/>
                <w:szCs w:val="16"/>
              </w:rPr>
              <w:t>6</w:t>
            </w:r>
          </w:p>
        </w:tc>
        <w:tc>
          <w:tcPr>
            <w:tcW w:w="5949" w:type="dxa"/>
          </w:tcPr>
          <w:p w14:paraId="12A1E925" w14:textId="77777777" w:rsidR="000656A7" w:rsidRPr="00A838D3" w:rsidRDefault="000656A7" w:rsidP="00DE1F41">
            <w:pPr>
              <w:spacing w:after="0"/>
              <w:rPr>
                <w:rFonts w:ascii="Arial" w:hAnsi="Arial" w:cs="Arial"/>
                <w:sz w:val="20"/>
              </w:rPr>
            </w:pPr>
            <w:r w:rsidRPr="00A838D3">
              <w:rPr>
                <w:rFonts w:ascii="Arial" w:hAnsi="Arial" w:cs="Arial"/>
                <w:sz w:val="20"/>
              </w:rPr>
              <w:t xml:space="preserve">Management undertake a documented review of the HSE performance at prescribed frequency and on a risk basis take into account; the outputs from contract </w:t>
            </w:r>
            <w:r>
              <w:rPr>
                <w:rFonts w:ascii="Arial" w:hAnsi="Arial" w:cs="Arial"/>
                <w:sz w:val="20"/>
              </w:rPr>
              <w:t>M</w:t>
            </w:r>
            <w:r w:rsidRPr="00A838D3">
              <w:rPr>
                <w:rFonts w:ascii="Arial" w:hAnsi="Arial" w:cs="Arial"/>
                <w:sz w:val="20"/>
              </w:rPr>
              <w:t>onitoring, reporting and learning (OMS Element 9) as well as contract assurance and audit findings, and account for owner feedback on the other OMS Elements. The improvements identified are documented and incorporated into contractor’s improvement plan.</w:t>
            </w:r>
          </w:p>
        </w:tc>
        <w:tc>
          <w:tcPr>
            <w:tcW w:w="480" w:type="dxa"/>
          </w:tcPr>
          <w:p w14:paraId="6879E6D6" w14:textId="77777777" w:rsidR="000656A7" w:rsidRPr="00A838D3" w:rsidRDefault="000656A7" w:rsidP="00DE1F41">
            <w:pPr>
              <w:spacing w:after="0"/>
              <w:rPr>
                <w:rFonts w:ascii="Arial" w:hAnsi="Arial" w:cs="Arial"/>
                <w:b/>
                <w:sz w:val="20"/>
              </w:rPr>
            </w:pPr>
          </w:p>
        </w:tc>
        <w:tc>
          <w:tcPr>
            <w:tcW w:w="1440" w:type="dxa"/>
          </w:tcPr>
          <w:p w14:paraId="27999B00" w14:textId="77777777" w:rsidR="000656A7" w:rsidRPr="00A838D3" w:rsidRDefault="000656A7" w:rsidP="00DE1F41">
            <w:pPr>
              <w:spacing w:after="0"/>
              <w:ind w:right="-108"/>
              <w:rPr>
                <w:rFonts w:ascii="Arial" w:hAnsi="Arial" w:cs="Arial"/>
                <w:b/>
                <w:sz w:val="20"/>
              </w:rPr>
            </w:pPr>
          </w:p>
        </w:tc>
        <w:tc>
          <w:tcPr>
            <w:tcW w:w="360" w:type="dxa"/>
          </w:tcPr>
          <w:p w14:paraId="4ADC211F" w14:textId="77777777" w:rsidR="000656A7" w:rsidRPr="00A838D3" w:rsidRDefault="000656A7" w:rsidP="00DE1F41">
            <w:pPr>
              <w:spacing w:after="0"/>
              <w:rPr>
                <w:rFonts w:ascii="Arial" w:hAnsi="Arial" w:cs="Arial"/>
                <w:b/>
                <w:sz w:val="20"/>
              </w:rPr>
            </w:pPr>
          </w:p>
        </w:tc>
        <w:tc>
          <w:tcPr>
            <w:tcW w:w="1320" w:type="dxa"/>
          </w:tcPr>
          <w:p w14:paraId="79EF7F18" w14:textId="77777777" w:rsidR="000656A7" w:rsidRPr="00A838D3" w:rsidRDefault="000656A7" w:rsidP="00DE1F41">
            <w:pPr>
              <w:spacing w:after="0"/>
              <w:rPr>
                <w:rFonts w:ascii="Arial" w:hAnsi="Arial" w:cs="Arial"/>
                <w:b/>
                <w:sz w:val="20"/>
              </w:rPr>
            </w:pPr>
          </w:p>
        </w:tc>
      </w:tr>
      <w:tr w:rsidR="000656A7" w:rsidRPr="00A838D3" w14:paraId="4B33BA97" w14:textId="77777777" w:rsidTr="00DE1F41">
        <w:tc>
          <w:tcPr>
            <w:tcW w:w="236" w:type="dxa"/>
          </w:tcPr>
          <w:p w14:paraId="35E2BB11" w14:textId="77777777" w:rsidR="000656A7" w:rsidRPr="00A838D3" w:rsidRDefault="000656A7" w:rsidP="00DE1F41">
            <w:pPr>
              <w:spacing w:after="0"/>
              <w:rPr>
                <w:rFonts w:ascii="Arial" w:hAnsi="Arial" w:cs="Arial"/>
                <w:b/>
                <w:sz w:val="20"/>
              </w:rPr>
            </w:pPr>
          </w:p>
        </w:tc>
        <w:tc>
          <w:tcPr>
            <w:tcW w:w="840" w:type="dxa"/>
          </w:tcPr>
          <w:p w14:paraId="562F400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w:t>
            </w:r>
            <w:r>
              <w:rPr>
                <w:rFonts w:ascii="Arial" w:hAnsi="Arial" w:cs="Arial"/>
                <w:b/>
                <w:sz w:val="16"/>
                <w:szCs w:val="16"/>
              </w:rPr>
              <w:t>7</w:t>
            </w:r>
          </w:p>
        </w:tc>
        <w:tc>
          <w:tcPr>
            <w:tcW w:w="5949" w:type="dxa"/>
          </w:tcPr>
          <w:p w14:paraId="6DB87055" w14:textId="77777777" w:rsidR="000656A7" w:rsidRPr="00A838D3" w:rsidRDefault="000656A7" w:rsidP="00DE1F41">
            <w:pPr>
              <w:spacing w:after="0"/>
              <w:rPr>
                <w:rFonts w:ascii="Arial" w:hAnsi="Arial" w:cs="Arial"/>
                <w:sz w:val="20"/>
              </w:rPr>
            </w:pPr>
            <w:r w:rsidRPr="00A838D3">
              <w:rPr>
                <w:rFonts w:ascii="Arial" w:hAnsi="Arial" w:cs="Arial"/>
                <w:sz w:val="20"/>
              </w:rPr>
              <w:t>Contract data and performance KPIs are assessed to understand risk control/ barrier weaknesses and identify opportunities for improvement.</w:t>
            </w:r>
          </w:p>
        </w:tc>
        <w:tc>
          <w:tcPr>
            <w:tcW w:w="480" w:type="dxa"/>
          </w:tcPr>
          <w:p w14:paraId="57BA6FA1" w14:textId="77777777" w:rsidR="000656A7" w:rsidRPr="00A838D3" w:rsidRDefault="000656A7" w:rsidP="00DE1F41">
            <w:pPr>
              <w:spacing w:after="0"/>
              <w:rPr>
                <w:rFonts w:ascii="Arial" w:hAnsi="Arial" w:cs="Arial"/>
                <w:b/>
                <w:sz w:val="20"/>
              </w:rPr>
            </w:pPr>
          </w:p>
        </w:tc>
        <w:tc>
          <w:tcPr>
            <w:tcW w:w="1440" w:type="dxa"/>
          </w:tcPr>
          <w:p w14:paraId="26594BFB" w14:textId="77777777" w:rsidR="000656A7" w:rsidRPr="00A838D3" w:rsidRDefault="000656A7" w:rsidP="00DE1F41">
            <w:pPr>
              <w:spacing w:after="0"/>
              <w:ind w:right="-108"/>
              <w:rPr>
                <w:rFonts w:ascii="Arial" w:hAnsi="Arial" w:cs="Arial"/>
                <w:b/>
                <w:sz w:val="20"/>
              </w:rPr>
            </w:pPr>
          </w:p>
        </w:tc>
        <w:tc>
          <w:tcPr>
            <w:tcW w:w="360" w:type="dxa"/>
          </w:tcPr>
          <w:p w14:paraId="4AC4A384" w14:textId="77777777" w:rsidR="000656A7" w:rsidRPr="00A838D3" w:rsidRDefault="000656A7" w:rsidP="00DE1F41">
            <w:pPr>
              <w:spacing w:after="0"/>
              <w:rPr>
                <w:rFonts w:ascii="Arial" w:hAnsi="Arial" w:cs="Arial"/>
                <w:b/>
                <w:sz w:val="20"/>
              </w:rPr>
            </w:pPr>
          </w:p>
        </w:tc>
        <w:tc>
          <w:tcPr>
            <w:tcW w:w="1320" w:type="dxa"/>
          </w:tcPr>
          <w:p w14:paraId="74C1D5CB" w14:textId="77777777" w:rsidR="000656A7" w:rsidRPr="00A838D3" w:rsidRDefault="000656A7" w:rsidP="00DE1F41">
            <w:pPr>
              <w:spacing w:after="0"/>
              <w:rPr>
                <w:rFonts w:ascii="Arial" w:hAnsi="Arial" w:cs="Arial"/>
                <w:b/>
                <w:sz w:val="20"/>
              </w:rPr>
            </w:pPr>
          </w:p>
        </w:tc>
      </w:tr>
      <w:tr w:rsidR="000656A7" w:rsidRPr="00A838D3" w14:paraId="4F8488AB" w14:textId="77777777" w:rsidTr="00DE1F41">
        <w:tc>
          <w:tcPr>
            <w:tcW w:w="236" w:type="dxa"/>
          </w:tcPr>
          <w:p w14:paraId="1A8A17C9" w14:textId="77777777" w:rsidR="000656A7" w:rsidRPr="00A838D3" w:rsidRDefault="000656A7" w:rsidP="00DE1F41">
            <w:pPr>
              <w:spacing w:after="0"/>
              <w:rPr>
                <w:rFonts w:ascii="Arial" w:hAnsi="Arial" w:cs="Arial"/>
                <w:b/>
                <w:sz w:val="20"/>
              </w:rPr>
            </w:pPr>
          </w:p>
        </w:tc>
        <w:tc>
          <w:tcPr>
            <w:tcW w:w="840" w:type="dxa"/>
          </w:tcPr>
          <w:p w14:paraId="3EBF4732"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w:t>
            </w:r>
            <w:r>
              <w:rPr>
                <w:rFonts w:ascii="Arial" w:hAnsi="Arial" w:cs="Arial"/>
                <w:b/>
                <w:sz w:val="16"/>
                <w:szCs w:val="16"/>
              </w:rPr>
              <w:t>8</w:t>
            </w:r>
          </w:p>
        </w:tc>
        <w:tc>
          <w:tcPr>
            <w:tcW w:w="5949" w:type="dxa"/>
          </w:tcPr>
          <w:p w14:paraId="4B1B2673" w14:textId="77777777" w:rsidR="000656A7" w:rsidRPr="00A838D3" w:rsidRDefault="000656A7" w:rsidP="00DE1F41">
            <w:pPr>
              <w:spacing w:after="0"/>
              <w:rPr>
                <w:rFonts w:ascii="Arial" w:hAnsi="Arial" w:cs="Arial"/>
                <w:sz w:val="20"/>
              </w:rPr>
            </w:pPr>
            <w:r w:rsidRPr="00A838D3">
              <w:rPr>
                <w:rFonts w:ascii="Arial" w:hAnsi="Arial" w:cs="Arial"/>
                <w:sz w:val="20"/>
              </w:rPr>
              <w:t>Improvements based on assurance findings, lessons learned, and internal and external good practices are planned, communicated and embedded within the contract HSE-MS to drive continuous improvement.</w:t>
            </w:r>
          </w:p>
        </w:tc>
        <w:tc>
          <w:tcPr>
            <w:tcW w:w="480" w:type="dxa"/>
          </w:tcPr>
          <w:p w14:paraId="6B9EE915" w14:textId="77777777" w:rsidR="000656A7" w:rsidRPr="00A838D3" w:rsidRDefault="000656A7" w:rsidP="00DE1F41">
            <w:pPr>
              <w:spacing w:after="0"/>
              <w:rPr>
                <w:rFonts w:ascii="Arial" w:hAnsi="Arial" w:cs="Arial"/>
                <w:b/>
                <w:sz w:val="20"/>
              </w:rPr>
            </w:pPr>
          </w:p>
        </w:tc>
        <w:tc>
          <w:tcPr>
            <w:tcW w:w="1440" w:type="dxa"/>
          </w:tcPr>
          <w:p w14:paraId="4A60CCA1" w14:textId="77777777" w:rsidR="000656A7" w:rsidRPr="00A838D3" w:rsidRDefault="000656A7" w:rsidP="00DE1F41">
            <w:pPr>
              <w:spacing w:after="0"/>
              <w:ind w:right="-108"/>
              <w:rPr>
                <w:rFonts w:ascii="Arial" w:hAnsi="Arial" w:cs="Arial"/>
                <w:b/>
                <w:sz w:val="20"/>
              </w:rPr>
            </w:pPr>
          </w:p>
        </w:tc>
        <w:tc>
          <w:tcPr>
            <w:tcW w:w="360" w:type="dxa"/>
          </w:tcPr>
          <w:p w14:paraId="7E971C05" w14:textId="77777777" w:rsidR="000656A7" w:rsidRPr="00A838D3" w:rsidRDefault="000656A7" w:rsidP="00DE1F41">
            <w:pPr>
              <w:spacing w:after="0"/>
              <w:rPr>
                <w:rFonts w:ascii="Arial" w:hAnsi="Arial" w:cs="Arial"/>
                <w:b/>
                <w:sz w:val="20"/>
              </w:rPr>
            </w:pPr>
          </w:p>
        </w:tc>
        <w:tc>
          <w:tcPr>
            <w:tcW w:w="1320" w:type="dxa"/>
          </w:tcPr>
          <w:p w14:paraId="061ADC5D" w14:textId="77777777" w:rsidR="000656A7" w:rsidRPr="00A838D3" w:rsidRDefault="000656A7" w:rsidP="00DE1F41">
            <w:pPr>
              <w:spacing w:after="0"/>
              <w:rPr>
                <w:rFonts w:ascii="Arial" w:hAnsi="Arial" w:cs="Arial"/>
                <w:b/>
                <w:sz w:val="20"/>
              </w:rPr>
            </w:pPr>
          </w:p>
        </w:tc>
      </w:tr>
      <w:tr w:rsidR="000656A7" w:rsidRPr="00A838D3" w14:paraId="31323B22" w14:textId="77777777" w:rsidTr="00DE1F41">
        <w:tc>
          <w:tcPr>
            <w:tcW w:w="236" w:type="dxa"/>
          </w:tcPr>
          <w:p w14:paraId="2A7BDA65" w14:textId="77777777" w:rsidR="000656A7" w:rsidRPr="00A838D3" w:rsidRDefault="000656A7" w:rsidP="00DE1F41">
            <w:pPr>
              <w:spacing w:after="0"/>
              <w:rPr>
                <w:rFonts w:ascii="Arial" w:hAnsi="Arial" w:cs="Arial"/>
                <w:b/>
                <w:sz w:val="20"/>
              </w:rPr>
            </w:pPr>
          </w:p>
        </w:tc>
        <w:tc>
          <w:tcPr>
            <w:tcW w:w="840" w:type="dxa"/>
          </w:tcPr>
          <w:p w14:paraId="6C761919" w14:textId="77777777" w:rsidR="000656A7" w:rsidRPr="00A838D3" w:rsidRDefault="000656A7" w:rsidP="00DE1F41">
            <w:pPr>
              <w:spacing w:after="0"/>
              <w:jc w:val="center"/>
              <w:rPr>
                <w:rFonts w:ascii="Arial" w:hAnsi="Arial" w:cs="Arial"/>
                <w:b/>
                <w:sz w:val="16"/>
                <w:szCs w:val="16"/>
              </w:rPr>
            </w:pPr>
            <w:r w:rsidRPr="00A838D3">
              <w:rPr>
                <w:rFonts w:ascii="Arial" w:hAnsi="Arial" w:cs="Arial"/>
                <w:b/>
                <w:sz w:val="16"/>
                <w:szCs w:val="16"/>
              </w:rPr>
              <w:t>10.</w:t>
            </w:r>
            <w:r>
              <w:rPr>
                <w:rFonts w:ascii="Arial" w:hAnsi="Arial" w:cs="Arial"/>
                <w:b/>
                <w:sz w:val="16"/>
                <w:szCs w:val="16"/>
              </w:rPr>
              <w:t>9</w:t>
            </w:r>
          </w:p>
        </w:tc>
        <w:tc>
          <w:tcPr>
            <w:tcW w:w="5949" w:type="dxa"/>
          </w:tcPr>
          <w:p w14:paraId="09ADCE12" w14:textId="77777777" w:rsidR="000656A7" w:rsidRPr="00A838D3" w:rsidRDefault="000656A7" w:rsidP="00DE1F41">
            <w:pPr>
              <w:spacing w:after="0"/>
              <w:rPr>
                <w:rFonts w:ascii="Arial" w:hAnsi="Arial" w:cs="Arial"/>
                <w:sz w:val="20"/>
              </w:rPr>
            </w:pPr>
            <w:r w:rsidRPr="00A838D3">
              <w:rPr>
                <w:rFonts w:ascii="Arial" w:hAnsi="Arial" w:cs="Arial"/>
                <w:sz w:val="20"/>
              </w:rPr>
              <w:t>Identified contract improvement actions are planned and communicated, with implementation tracked to completion.</w:t>
            </w:r>
          </w:p>
        </w:tc>
        <w:tc>
          <w:tcPr>
            <w:tcW w:w="480" w:type="dxa"/>
          </w:tcPr>
          <w:p w14:paraId="6BC730EC" w14:textId="77777777" w:rsidR="000656A7" w:rsidRPr="00A838D3" w:rsidRDefault="000656A7" w:rsidP="00DE1F41">
            <w:pPr>
              <w:spacing w:after="0"/>
              <w:rPr>
                <w:rFonts w:ascii="Arial" w:hAnsi="Arial" w:cs="Arial"/>
                <w:b/>
                <w:sz w:val="20"/>
              </w:rPr>
            </w:pPr>
          </w:p>
        </w:tc>
        <w:tc>
          <w:tcPr>
            <w:tcW w:w="1440" w:type="dxa"/>
          </w:tcPr>
          <w:p w14:paraId="53ACCA44" w14:textId="77777777" w:rsidR="000656A7" w:rsidRPr="00A838D3" w:rsidRDefault="000656A7" w:rsidP="00DE1F41">
            <w:pPr>
              <w:spacing w:after="0"/>
              <w:ind w:right="-108"/>
              <w:rPr>
                <w:rFonts w:ascii="Arial" w:hAnsi="Arial" w:cs="Arial"/>
                <w:b/>
                <w:sz w:val="20"/>
              </w:rPr>
            </w:pPr>
          </w:p>
        </w:tc>
        <w:tc>
          <w:tcPr>
            <w:tcW w:w="360" w:type="dxa"/>
          </w:tcPr>
          <w:p w14:paraId="26D86859" w14:textId="77777777" w:rsidR="000656A7" w:rsidRPr="00A838D3" w:rsidRDefault="000656A7" w:rsidP="00DE1F41">
            <w:pPr>
              <w:spacing w:after="0"/>
              <w:rPr>
                <w:rFonts w:ascii="Arial" w:hAnsi="Arial" w:cs="Arial"/>
                <w:b/>
                <w:sz w:val="20"/>
              </w:rPr>
            </w:pPr>
          </w:p>
        </w:tc>
        <w:tc>
          <w:tcPr>
            <w:tcW w:w="1320" w:type="dxa"/>
          </w:tcPr>
          <w:p w14:paraId="5727E969" w14:textId="77777777" w:rsidR="000656A7" w:rsidRPr="00A838D3" w:rsidRDefault="000656A7" w:rsidP="00DE1F41">
            <w:pPr>
              <w:spacing w:after="0"/>
              <w:rPr>
                <w:rFonts w:ascii="Arial" w:hAnsi="Arial" w:cs="Arial"/>
                <w:b/>
                <w:sz w:val="20"/>
              </w:rPr>
            </w:pPr>
          </w:p>
        </w:tc>
      </w:tr>
      <w:tr w:rsidR="000656A7" w:rsidRPr="00A838D3" w14:paraId="388CC991" w14:textId="77777777" w:rsidTr="00DE1F41">
        <w:tc>
          <w:tcPr>
            <w:tcW w:w="236" w:type="dxa"/>
          </w:tcPr>
          <w:p w14:paraId="6F1366F5" w14:textId="77777777" w:rsidR="000656A7" w:rsidRPr="00A838D3" w:rsidRDefault="000656A7" w:rsidP="00DE1F41">
            <w:pPr>
              <w:spacing w:after="0"/>
              <w:rPr>
                <w:rFonts w:ascii="Arial" w:hAnsi="Arial" w:cs="Arial"/>
                <w:b/>
                <w:sz w:val="20"/>
              </w:rPr>
            </w:pPr>
          </w:p>
        </w:tc>
        <w:tc>
          <w:tcPr>
            <w:tcW w:w="840" w:type="dxa"/>
          </w:tcPr>
          <w:p w14:paraId="5661BC83" w14:textId="77777777" w:rsidR="000656A7" w:rsidRDefault="000656A7" w:rsidP="00DE1F41">
            <w:pPr>
              <w:spacing w:after="0"/>
              <w:jc w:val="center"/>
              <w:rPr>
                <w:rFonts w:ascii="Arial" w:hAnsi="Arial" w:cs="Arial"/>
                <w:b/>
                <w:sz w:val="16"/>
                <w:szCs w:val="16"/>
              </w:rPr>
            </w:pPr>
            <w:r w:rsidRPr="00A838D3">
              <w:rPr>
                <w:rFonts w:ascii="Arial" w:hAnsi="Arial" w:cs="Arial"/>
                <w:b/>
                <w:sz w:val="16"/>
                <w:szCs w:val="16"/>
              </w:rPr>
              <w:t>10.</w:t>
            </w:r>
            <w:r>
              <w:rPr>
                <w:rFonts w:ascii="Arial" w:hAnsi="Arial" w:cs="Arial"/>
                <w:b/>
                <w:sz w:val="16"/>
                <w:szCs w:val="16"/>
              </w:rPr>
              <w:t>10</w:t>
            </w:r>
          </w:p>
          <w:p w14:paraId="7E89E300" w14:textId="77777777" w:rsidR="000656A7" w:rsidRPr="004577E2" w:rsidRDefault="000656A7" w:rsidP="00DE1F41">
            <w:pPr>
              <w:rPr>
                <w:rFonts w:ascii="Arial" w:hAnsi="Arial" w:cs="Arial"/>
                <w:sz w:val="16"/>
                <w:szCs w:val="16"/>
              </w:rPr>
            </w:pPr>
          </w:p>
        </w:tc>
        <w:tc>
          <w:tcPr>
            <w:tcW w:w="5949" w:type="dxa"/>
          </w:tcPr>
          <w:p w14:paraId="0AD6690B" w14:textId="77777777" w:rsidR="000656A7" w:rsidRPr="00A838D3" w:rsidRDefault="000656A7" w:rsidP="00DE1F41">
            <w:pPr>
              <w:spacing w:after="0"/>
              <w:rPr>
                <w:rFonts w:ascii="Arial" w:hAnsi="Arial" w:cs="Arial"/>
                <w:sz w:val="20"/>
              </w:rPr>
            </w:pPr>
            <w:r w:rsidRPr="00A838D3">
              <w:rPr>
                <w:rFonts w:ascii="Arial" w:hAnsi="Arial" w:cs="Arial"/>
                <w:sz w:val="20"/>
              </w:rPr>
              <w:t>Significant contract events are review and analysed to detect commonalities and trends, and to confirm appropriate learning is incorporated in the HSE-MS</w:t>
            </w:r>
            <w:r>
              <w:rPr>
                <w:rFonts w:ascii="Arial" w:hAnsi="Arial" w:cs="Arial"/>
                <w:sz w:val="20"/>
              </w:rPr>
              <w:t>.</w:t>
            </w:r>
          </w:p>
        </w:tc>
        <w:tc>
          <w:tcPr>
            <w:tcW w:w="480" w:type="dxa"/>
          </w:tcPr>
          <w:p w14:paraId="5E889027" w14:textId="77777777" w:rsidR="000656A7" w:rsidRPr="00A838D3" w:rsidRDefault="000656A7" w:rsidP="00DE1F41">
            <w:pPr>
              <w:spacing w:after="0"/>
              <w:rPr>
                <w:rFonts w:ascii="Arial" w:hAnsi="Arial" w:cs="Arial"/>
                <w:b/>
                <w:sz w:val="20"/>
              </w:rPr>
            </w:pPr>
          </w:p>
        </w:tc>
        <w:tc>
          <w:tcPr>
            <w:tcW w:w="1440" w:type="dxa"/>
          </w:tcPr>
          <w:p w14:paraId="380F1B1C" w14:textId="77777777" w:rsidR="000656A7" w:rsidRPr="00A838D3" w:rsidRDefault="000656A7" w:rsidP="00DE1F41">
            <w:pPr>
              <w:spacing w:after="0"/>
              <w:ind w:right="-108"/>
              <w:rPr>
                <w:rFonts w:ascii="Arial" w:hAnsi="Arial" w:cs="Arial"/>
                <w:b/>
                <w:sz w:val="20"/>
              </w:rPr>
            </w:pPr>
          </w:p>
        </w:tc>
        <w:tc>
          <w:tcPr>
            <w:tcW w:w="360" w:type="dxa"/>
          </w:tcPr>
          <w:p w14:paraId="368FCD13" w14:textId="77777777" w:rsidR="000656A7" w:rsidRPr="00A838D3" w:rsidRDefault="000656A7" w:rsidP="00DE1F41">
            <w:pPr>
              <w:spacing w:after="0"/>
              <w:rPr>
                <w:rFonts w:ascii="Arial" w:hAnsi="Arial" w:cs="Arial"/>
                <w:b/>
                <w:sz w:val="20"/>
              </w:rPr>
            </w:pPr>
          </w:p>
        </w:tc>
        <w:tc>
          <w:tcPr>
            <w:tcW w:w="1320" w:type="dxa"/>
          </w:tcPr>
          <w:p w14:paraId="45BB2BD1" w14:textId="77777777" w:rsidR="000656A7" w:rsidRPr="00A838D3" w:rsidRDefault="000656A7" w:rsidP="00DE1F41">
            <w:pPr>
              <w:spacing w:after="0"/>
              <w:rPr>
                <w:rFonts w:ascii="Arial" w:hAnsi="Arial" w:cs="Arial"/>
                <w:b/>
                <w:sz w:val="20"/>
              </w:rPr>
            </w:pPr>
          </w:p>
        </w:tc>
      </w:tr>
    </w:tbl>
    <w:p w14:paraId="0BDF7FDE" w14:textId="77777777" w:rsidR="00C91CE4" w:rsidRPr="00C91CE4" w:rsidRDefault="00C91CE4" w:rsidP="00C91CE4">
      <w:pPr>
        <w:pStyle w:val="Ordinarytext"/>
        <w:rPr>
          <w:b/>
        </w:rPr>
      </w:pPr>
    </w:p>
    <w:sectPr w:rsidR="00C91CE4" w:rsidRPr="00C91CE4" w:rsidSect="00D26CB6">
      <w:footerReference w:type="even" r:id="rId9"/>
      <w:footerReference w:type="default" r:id="rId10"/>
      <w:pgSz w:w="12240" w:h="15840" w:code="1"/>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2DFDB" w14:textId="77777777" w:rsidR="004E2621" w:rsidRDefault="004E2621" w:rsidP="00AE4609">
      <w:pPr>
        <w:spacing w:after="0" w:line="240" w:lineRule="auto"/>
      </w:pPr>
      <w:r>
        <w:separator/>
      </w:r>
    </w:p>
  </w:endnote>
  <w:endnote w:type="continuationSeparator" w:id="0">
    <w:p w14:paraId="0B54B101" w14:textId="77777777" w:rsidR="004E2621" w:rsidRDefault="004E2621" w:rsidP="00AE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Premier Pro">
    <w:altName w:val="Cambria"/>
    <w:panose1 w:val="00000000000000000000"/>
    <w:charset w:val="00"/>
    <w:family w:val="roman"/>
    <w:notTrueType/>
    <w:pitch w:val="default"/>
    <w:sig w:usb0="00000003" w:usb1="00000000" w:usb2="00000000" w:usb3="00000000" w:csb0="00000001" w:csb1="00000000"/>
  </w:font>
  <w:font w:name="Univers 45 Light">
    <w:altName w:val="Calibri"/>
    <w:charset w:val="00"/>
    <w:family w:val="auto"/>
    <w:pitch w:val="variable"/>
    <w:sig w:usb0="80000027" w:usb1="00000000" w:usb2="00000000" w:usb3="00000000" w:csb0="0000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Geometr415 Lt BT">
    <w:altName w:val="Segoe UI"/>
    <w:charset w:val="00"/>
    <w:family w:val="swiss"/>
    <w:pitch w:val="variable"/>
    <w:sig w:usb0="00000001" w:usb1="00000000" w:usb2="00000000" w:usb3="00000000" w:csb0="0000001B" w:csb1="00000000"/>
  </w:font>
  <w:font w:name="Geometr415 Md BT">
    <w:altName w:val="Lucida Sans Unicode"/>
    <w:charset w:val="00"/>
    <w:family w:val="swiss"/>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GaramondPremrPro">
    <w:altName w:val="Times New Roman"/>
    <w:panose1 w:val="00000000000000000000"/>
    <w:charset w:val="CC"/>
    <w:family w:val="roman"/>
    <w:notTrueType/>
    <w:pitch w:val="default"/>
    <w:sig w:usb0="00000201" w:usb1="00000000" w:usb2="00000000" w:usb3="00000000" w:csb0="00000004" w:csb1="00000000"/>
  </w:font>
  <w:font w:name="Myriad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5C9E" w14:textId="77777777" w:rsidR="00DA6337" w:rsidRDefault="00DA6337">
    <w:pPr>
      <w:spacing w:line="14" w:lineRule="auto"/>
      <w:rPr>
        <w:sz w:val="20"/>
        <w:szCs w:val="20"/>
      </w:rPr>
    </w:pPr>
    <w:r>
      <w:rPr>
        <w:noProof/>
        <w:lang w:val="nb-NO" w:eastAsia="nb-NO"/>
      </w:rPr>
      <mc:AlternateContent>
        <mc:Choice Requires="wps">
          <w:drawing>
            <wp:anchor distT="0" distB="0" distL="114300" distR="114300" simplePos="0" relativeHeight="251661312" behindDoc="1" locked="0" layoutInCell="1" allowOverlap="1" wp14:anchorId="7252AD6D" wp14:editId="68D42834">
              <wp:simplePos x="0" y="0"/>
              <wp:positionH relativeFrom="page">
                <wp:posOffset>284480</wp:posOffset>
              </wp:positionH>
              <wp:positionV relativeFrom="page">
                <wp:posOffset>10374630</wp:posOffset>
              </wp:positionV>
              <wp:extent cx="270510" cy="139700"/>
              <wp:effectExtent l="0" t="1905" r="0" b="1270"/>
              <wp:wrapNone/>
              <wp:docPr id="9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F5EA" w14:textId="77777777" w:rsidR="00DA6337" w:rsidRDefault="00DA6337">
                          <w:pPr>
                            <w:spacing w:line="199" w:lineRule="exact"/>
                            <w:ind w:left="20"/>
                            <w:rPr>
                              <w:rFonts w:ascii="Garamond" w:eastAsia="Garamond" w:hAnsi="Garamond" w:cs="Garamond"/>
                              <w:sz w:val="18"/>
                              <w:szCs w:val="18"/>
                            </w:rPr>
                          </w:pPr>
                          <w:r>
                            <w:rPr>
                              <w:rFonts w:ascii="Garamond"/>
                              <w:spacing w:val="7"/>
                              <w:w w:val="99"/>
                              <w:sz w:val="18"/>
                            </w:rPr>
                            <w:t>A</w:t>
                          </w:r>
                          <w:r>
                            <w:rPr>
                              <w:rFonts w:ascii="Garamond"/>
                              <w:spacing w:val="2"/>
                              <w:w w:val="99"/>
                              <w:sz w:val="18"/>
                            </w:rPr>
                            <w:t>2</w:t>
                          </w:r>
                          <w:r>
                            <w:rPr>
                              <w:rFonts w:ascii="Garamond"/>
                              <w:spacing w:val="6"/>
                              <w:w w:val="99"/>
                              <w:sz w:val="18"/>
                            </w:rPr>
                            <w:t>-</w:t>
                          </w:r>
                          <w:r>
                            <w:fldChar w:fldCharType="begin"/>
                          </w:r>
                          <w:r>
                            <w:rPr>
                              <w:rFonts w:ascii="Garamond"/>
                              <w:w w:val="103"/>
                              <w:sz w:val="18"/>
                            </w:rPr>
                            <w:instrText xml:space="preserve"> PAGE </w:instrText>
                          </w:r>
                          <w:r>
                            <w:fldChar w:fldCharType="separate"/>
                          </w:r>
                          <w:r>
                            <w:rPr>
                              <w:rFonts w:ascii="Garamond"/>
                              <w:noProof/>
                              <w:w w:val="103"/>
                              <w:sz w:val="18"/>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2AD6D" id="_x0000_t202" coordsize="21600,21600" o:spt="202" path="m,l,21600r21600,l21600,xe">
              <v:stroke joinstyle="miter"/>
              <v:path gradientshapeok="t" o:connecttype="rect"/>
            </v:shapetype>
            <v:shape id="Text Box 91" o:spid="_x0000_s1026" type="#_x0000_t202" style="position:absolute;margin-left:22.4pt;margin-top:816.9pt;width:21.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MrQIAAKo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" filled="f" stroked="f">
              <v:textbox inset="0,0,0,0">
                <w:txbxContent>
                  <w:p w14:paraId="7221F5EA" w14:textId="77777777" w:rsidR="00DA6337" w:rsidRDefault="00DA6337">
                    <w:pPr>
                      <w:spacing w:line="199" w:lineRule="exact"/>
                      <w:ind w:left="20"/>
                      <w:rPr>
                        <w:rFonts w:ascii="Garamond" w:eastAsia="Garamond" w:hAnsi="Garamond" w:cs="Garamond"/>
                        <w:sz w:val="18"/>
                        <w:szCs w:val="18"/>
                      </w:rPr>
                    </w:pPr>
                    <w:r>
                      <w:rPr>
                        <w:rFonts w:ascii="Garamond"/>
                        <w:spacing w:val="7"/>
                        <w:w w:val="99"/>
                        <w:sz w:val="18"/>
                      </w:rPr>
                      <w:t>A</w:t>
                    </w:r>
                    <w:r>
                      <w:rPr>
                        <w:rFonts w:ascii="Garamond"/>
                        <w:spacing w:val="2"/>
                        <w:w w:val="99"/>
                        <w:sz w:val="18"/>
                      </w:rPr>
                      <w:t>2</w:t>
                    </w:r>
                    <w:r>
                      <w:rPr>
                        <w:rFonts w:ascii="Garamond"/>
                        <w:spacing w:val="6"/>
                        <w:w w:val="99"/>
                        <w:sz w:val="18"/>
                      </w:rPr>
                      <w:t>-</w:t>
                    </w:r>
                    <w:r>
                      <w:fldChar w:fldCharType="begin"/>
                    </w:r>
                    <w:r>
                      <w:rPr>
                        <w:rFonts w:ascii="Garamond"/>
                        <w:w w:val="103"/>
                        <w:sz w:val="18"/>
                      </w:rPr>
                      <w:instrText xml:space="preserve"> PAGE </w:instrText>
                    </w:r>
                    <w:r>
                      <w:fldChar w:fldCharType="separate"/>
                    </w:r>
                    <w:r>
                      <w:rPr>
                        <w:rFonts w:ascii="Garamond"/>
                        <w:noProof/>
                        <w:w w:val="103"/>
                        <w:sz w:val="18"/>
                      </w:rPr>
                      <w:t>53</w:t>
                    </w:r>
                    <w:r>
                      <w:fldChar w:fldCharType="end"/>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62336" behindDoc="1" locked="0" layoutInCell="1" allowOverlap="1" wp14:anchorId="2E174B9A" wp14:editId="4EBC1E53">
              <wp:simplePos x="0" y="0"/>
              <wp:positionH relativeFrom="page">
                <wp:posOffset>3492500</wp:posOffset>
              </wp:positionH>
              <wp:positionV relativeFrom="page">
                <wp:posOffset>10373995</wp:posOffset>
              </wp:positionV>
              <wp:extent cx="400685" cy="161290"/>
              <wp:effectExtent l="0" t="1270" r="2540" b="0"/>
              <wp:wrapNone/>
              <wp:docPr id="9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C2441" w14:textId="77777777" w:rsidR="00DA6337" w:rsidRDefault="00DA6337">
                          <w:pPr>
                            <w:pStyle w:val="BodyText"/>
                            <w:spacing w:before="0" w:line="232" w:lineRule="exact"/>
                            <w:ind w:left="20"/>
                            <w:rPr>
                              <w:rFonts w:cs="Garamond"/>
                            </w:rPr>
                          </w:pPr>
                          <w:r>
                            <w:rPr>
                              <w:spacing w:val="2"/>
                              <w:w w:val="92"/>
                            </w:rPr>
                            <w:t>©</w:t>
                          </w:r>
                          <w:r>
                            <w:rPr>
                              <w:spacing w:val="1"/>
                              <w:w w:val="101"/>
                            </w:rPr>
                            <w:t>O</w:t>
                          </w:r>
                          <w:r>
                            <w:rPr>
                              <w:w w:val="95"/>
                            </w:rPr>
                            <w:t>G</w:t>
                          </w:r>
                          <w:r>
                            <w:rPr>
                              <w:w w:val="98"/>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4B9A" id="Text Box 90" o:spid="_x0000_s1027" type="#_x0000_t202" style="position:absolute;margin-left:275pt;margin-top:816.85pt;width:31.55pt;height:1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" filled="f" stroked="f">
              <v:textbox inset="0,0,0,0">
                <w:txbxContent>
                  <w:p w14:paraId="51DC2441" w14:textId="77777777" w:rsidR="00DA6337" w:rsidRDefault="00DA6337">
                    <w:pPr>
                      <w:pStyle w:val="BodyText"/>
                      <w:spacing w:before="0" w:line="232" w:lineRule="exact"/>
                      <w:ind w:left="20"/>
                      <w:rPr>
                        <w:rFonts w:cs="Garamond"/>
                      </w:rPr>
                    </w:pPr>
                    <w:r>
                      <w:rPr>
                        <w:spacing w:val="2"/>
                        <w:w w:val="92"/>
                      </w:rPr>
                      <w:t>©</w:t>
                    </w:r>
                    <w:r>
                      <w:rPr>
                        <w:spacing w:val="1"/>
                        <w:w w:val="101"/>
                      </w:rPr>
                      <w:t>O</w:t>
                    </w:r>
                    <w:r>
                      <w:rPr>
                        <w:w w:val="95"/>
                      </w:rPr>
                      <w:t>G</w:t>
                    </w:r>
                    <w:r>
                      <w:rPr>
                        <w:w w:val="98"/>
                      </w:rPr>
                      <w:t>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051009"/>
      <w:docPartObj>
        <w:docPartGallery w:val="Page Numbers (Bottom of Page)"/>
        <w:docPartUnique/>
      </w:docPartObj>
    </w:sdtPr>
    <w:sdtEndPr>
      <w:rPr>
        <w:noProof/>
      </w:rPr>
    </w:sdtEndPr>
    <w:sdtContent>
      <w:p w14:paraId="706A3332" w14:textId="62D9393E" w:rsidR="00DA6337" w:rsidRDefault="00DA6337">
        <w:pPr>
          <w:pStyle w:val="Footer"/>
          <w:jc w:val="center"/>
        </w:pPr>
        <w:r>
          <w:fldChar w:fldCharType="begin"/>
        </w:r>
        <w:r>
          <w:instrText xml:space="preserve"> PAGE   \* MERGEFORMAT </w:instrText>
        </w:r>
        <w:r>
          <w:fldChar w:fldCharType="separate"/>
        </w:r>
        <w:r w:rsidR="00C85EBE">
          <w:rPr>
            <w:noProof/>
          </w:rPr>
          <w:t>4</w:t>
        </w:r>
        <w:r>
          <w:rPr>
            <w:noProof/>
          </w:rPr>
          <w:fldChar w:fldCharType="end"/>
        </w:r>
      </w:p>
    </w:sdtContent>
  </w:sdt>
  <w:p w14:paraId="73297E73" w14:textId="77777777" w:rsidR="00DA6337" w:rsidRDefault="00DA633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1478A" w14:textId="77777777" w:rsidR="004E2621" w:rsidRDefault="004E2621" w:rsidP="00AE4609">
      <w:pPr>
        <w:spacing w:after="0" w:line="240" w:lineRule="auto"/>
      </w:pPr>
      <w:r>
        <w:separator/>
      </w:r>
    </w:p>
  </w:footnote>
  <w:footnote w:type="continuationSeparator" w:id="0">
    <w:p w14:paraId="7D7FBECF" w14:textId="77777777" w:rsidR="004E2621" w:rsidRDefault="004E2621" w:rsidP="00AE4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FF85128"/>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6" w15:restartNumberingAfterBreak="0">
    <w:nsid w:val="06330024"/>
    <w:multiLevelType w:val="multilevel"/>
    <w:tmpl w:val="0809001D"/>
    <w:styleLink w:val="Appendix"/>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CF751A"/>
    <w:multiLevelType w:val="singleLevel"/>
    <w:tmpl w:val="767CF414"/>
    <w:lvl w:ilvl="0">
      <w:start w:val="1"/>
      <w:numFmt w:val="lowerLetter"/>
      <w:pStyle w:val="Bulleta"/>
      <w:lvlText w:val="%1)"/>
      <w:lvlJc w:val="left"/>
      <w:pPr>
        <w:tabs>
          <w:tab w:val="num" w:pos="643"/>
        </w:tabs>
        <w:ind w:left="640" w:hanging="357"/>
      </w:pPr>
    </w:lvl>
  </w:abstractNum>
  <w:abstractNum w:abstractNumId="8" w15:restartNumberingAfterBreak="0">
    <w:nsid w:val="0A2E4177"/>
    <w:multiLevelType w:val="hybridMultilevel"/>
    <w:tmpl w:val="441666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A60A47"/>
    <w:multiLevelType w:val="hybridMultilevel"/>
    <w:tmpl w:val="D3E8F1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F361F2"/>
    <w:multiLevelType w:val="hybridMultilevel"/>
    <w:tmpl w:val="BD04D7F6"/>
    <w:lvl w:ilvl="0" w:tplc="FFFFFFFF">
      <w:start w:val="1"/>
      <w:numFmt w:val="bullet"/>
      <w:pStyle w:val="bullet3letterCharChar"/>
      <w:lvlText w:val=""/>
      <w:lvlJc w:val="left"/>
      <w:pPr>
        <w:ind w:left="360" w:hanging="360"/>
      </w:pPr>
      <w:rPr>
        <w:rFonts w:ascii="Wingdings" w:hAnsi="Wingdings" w:hint="default"/>
        <w:sz w:val="16"/>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15:restartNumberingAfterBreak="0">
    <w:nsid w:val="10A81FEB"/>
    <w:multiLevelType w:val="multilevel"/>
    <w:tmpl w:val="9BAEE3A4"/>
    <w:styleLink w:val="Table"/>
    <w:lvl w:ilvl="0">
      <w:start w:val="1"/>
      <w:numFmt w:val="decimal"/>
      <w:lvlText w:val="Table -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E670F"/>
    <w:multiLevelType w:val="hybridMultilevel"/>
    <w:tmpl w:val="003EA6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846CA4"/>
    <w:multiLevelType w:val="hybridMultilevel"/>
    <w:tmpl w:val="436C119E"/>
    <w:lvl w:ilvl="0" w:tplc="08090015">
      <w:start w:val="1"/>
      <w:numFmt w:val="upperLetter"/>
      <w:lvlText w:val="%1."/>
      <w:lvlJc w:val="left"/>
      <w:pPr>
        <w:ind w:left="1003" w:hanging="360"/>
      </w:pPr>
      <w:rPr>
        <w:rFonts w:hint="default"/>
      </w:rPr>
    </w:lvl>
    <w:lvl w:ilvl="1" w:tplc="807A3384">
      <w:start w:val="1"/>
      <w:numFmt w:val="upperLetter"/>
      <w:lvlText w:val="%2."/>
      <w:lvlJc w:val="left"/>
      <w:pPr>
        <w:ind w:left="1723" w:hanging="360"/>
      </w:pPr>
      <w:rPr>
        <w:rFonts w:hint="default"/>
      </w:r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4" w15:restartNumberingAfterBreak="0">
    <w:nsid w:val="1D9215CB"/>
    <w:multiLevelType w:val="hybridMultilevel"/>
    <w:tmpl w:val="81B43C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B60BBF"/>
    <w:multiLevelType w:val="hybridMultilevel"/>
    <w:tmpl w:val="B922BC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317583"/>
    <w:multiLevelType w:val="hybridMultilevel"/>
    <w:tmpl w:val="D36EB8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213B3C"/>
    <w:multiLevelType w:val="hybridMultilevel"/>
    <w:tmpl w:val="349495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8B1022"/>
    <w:multiLevelType w:val="multilevel"/>
    <w:tmpl w:val="4058C3AC"/>
    <w:styleLink w:val="Numberedlists"/>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E817E5"/>
    <w:multiLevelType w:val="hybridMultilevel"/>
    <w:tmpl w:val="EBF0EA3C"/>
    <w:lvl w:ilvl="0" w:tplc="B3E6F55E">
      <w:start w:val="1"/>
      <w:numFmt w:val="bullet"/>
      <w:pStyle w:val="Bullet5-TOTALEPC"/>
      <w:lvlText w:val="o"/>
      <w:lvlJc w:val="left"/>
      <w:pPr>
        <w:ind w:left="3600" w:hanging="360"/>
      </w:pPr>
      <w:rPr>
        <w:rFonts w:ascii="Courier New" w:hAnsi="Courier New" w:cs="Courier New" w:hint="default"/>
      </w:rPr>
    </w:lvl>
    <w:lvl w:ilvl="1" w:tplc="FC46B7A0" w:tentative="1">
      <w:start w:val="1"/>
      <w:numFmt w:val="bullet"/>
      <w:lvlText w:val="o"/>
      <w:lvlJc w:val="left"/>
      <w:pPr>
        <w:ind w:left="4320" w:hanging="360"/>
      </w:pPr>
      <w:rPr>
        <w:rFonts w:ascii="Courier New" w:hAnsi="Courier New" w:cs="Courier New" w:hint="default"/>
      </w:rPr>
    </w:lvl>
    <w:lvl w:ilvl="2" w:tplc="16C6F882" w:tentative="1">
      <w:start w:val="1"/>
      <w:numFmt w:val="bullet"/>
      <w:lvlText w:val=""/>
      <w:lvlJc w:val="left"/>
      <w:pPr>
        <w:ind w:left="5040" w:hanging="360"/>
      </w:pPr>
      <w:rPr>
        <w:rFonts w:ascii="Wingdings" w:hAnsi="Wingdings" w:hint="default"/>
      </w:rPr>
    </w:lvl>
    <w:lvl w:ilvl="3" w:tplc="16DC74EE" w:tentative="1">
      <w:start w:val="1"/>
      <w:numFmt w:val="bullet"/>
      <w:lvlText w:val=""/>
      <w:lvlJc w:val="left"/>
      <w:pPr>
        <w:ind w:left="5760" w:hanging="360"/>
      </w:pPr>
      <w:rPr>
        <w:rFonts w:ascii="Symbol" w:hAnsi="Symbol" w:hint="default"/>
      </w:rPr>
    </w:lvl>
    <w:lvl w:ilvl="4" w:tplc="4D18272C" w:tentative="1">
      <w:start w:val="1"/>
      <w:numFmt w:val="bullet"/>
      <w:lvlText w:val="o"/>
      <w:lvlJc w:val="left"/>
      <w:pPr>
        <w:ind w:left="6480" w:hanging="360"/>
      </w:pPr>
      <w:rPr>
        <w:rFonts w:ascii="Courier New" w:hAnsi="Courier New" w:cs="Courier New" w:hint="default"/>
      </w:rPr>
    </w:lvl>
    <w:lvl w:ilvl="5" w:tplc="089CA46C" w:tentative="1">
      <w:start w:val="1"/>
      <w:numFmt w:val="bullet"/>
      <w:lvlText w:val=""/>
      <w:lvlJc w:val="left"/>
      <w:pPr>
        <w:ind w:left="7200" w:hanging="360"/>
      </w:pPr>
      <w:rPr>
        <w:rFonts w:ascii="Wingdings" w:hAnsi="Wingdings" w:hint="default"/>
      </w:rPr>
    </w:lvl>
    <w:lvl w:ilvl="6" w:tplc="39A49922" w:tentative="1">
      <w:start w:val="1"/>
      <w:numFmt w:val="bullet"/>
      <w:lvlText w:val=""/>
      <w:lvlJc w:val="left"/>
      <w:pPr>
        <w:ind w:left="7920" w:hanging="360"/>
      </w:pPr>
      <w:rPr>
        <w:rFonts w:ascii="Symbol" w:hAnsi="Symbol" w:hint="default"/>
      </w:rPr>
    </w:lvl>
    <w:lvl w:ilvl="7" w:tplc="1B18CEFE" w:tentative="1">
      <w:start w:val="1"/>
      <w:numFmt w:val="bullet"/>
      <w:lvlText w:val="o"/>
      <w:lvlJc w:val="left"/>
      <w:pPr>
        <w:ind w:left="8640" w:hanging="360"/>
      </w:pPr>
      <w:rPr>
        <w:rFonts w:ascii="Courier New" w:hAnsi="Courier New" w:cs="Courier New" w:hint="default"/>
      </w:rPr>
    </w:lvl>
    <w:lvl w:ilvl="8" w:tplc="703AC248" w:tentative="1">
      <w:start w:val="1"/>
      <w:numFmt w:val="bullet"/>
      <w:lvlText w:val=""/>
      <w:lvlJc w:val="left"/>
      <w:pPr>
        <w:ind w:left="9360" w:hanging="360"/>
      </w:pPr>
      <w:rPr>
        <w:rFonts w:ascii="Wingdings" w:hAnsi="Wingdings" w:hint="default"/>
      </w:rPr>
    </w:lvl>
  </w:abstractNum>
  <w:abstractNum w:abstractNumId="20" w15:restartNumberingAfterBreak="0">
    <w:nsid w:val="2E152609"/>
    <w:multiLevelType w:val="singleLevel"/>
    <w:tmpl w:val="C302CA36"/>
    <w:lvl w:ilvl="0">
      <w:start w:val="1"/>
      <w:numFmt w:val="bullet"/>
      <w:pStyle w:val="Bullet"/>
      <w:lvlText w:val=""/>
      <w:lvlJc w:val="left"/>
      <w:pPr>
        <w:tabs>
          <w:tab w:val="num" w:pos="360"/>
        </w:tabs>
        <w:ind w:left="284" w:hanging="284"/>
      </w:pPr>
      <w:rPr>
        <w:rFonts w:ascii="Symbol" w:hAnsi="Symbol" w:hint="default"/>
      </w:rPr>
    </w:lvl>
  </w:abstractNum>
  <w:abstractNum w:abstractNumId="21" w15:restartNumberingAfterBreak="0">
    <w:nsid w:val="30CD54D6"/>
    <w:multiLevelType w:val="hybridMultilevel"/>
    <w:tmpl w:val="A8C4E2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622383"/>
    <w:multiLevelType w:val="hybridMultilevel"/>
    <w:tmpl w:val="D36EB8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CF16F4"/>
    <w:multiLevelType w:val="multilevel"/>
    <w:tmpl w:val="4C523BEA"/>
    <w:lvl w:ilvl="0">
      <w:start w:val="1"/>
      <w:numFmt w:val="decimal"/>
      <w:pStyle w:val="Bullet1"/>
      <w:lvlText w:val="%1."/>
      <w:lvlJc w:val="left"/>
      <w:pPr>
        <w:tabs>
          <w:tab w:val="num" w:pos="360"/>
        </w:tabs>
        <w:ind w:left="360" w:hanging="360"/>
      </w:pPr>
    </w:lvl>
    <w:lvl w:ilvl="1">
      <w:start w:val="4"/>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9A7771F"/>
    <w:multiLevelType w:val="hybridMultilevel"/>
    <w:tmpl w:val="72DE2C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E83824"/>
    <w:multiLevelType w:val="multilevel"/>
    <w:tmpl w:val="59CAFE8A"/>
    <w:lvl w:ilvl="0">
      <w:start w:val="1"/>
      <w:numFmt w:val="upperLetter"/>
      <w:pStyle w:val="Appendixtop"/>
      <w:lvlText w:val="Appendix %1"/>
      <w:lvlJc w:val="left"/>
      <w:pPr>
        <w:ind w:left="360" w:hanging="360"/>
      </w:pPr>
      <w:rPr>
        <w:rFonts w:hint="default"/>
      </w:rPr>
    </w:lvl>
    <w:lvl w:ilvl="1">
      <w:start w:val="1"/>
      <w:numFmt w:val="decimal"/>
      <w:pStyle w:val="Appendix1"/>
      <w:lvlText w:val="%1.%2"/>
      <w:lvlJc w:val="left"/>
      <w:pPr>
        <w:ind w:left="0" w:firstLine="0"/>
      </w:pPr>
      <w:rPr>
        <w:rFonts w:hint="default"/>
      </w:rPr>
    </w:lvl>
    <w:lvl w:ilvl="2">
      <w:start w:val="1"/>
      <w:numFmt w:val="decimal"/>
      <w:pStyle w:val="Appendix2"/>
      <w:lvlText w:val="%1.%2.%3"/>
      <w:lvlJc w:val="left"/>
      <w:pPr>
        <w:ind w:left="0" w:firstLine="0"/>
      </w:pPr>
      <w:rPr>
        <w:rFonts w:hint="default"/>
      </w:rPr>
    </w:lvl>
    <w:lvl w:ilvl="3">
      <w:start w:val="1"/>
      <w:numFmt w:val="none"/>
      <w:pStyle w:val="Appendix3"/>
      <w:lvlText w:val="%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206EBF"/>
    <w:multiLevelType w:val="singleLevel"/>
    <w:tmpl w:val="19565AC8"/>
    <w:lvl w:ilvl="0">
      <w:start w:val="1"/>
      <w:numFmt w:val="lowerRoman"/>
      <w:pStyle w:val="bulleti"/>
      <w:lvlText w:val="(%1)"/>
      <w:lvlJc w:val="left"/>
      <w:pPr>
        <w:tabs>
          <w:tab w:val="num" w:pos="1080"/>
        </w:tabs>
        <w:ind w:left="357" w:hanging="357"/>
      </w:pPr>
    </w:lvl>
  </w:abstractNum>
  <w:abstractNum w:abstractNumId="27" w15:restartNumberingAfterBreak="0">
    <w:nsid w:val="3C7F164F"/>
    <w:multiLevelType w:val="hybridMultilevel"/>
    <w:tmpl w:val="245421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0B496A"/>
    <w:multiLevelType w:val="hybridMultilevel"/>
    <w:tmpl w:val="325C44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F6643F"/>
    <w:multiLevelType w:val="multilevel"/>
    <w:tmpl w:val="9D9E26B6"/>
    <w:lvl w:ilvl="0">
      <w:start w:val="1"/>
      <w:numFmt w:val="decimal"/>
      <w:pStyle w:val="Tabletitl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FB30EC"/>
    <w:multiLevelType w:val="hybridMultilevel"/>
    <w:tmpl w:val="1C10EA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9C582E"/>
    <w:multiLevelType w:val="hybridMultilevel"/>
    <w:tmpl w:val="707CBA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005F11"/>
    <w:multiLevelType w:val="hybridMultilevel"/>
    <w:tmpl w:val="E138D0F6"/>
    <w:lvl w:ilvl="0" w:tplc="1F509862">
      <w:start w:val="1"/>
      <w:numFmt w:val="bullet"/>
      <w:pStyle w:val="Bullets2"/>
      <w:lvlText w:val="‒"/>
      <w:lvlJc w:val="left"/>
      <w:pPr>
        <w:ind w:left="1003" w:hanging="360"/>
      </w:pPr>
      <w:rPr>
        <w:rFonts w:ascii="Times New Roman" w:hAnsi="Times New Roman" w:cs="Times New Roman"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3" w15:restartNumberingAfterBreak="0">
    <w:nsid w:val="48C034A3"/>
    <w:multiLevelType w:val="hybridMultilevel"/>
    <w:tmpl w:val="1D6E5F06"/>
    <w:lvl w:ilvl="0" w:tplc="2BB08CFC">
      <w:start w:val="1"/>
      <w:numFmt w:val="bullet"/>
      <w:pStyle w:val="BulletsRIS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526EE2"/>
    <w:multiLevelType w:val="multilevel"/>
    <w:tmpl w:val="FBAA7540"/>
    <w:lvl w:ilvl="0">
      <w:start w:val="1"/>
      <w:numFmt w:val="lowerLetter"/>
      <w:pStyle w:val="Numbered1ListNumber"/>
      <w:lvlText w:val="%1)"/>
      <w:lvlJc w:val="left"/>
      <w:pPr>
        <w:ind w:left="587" w:hanging="360"/>
      </w:pPr>
      <w:rPr>
        <w:rFonts w:hint="default"/>
      </w:rPr>
    </w:lvl>
    <w:lvl w:ilvl="1">
      <w:start w:val="1"/>
      <w:numFmt w:val="lowerLetter"/>
      <w:lvlText w:val="%2)"/>
      <w:lvlJc w:val="left"/>
      <w:pPr>
        <w:ind w:left="1440" w:hanging="360"/>
      </w:pPr>
      <w:rPr>
        <w:rFonts w:hint="default"/>
      </w:rPr>
    </w:lvl>
    <w:lvl w:ilvl="2">
      <w:start w:val="1"/>
      <w:numFmt w:val="lowerRoman"/>
      <w:pStyle w:val="Numbered3ListNumber3"/>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FF648AB"/>
    <w:multiLevelType w:val="hybridMultilevel"/>
    <w:tmpl w:val="37424A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711EB2"/>
    <w:multiLevelType w:val="hybridMultilevel"/>
    <w:tmpl w:val="7DC0A0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E8049B"/>
    <w:multiLevelType w:val="multilevel"/>
    <w:tmpl w:val="D06A03EC"/>
    <w:lvl w:ilvl="0">
      <w:start w:val="1"/>
      <w:numFmt w:val="decimal"/>
      <w:pStyle w:val="Heading1"/>
      <w:lvlText w:val="%1"/>
      <w:lvlJc w:val="left"/>
      <w:pPr>
        <w:ind w:left="3510" w:firstLine="0"/>
      </w:pPr>
      <w:rPr>
        <w:rFonts w:hint="default"/>
      </w:rPr>
    </w:lvl>
    <w:lvl w:ilvl="1">
      <w:start w:val="1"/>
      <w:numFmt w:val="decimal"/>
      <w:pStyle w:val="Heading2"/>
      <w:lvlText w:val="%1.%2"/>
      <w:lvlJc w:val="left"/>
      <w:pPr>
        <w:ind w:left="425"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none"/>
      <w:lvlText w:val="1"/>
      <w:lvlJc w:val="left"/>
      <w:pPr>
        <w:ind w:left="1800" w:hanging="360"/>
      </w:pPr>
      <w:rPr>
        <w:rFonts w:hint="default"/>
      </w:rPr>
    </w:lvl>
    <w:lvl w:ilvl="5">
      <w:start w:val="1"/>
      <w:numFmt w:val="none"/>
      <w:lvlText w:val="1"/>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1"/>
      <w:lvlJc w:val="left"/>
      <w:pPr>
        <w:ind w:left="2880" w:hanging="360"/>
      </w:pPr>
      <w:rPr>
        <w:rFonts w:hint="default"/>
      </w:rPr>
    </w:lvl>
    <w:lvl w:ilvl="8">
      <w:start w:val="1"/>
      <w:numFmt w:val="none"/>
      <w:lvlText w:val="1"/>
      <w:lvlJc w:val="left"/>
      <w:pPr>
        <w:ind w:left="3240" w:hanging="360"/>
      </w:pPr>
      <w:rPr>
        <w:rFonts w:hint="default"/>
      </w:rPr>
    </w:lvl>
  </w:abstractNum>
  <w:abstractNum w:abstractNumId="38" w15:restartNumberingAfterBreak="0">
    <w:nsid w:val="52B94ED9"/>
    <w:multiLevelType w:val="hybridMultilevel"/>
    <w:tmpl w:val="6A5849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C466E8"/>
    <w:multiLevelType w:val="hybridMultilevel"/>
    <w:tmpl w:val="8AAE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6528B"/>
    <w:multiLevelType w:val="hybridMultilevel"/>
    <w:tmpl w:val="E6C490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C16C26"/>
    <w:multiLevelType w:val="singleLevel"/>
    <w:tmpl w:val="97BA2CAE"/>
    <w:lvl w:ilvl="0">
      <w:start w:val="1"/>
      <w:numFmt w:val="lowerLetter"/>
      <w:pStyle w:val="Normalsmall"/>
      <w:lvlText w:val="%1)"/>
      <w:lvlJc w:val="left"/>
      <w:pPr>
        <w:tabs>
          <w:tab w:val="num" w:pos="644"/>
        </w:tabs>
        <w:ind w:left="284" w:firstLine="0"/>
      </w:pPr>
    </w:lvl>
  </w:abstractNum>
  <w:abstractNum w:abstractNumId="42" w15:restartNumberingAfterBreak="0">
    <w:nsid w:val="5E257A25"/>
    <w:multiLevelType w:val="singleLevel"/>
    <w:tmpl w:val="32F2E98E"/>
    <w:lvl w:ilvl="0">
      <w:start w:val="1"/>
      <w:numFmt w:val="bullet"/>
      <w:pStyle w:val="tablebullet"/>
      <w:lvlText w:val=""/>
      <w:lvlJc w:val="left"/>
      <w:pPr>
        <w:tabs>
          <w:tab w:val="num" w:pos="360"/>
        </w:tabs>
        <w:ind w:left="284" w:hanging="284"/>
      </w:pPr>
      <w:rPr>
        <w:rFonts w:ascii="Symbol" w:hAnsi="Symbol" w:hint="default"/>
      </w:rPr>
    </w:lvl>
  </w:abstractNum>
  <w:abstractNum w:abstractNumId="43" w15:restartNumberingAfterBreak="0">
    <w:nsid w:val="5F8959FF"/>
    <w:multiLevelType w:val="multilevel"/>
    <w:tmpl w:val="29B2EE70"/>
    <w:styleLink w:val="Figure"/>
    <w:lvl w:ilvl="0">
      <w:start w:val="1"/>
      <w:numFmt w:val="decimal"/>
      <w:lvlText w:val="Figure %1 -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C54E3C"/>
    <w:multiLevelType w:val="hybridMultilevel"/>
    <w:tmpl w:val="6F408C50"/>
    <w:lvl w:ilvl="0" w:tplc="04090017">
      <w:start w:val="1"/>
      <w:numFmt w:val="lowerLetter"/>
      <w:pStyle w:val="tablei"/>
      <w:lvlText w:val="%1)"/>
      <w:lvlJc w:val="left"/>
      <w:pPr>
        <w:tabs>
          <w:tab w:val="num" w:pos="720"/>
        </w:tabs>
        <w:ind w:left="720" w:hanging="360"/>
      </w:pPr>
    </w:lvl>
    <w:lvl w:ilvl="1" w:tplc="6C06C1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D3118"/>
    <w:multiLevelType w:val="hybridMultilevel"/>
    <w:tmpl w:val="FB104800"/>
    <w:lvl w:ilvl="0" w:tplc="9A10C542">
      <w:start w:val="1"/>
      <w:numFmt w:val="bullet"/>
      <w:pStyle w:val="Bullet4-TOTALEPC"/>
      <w:lvlText w:val="-"/>
      <w:lvlJc w:val="left"/>
      <w:pPr>
        <w:ind w:left="2160" w:hanging="360"/>
      </w:pPr>
      <w:rPr>
        <w:rFonts w:ascii="Courier New" w:hAnsi="Courier New" w:hint="default"/>
      </w:rPr>
    </w:lvl>
    <w:lvl w:ilvl="1" w:tplc="10090019" w:tentative="1">
      <w:start w:val="1"/>
      <w:numFmt w:val="bullet"/>
      <w:lvlText w:val="o"/>
      <w:lvlJc w:val="left"/>
      <w:pPr>
        <w:ind w:left="2880" w:hanging="360"/>
      </w:pPr>
      <w:rPr>
        <w:rFonts w:ascii="Courier New" w:hAnsi="Courier New" w:cs="Courier New" w:hint="default"/>
      </w:rPr>
    </w:lvl>
    <w:lvl w:ilvl="2" w:tplc="1009001B" w:tentative="1">
      <w:start w:val="1"/>
      <w:numFmt w:val="bullet"/>
      <w:lvlText w:val=""/>
      <w:lvlJc w:val="left"/>
      <w:pPr>
        <w:ind w:left="3600" w:hanging="360"/>
      </w:pPr>
      <w:rPr>
        <w:rFonts w:ascii="Wingdings" w:hAnsi="Wingdings" w:hint="default"/>
      </w:rPr>
    </w:lvl>
    <w:lvl w:ilvl="3" w:tplc="1009000F" w:tentative="1">
      <w:start w:val="1"/>
      <w:numFmt w:val="bullet"/>
      <w:lvlText w:val=""/>
      <w:lvlJc w:val="left"/>
      <w:pPr>
        <w:ind w:left="4320" w:hanging="360"/>
      </w:pPr>
      <w:rPr>
        <w:rFonts w:ascii="Symbol" w:hAnsi="Symbol" w:hint="default"/>
      </w:rPr>
    </w:lvl>
    <w:lvl w:ilvl="4" w:tplc="10090019" w:tentative="1">
      <w:start w:val="1"/>
      <w:numFmt w:val="bullet"/>
      <w:lvlText w:val="o"/>
      <w:lvlJc w:val="left"/>
      <w:pPr>
        <w:ind w:left="5040" w:hanging="360"/>
      </w:pPr>
      <w:rPr>
        <w:rFonts w:ascii="Courier New" w:hAnsi="Courier New" w:cs="Courier New" w:hint="default"/>
      </w:rPr>
    </w:lvl>
    <w:lvl w:ilvl="5" w:tplc="1009001B" w:tentative="1">
      <w:start w:val="1"/>
      <w:numFmt w:val="bullet"/>
      <w:lvlText w:val=""/>
      <w:lvlJc w:val="left"/>
      <w:pPr>
        <w:ind w:left="5760" w:hanging="360"/>
      </w:pPr>
      <w:rPr>
        <w:rFonts w:ascii="Wingdings" w:hAnsi="Wingdings" w:hint="default"/>
      </w:rPr>
    </w:lvl>
    <w:lvl w:ilvl="6" w:tplc="1009000F" w:tentative="1">
      <w:start w:val="1"/>
      <w:numFmt w:val="bullet"/>
      <w:lvlText w:val=""/>
      <w:lvlJc w:val="left"/>
      <w:pPr>
        <w:ind w:left="6480" w:hanging="360"/>
      </w:pPr>
      <w:rPr>
        <w:rFonts w:ascii="Symbol" w:hAnsi="Symbol" w:hint="default"/>
      </w:rPr>
    </w:lvl>
    <w:lvl w:ilvl="7" w:tplc="10090019" w:tentative="1">
      <w:start w:val="1"/>
      <w:numFmt w:val="bullet"/>
      <w:lvlText w:val="o"/>
      <w:lvlJc w:val="left"/>
      <w:pPr>
        <w:ind w:left="7200" w:hanging="360"/>
      </w:pPr>
      <w:rPr>
        <w:rFonts w:ascii="Courier New" w:hAnsi="Courier New" w:cs="Courier New" w:hint="default"/>
      </w:rPr>
    </w:lvl>
    <w:lvl w:ilvl="8" w:tplc="1009001B" w:tentative="1">
      <w:start w:val="1"/>
      <w:numFmt w:val="bullet"/>
      <w:lvlText w:val=""/>
      <w:lvlJc w:val="left"/>
      <w:pPr>
        <w:ind w:left="7920" w:hanging="360"/>
      </w:pPr>
      <w:rPr>
        <w:rFonts w:ascii="Wingdings" w:hAnsi="Wingdings" w:hint="default"/>
      </w:rPr>
    </w:lvl>
  </w:abstractNum>
  <w:abstractNum w:abstractNumId="46" w15:restartNumberingAfterBreak="0">
    <w:nsid w:val="671A14B3"/>
    <w:multiLevelType w:val="hybridMultilevel"/>
    <w:tmpl w:val="A0E043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7" w15:restartNumberingAfterBreak="0">
    <w:nsid w:val="690D75E1"/>
    <w:multiLevelType w:val="hybridMultilevel"/>
    <w:tmpl w:val="1194B5AC"/>
    <w:lvl w:ilvl="0" w:tplc="51FA378E">
      <w:numFmt w:val="bullet"/>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466377"/>
    <w:multiLevelType w:val="hybridMultilevel"/>
    <w:tmpl w:val="1BB69C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DB569A"/>
    <w:multiLevelType w:val="multilevel"/>
    <w:tmpl w:val="F1B67572"/>
    <w:styleLink w:val="Johns"/>
    <w:lvl w:ilvl="0">
      <w:start w:val="1"/>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1"/>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1"/>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Text w:val="1"/>
      <w:lvlJc w:val="left"/>
      <w:pPr>
        <w:ind w:left="2880" w:hanging="360"/>
      </w:pPr>
      <w:rPr>
        <w:rFonts w:hint="default"/>
      </w:rPr>
    </w:lvl>
    <w:lvl w:ilvl="8">
      <w:start w:val="1"/>
      <w:numFmt w:val="none"/>
      <w:lvlText w:val="1"/>
      <w:lvlJc w:val="left"/>
      <w:pPr>
        <w:ind w:left="3240" w:hanging="360"/>
      </w:pPr>
      <w:rPr>
        <w:rFonts w:hint="default"/>
      </w:rPr>
    </w:lvl>
  </w:abstractNum>
  <w:abstractNum w:abstractNumId="50" w15:restartNumberingAfterBreak="0">
    <w:nsid w:val="74E42008"/>
    <w:multiLevelType w:val="hybridMultilevel"/>
    <w:tmpl w:val="F3D84344"/>
    <w:lvl w:ilvl="0" w:tplc="6DEC94E0">
      <w:start w:val="1"/>
      <w:numFmt w:val="decimal"/>
      <w:pStyle w:val="Numbered2ListNumber2"/>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4F05ED9"/>
    <w:multiLevelType w:val="hybridMultilevel"/>
    <w:tmpl w:val="04BA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434E9"/>
    <w:multiLevelType w:val="hybridMultilevel"/>
    <w:tmpl w:val="085A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24AA9"/>
    <w:multiLevelType w:val="hybridMultilevel"/>
    <w:tmpl w:val="19067E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267B8E"/>
    <w:multiLevelType w:val="hybridMultilevel"/>
    <w:tmpl w:val="436C119E"/>
    <w:lvl w:ilvl="0" w:tplc="08090015">
      <w:start w:val="1"/>
      <w:numFmt w:val="upperLetter"/>
      <w:lvlText w:val="%1."/>
      <w:lvlJc w:val="left"/>
      <w:pPr>
        <w:ind w:left="1003" w:hanging="360"/>
      </w:pPr>
      <w:rPr>
        <w:rFonts w:hint="default"/>
      </w:rPr>
    </w:lvl>
    <w:lvl w:ilvl="1" w:tplc="807A3384">
      <w:start w:val="1"/>
      <w:numFmt w:val="upperLetter"/>
      <w:lvlText w:val="%2."/>
      <w:lvlJc w:val="left"/>
      <w:pPr>
        <w:ind w:left="1723" w:hanging="360"/>
      </w:pPr>
      <w:rPr>
        <w:rFonts w:hint="default"/>
      </w:r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37"/>
  </w:num>
  <w:num w:numId="8">
    <w:abstractNumId w:val="49"/>
  </w:num>
  <w:num w:numId="9">
    <w:abstractNumId w:val="11"/>
  </w:num>
  <w:num w:numId="10">
    <w:abstractNumId w:val="43"/>
  </w:num>
  <w:num w:numId="11">
    <w:abstractNumId w:val="29"/>
  </w:num>
  <w:num w:numId="12">
    <w:abstractNumId w:val="6"/>
  </w:num>
  <w:num w:numId="13">
    <w:abstractNumId w:val="25"/>
  </w:num>
  <w:num w:numId="14">
    <w:abstractNumId w:val="18"/>
  </w:num>
  <w:num w:numId="15">
    <w:abstractNumId w:val="34"/>
  </w:num>
  <w:num w:numId="16">
    <w:abstractNumId w:val="50"/>
  </w:num>
  <w:num w:numId="17">
    <w:abstractNumId w:val="32"/>
  </w:num>
  <w:num w:numId="18">
    <w:abstractNumId w:val="33"/>
  </w:num>
  <w:num w:numId="19">
    <w:abstractNumId w:val="39"/>
  </w:num>
  <w:num w:numId="20">
    <w:abstractNumId w:val="20"/>
  </w:num>
  <w:num w:numId="21">
    <w:abstractNumId w:val="23"/>
  </w:num>
  <w:num w:numId="22">
    <w:abstractNumId w:val="41"/>
  </w:num>
  <w:num w:numId="23">
    <w:abstractNumId w:val="7"/>
  </w:num>
  <w:num w:numId="24">
    <w:abstractNumId w:val="26"/>
  </w:num>
  <w:num w:numId="25">
    <w:abstractNumId w:val="42"/>
  </w:num>
  <w:num w:numId="26">
    <w:abstractNumId w:val="44"/>
  </w:num>
  <w:num w:numId="27">
    <w:abstractNumId w:val="28"/>
  </w:num>
  <w:num w:numId="28">
    <w:abstractNumId w:val="47"/>
  </w:num>
  <w:num w:numId="29">
    <w:abstractNumId w:val="52"/>
  </w:num>
  <w:num w:numId="30">
    <w:abstractNumId w:val="51"/>
  </w:num>
  <w:num w:numId="31">
    <w:abstractNumId w:val="10"/>
  </w:num>
  <w:num w:numId="32">
    <w:abstractNumId w:val="45"/>
  </w:num>
  <w:num w:numId="33">
    <w:abstractNumId w:val="19"/>
  </w:num>
  <w:num w:numId="34">
    <w:abstractNumId w:val="13"/>
  </w:num>
  <w:num w:numId="35">
    <w:abstractNumId w:val="54"/>
  </w:num>
  <w:num w:numId="36">
    <w:abstractNumId w:val="36"/>
  </w:num>
  <w:num w:numId="37">
    <w:abstractNumId w:val="38"/>
  </w:num>
  <w:num w:numId="38">
    <w:abstractNumId w:val="48"/>
  </w:num>
  <w:num w:numId="39">
    <w:abstractNumId w:val="15"/>
  </w:num>
  <w:num w:numId="40">
    <w:abstractNumId w:val="53"/>
  </w:num>
  <w:num w:numId="41">
    <w:abstractNumId w:val="16"/>
  </w:num>
  <w:num w:numId="42">
    <w:abstractNumId w:val="9"/>
  </w:num>
  <w:num w:numId="43">
    <w:abstractNumId w:val="12"/>
  </w:num>
  <w:num w:numId="44">
    <w:abstractNumId w:val="30"/>
  </w:num>
  <w:num w:numId="45">
    <w:abstractNumId w:val="40"/>
  </w:num>
  <w:num w:numId="46">
    <w:abstractNumId w:val="27"/>
  </w:num>
  <w:num w:numId="47">
    <w:abstractNumId w:val="21"/>
  </w:num>
  <w:num w:numId="48">
    <w:abstractNumId w:val="31"/>
  </w:num>
  <w:num w:numId="49">
    <w:abstractNumId w:val="8"/>
  </w:num>
  <w:num w:numId="50">
    <w:abstractNumId w:val="24"/>
  </w:num>
  <w:num w:numId="51">
    <w:abstractNumId w:val="14"/>
  </w:num>
  <w:num w:numId="52">
    <w:abstractNumId w:val="17"/>
  </w:num>
  <w:num w:numId="53">
    <w:abstractNumId w:val="35"/>
  </w:num>
  <w:num w:numId="54">
    <w:abstractNumId w:val="21"/>
    <w:lvlOverride w:ilvl="0">
      <w:lvl w:ilvl="0" w:tplc="08090015">
        <w:start w:val="1"/>
        <w:numFmt w:val="upp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5">
    <w:abstractNumId w:val="21"/>
    <w:lvlOverride w:ilvl="0">
      <w:lvl w:ilvl="0" w:tplc="08090015">
        <w:start w:val="1"/>
        <w:numFmt w:val="upp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6">
    <w:abstractNumId w:val="22"/>
  </w:num>
  <w:num w:numId="57">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D604" w:allStyles="0" w:customStyles="0" w:latentStyles="1" w:stylesInUse="0" w:headingStyles="0" w:numberingStyles="0" w:tableStyles="0" w:directFormattingOnRuns="0" w:directFormattingOnParagraphs="1" w:directFormattingOnNumbering="1" w:directFormattingOnTables="0" w:clearFormatting="1" w:top3HeadingStyles="0" w:visibleStyles="1" w:alternateStyleNames="1"/>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EE"/>
    <w:rsid w:val="000003E1"/>
    <w:rsid w:val="00001735"/>
    <w:rsid w:val="0000194B"/>
    <w:rsid w:val="00002452"/>
    <w:rsid w:val="00002D60"/>
    <w:rsid w:val="00002EC3"/>
    <w:rsid w:val="00003405"/>
    <w:rsid w:val="000042A5"/>
    <w:rsid w:val="000042CD"/>
    <w:rsid w:val="0000681B"/>
    <w:rsid w:val="00017607"/>
    <w:rsid w:val="0002217E"/>
    <w:rsid w:val="00024F8E"/>
    <w:rsid w:val="0002569D"/>
    <w:rsid w:val="00026701"/>
    <w:rsid w:val="00030638"/>
    <w:rsid w:val="00030BAD"/>
    <w:rsid w:val="0003222B"/>
    <w:rsid w:val="00035973"/>
    <w:rsid w:val="00036EB6"/>
    <w:rsid w:val="0004234E"/>
    <w:rsid w:val="000424CF"/>
    <w:rsid w:val="00044CC1"/>
    <w:rsid w:val="0004537A"/>
    <w:rsid w:val="00045A63"/>
    <w:rsid w:val="000512A1"/>
    <w:rsid w:val="00052ADA"/>
    <w:rsid w:val="000557F0"/>
    <w:rsid w:val="00057C70"/>
    <w:rsid w:val="00060584"/>
    <w:rsid w:val="00061FEF"/>
    <w:rsid w:val="000635C5"/>
    <w:rsid w:val="000656A7"/>
    <w:rsid w:val="00066409"/>
    <w:rsid w:val="00071FC0"/>
    <w:rsid w:val="000732F6"/>
    <w:rsid w:val="0007351B"/>
    <w:rsid w:val="00073A33"/>
    <w:rsid w:val="00073E64"/>
    <w:rsid w:val="000751B1"/>
    <w:rsid w:val="000773B2"/>
    <w:rsid w:val="0008053B"/>
    <w:rsid w:val="000818C9"/>
    <w:rsid w:val="00082759"/>
    <w:rsid w:val="00085DDA"/>
    <w:rsid w:val="000861F9"/>
    <w:rsid w:val="000863A4"/>
    <w:rsid w:val="00092AD1"/>
    <w:rsid w:val="00094ABA"/>
    <w:rsid w:val="000955FE"/>
    <w:rsid w:val="00096B80"/>
    <w:rsid w:val="00097B27"/>
    <w:rsid w:val="000A1696"/>
    <w:rsid w:val="000A29BB"/>
    <w:rsid w:val="000A36E8"/>
    <w:rsid w:val="000A53F6"/>
    <w:rsid w:val="000A75FD"/>
    <w:rsid w:val="000A7670"/>
    <w:rsid w:val="000A7EE4"/>
    <w:rsid w:val="000B4E8D"/>
    <w:rsid w:val="000B5B7F"/>
    <w:rsid w:val="000C0A3A"/>
    <w:rsid w:val="000C0BA2"/>
    <w:rsid w:val="000C38E6"/>
    <w:rsid w:val="000C3BBC"/>
    <w:rsid w:val="000C4DDB"/>
    <w:rsid w:val="000C5AC4"/>
    <w:rsid w:val="000C69EA"/>
    <w:rsid w:val="000C7132"/>
    <w:rsid w:val="000C7989"/>
    <w:rsid w:val="000D1B00"/>
    <w:rsid w:val="000D2067"/>
    <w:rsid w:val="000D441F"/>
    <w:rsid w:val="000D5335"/>
    <w:rsid w:val="000D59F9"/>
    <w:rsid w:val="000D5BE9"/>
    <w:rsid w:val="000E0FA8"/>
    <w:rsid w:val="000E19B9"/>
    <w:rsid w:val="000E4D27"/>
    <w:rsid w:val="000F0A65"/>
    <w:rsid w:val="000F30EA"/>
    <w:rsid w:val="000F4B24"/>
    <w:rsid w:val="000F4D71"/>
    <w:rsid w:val="000F6B74"/>
    <w:rsid w:val="0010187D"/>
    <w:rsid w:val="00101F75"/>
    <w:rsid w:val="00110074"/>
    <w:rsid w:val="00111165"/>
    <w:rsid w:val="00113E81"/>
    <w:rsid w:val="001144A0"/>
    <w:rsid w:val="0011665D"/>
    <w:rsid w:val="00116F62"/>
    <w:rsid w:val="0012072B"/>
    <w:rsid w:val="00120E1F"/>
    <w:rsid w:val="00121C58"/>
    <w:rsid w:val="00121D87"/>
    <w:rsid w:val="00121E5A"/>
    <w:rsid w:val="00124344"/>
    <w:rsid w:val="00124805"/>
    <w:rsid w:val="001251F2"/>
    <w:rsid w:val="00125813"/>
    <w:rsid w:val="00125D48"/>
    <w:rsid w:val="00127B04"/>
    <w:rsid w:val="00134C57"/>
    <w:rsid w:val="0013600E"/>
    <w:rsid w:val="00137607"/>
    <w:rsid w:val="00141E55"/>
    <w:rsid w:val="00143917"/>
    <w:rsid w:val="001457F7"/>
    <w:rsid w:val="0014608A"/>
    <w:rsid w:val="001501C6"/>
    <w:rsid w:val="00152796"/>
    <w:rsid w:val="00154C50"/>
    <w:rsid w:val="00154F18"/>
    <w:rsid w:val="00157096"/>
    <w:rsid w:val="00157252"/>
    <w:rsid w:val="001600FA"/>
    <w:rsid w:val="00163F5A"/>
    <w:rsid w:val="001655FF"/>
    <w:rsid w:val="00165D6D"/>
    <w:rsid w:val="00166C76"/>
    <w:rsid w:val="0016763E"/>
    <w:rsid w:val="0016786A"/>
    <w:rsid w:val="0017366A"/>
    <w:rsid w:val="001739B3"/>
    <w:rsid w:val="00175487"/>
    <w:rsid w:val="001768D0"/>
    <w:rsid w:val="00176986"/>
    <w:rsid w:val="0018004D"/>
    <w:rsid w:val="0018251C"/>
    <w:rsid w:val="00183D19"/>
    <w:rsid w:val="00183E65"/>
    <w:rsid w:val="001855A1"/>
    <w:rsid w:val="001871C1"/>
    <w:rsid w:val="00187B24"/>
    <w:rsid w:val="00190FA1"/>
    <w:rsid w:val="001951B6"/>
    <w:rsid w:val="00195987"/>
    <w:rsid w:val="00195C60"/>
    <w:rsid w:val="001966FA"/>
    <w:rsid w:val="001A05CE"/>
    <w:rsid w:val="001A142F"/>
    <w:rsid w:val="001A1A9E"/>
    <w:rsid w:val="001A3F21"/>
    <w:rsid w:val="001A6D02"/>
    <w:rsid w:val="001A7350"/>
    <w:rsid w:val="001B0C4E"/>
    <w:rsid w:val="001B24B3"/>
    <w:rsid w:val="001B2A29"/>
    <w:rsid w:val="001B2B71"/>
    <w:rsid w:val="001B32B0"/>
    <w:rsid w:val="001B71E6"/>
    <w:rsid w:val="001C0CDE"/>
    <w:rsid w:val="001C1395"/>
    <w:rsid w:val="001C42E9"/>
    <w:rsid w:val="001C5695"/>
    <w:rsid w:val="001C6324"/>
    <w:rsid w:val="001C68D0"/>
    <w:rsid w:val="001D21C1"/>
    <w:rsid w:val="001D61BC"/>
    <w:rsid w:val="001E248F"/>
    <w:rsid w:val="001E4B39"/>
    <w:rsid w:val="001E4F22"/>
    <w:rsid w:val="001E54F8"/>
    <w:rsid w:val="001E6B5F"/>
    <w:rsid w:val="001F1E80"/>
    <w:rsid w:val="001F28D3"/>
    <w:rsid w:val="001F32C1"/>
    <w:rsid w:val="001F44B0"/>
    <w:rsid w:val="001F5527"/>
    <w:rsid w:val="001F5966"/>
    <w:rsid w:val="001F7865"/>
    <w:rsid w:val="002028A7"/>
    <w:rsid w:val="00203457"/>
    <w:rsid w:val="0020439F"/>
    <w:rsid w:val="0020498C"/>
    <w:rsid w:val="00205484"/>
    <w:rsid w:val="00206F35"/>
    <w:rsid w:val="00212B4A"/>
    <w:rsid w:val="00214A6B"/>
    <w:rsid w:val="00215D66"/>
    <w:rsid w:val="002163C9"/>
    <w:rsid w:val="00217F64"/>
    <w:rsid w:val="00217FE9"/>
    <w:rsid w:val="00221B01"/>
    <w:rsid w:val="00223E02"/>
    <w:rsid w:val="002251B3"/>
    <w:rsid w:val="00225953"/>
    <w:rsid w:val="00226105"/>
    <w:rsid w:val="0022725E"/>
    <w:rsid w:val="0022794D"/>
    <w:rsid w:val="00230648"/>
    <w:rsid w:val="002311D8"/>
    <w:rsid w:val="0023298B"/>
    <w:rsid w:val="002338BE"/>
    <w:rsid w:val="0023411D"/>
    <w:rsid w:val="00234CC1"/>
    <w:rsid w:val="002362FB"/>
    <w:rsid w:val="00236820"/>
    <w:rsid w:val="00237B8E"/>
    <w:rsid w:val="002403A9"/>
    <w:rsid w:val="00241265"/>
    <w:rsid w:val="00241494"/>
    <w:rsid w:val="002418B6"/>
    <w:rsid w:val="00243061"/>
    <w:rsid w:val="002432A0"/>
    <w:rsid w:val="00244836"/>
    <w:rsid w:val="00245A90"/>
    <w:rsid w:val="00245CBB"/>
    <w:rsid w:val="002471D5"/>
    <w:rsid w:val="0025182A"/>
    <w:rsid w:val="002535CD"/>
    <w:rsid w:val="00254047"/>
    <w:rsid w:val="00255528"/>
    <w:rsid w:val="00261BEF"/>
    <w:rsid w:val="0026309B"/>
    <w:rsid w:val="0026350D"/>
    <w:rsid w:val="00264C35"/>
    <w:rsid w:val="0026582A"/>
    <w:rsid w:val="00265957"/>
    <w:rsid w:val="00270114"/>
    <w:rsid w:val="00272000"/>
    <w:rsid w:val="00273DA1"/>
    <w:rsid w:val="002759C6"/>
    <w:rsid w:val="00275C2D"/>
    <w:rsid w:val="00276A85"/>
    <w:rsid w:val="00276D8F"/>
    <w:rsid w:val="00277230"/>
    <w:rsid w:val="002834D4"/>
    <w:rsid w:val="00284BD8"/>
    <w:rsid w:val="00286A43"/>
    <w:rsid w:val="00286E12"/>
    <w:rsid w:val="0029446A"/>
    <w:rsid w:val="00296958"/>
    <w:rsid w:val="00296EDA"/>
    <w:rsid w:val="002A01F5"/>
    <w:rsid w:val="002A03FC"/>
    <w:rsid w:val="002A379E"/>
    <w:rsid w:val="002A5D5F"/>
    <w:rsid w:val="002A5EEA"/>
    <w:rsid w:val="002A6452"/>
    <w:rsid w:val="002A6A55"/>
    <w:rsid w:val="002A6A65"/>
    <w:rsid w:val="002A7323"/>
    <w:rsid w:val="002A7906"/>
    <w:rsid w:val="002B266E"/>
    <w:rsid w:val="002B69E0"/>
    <w:rsid w:val="002B6C5A"/>
    <w:rsid w:val="002B7F17"/>
    <w:rsid w:val="002C152C"/>
    <w:rsid w:val="002C4CAE"/>
    <w:rsid w:val="002C73CB"/>
    <w:rsid w:val="002D39B4"/>
    <w:rsid w:val="002D3EA4"/>
    <w:rsid w:val="002D5573"/>
    <w:rsid w:val="002D67FA"/>
    <w:rsid w:val="002D68BB"/>
    <w:rsid w:val="002D799A"/>
    <w:rsid w:val="002E0E8F"/>
    <w:rsid w:val="002E3CF2"/>
    <w:rsid w:val="002E6853"/>
    <w:rsid w:val="002F60FE"/>
    <w:rsid w:val="00300DB7"/>
    <w:rsid w:val="00303710"/>
    <w:rsid w:val="00304D4F"/>
    <w:rsid w:val="00307160"/>
    <w:rsid w:val="0031012B"/>
    <w:rsid w:val="0031294A"/>
    <w:rsid w:val="00313F69"/>
    <w:rsid w:val="00314BF3"/>
    <w:rsid w:val="00315C1E"/>
    <w:rsid w:val="00315DD8"/>
    <w:rsid w:val="0032181A"/>
    <w:rsid w:val="0032224E"/>
    <w:rsid w:val="003226F4"/>
    <w:rsid w:val="003239BA"/>
    <w:rsid w:val="00325270"/>
    <w:rsid w:val="00325BDF"/>
    <w:rsid w:val="00332C96"/>
    <w:rsid w:val="00336F9C"/>
    <w:rsid w:val="00337F5D"/>
    <w:rsid w:val="003446B3"/>
    <w:rsid w:val="00350ADC"/>
    <w:rsid w:val="0035364F"/>
    <w:rsid w:val="00361447"/>
    <w:rsid w:val="003621CB"/>
    <w:rsid w:val="0036236C"/>
    <w:rsid w:val="00362F94"/>
    <w:rsid w:val="003667E2"/>
    <w:rsid w:val="00370E54"/>
    <w:rsid w:val="003710D8"/>
    <w:rsid w:val="0037267C"/>
    <w:rsid w:val="003735B4"/>
    <w:rsid w:val="00380708"/>
    <w:rsid w:val="00381AC2"/>
    <w:rsid w:val="00382DF6"/>
    <w:rsid w:val="00384E38"/>
    <w:rsid w:val="0038646A"/>
    <w:rsid w:val="003873EF"/>
    <w:rsid w:val="003877E2"/>
    <w:rsid w:val="00394372"/>
    <w:rsid w:val="00396D45"/>
    <w:rsid w:val="003A5F30"/>
    <w:rsid w:val="003A7EC4"/>
    <w:rsid w:val="003B0414"/>
    <w:rsid w:val="003B65D2"/>
    <w:rsid w:val="003B6F55"/>
    <w:rsid w:val="003B7659"/>
    <w:rsid w:val="003C0F32"/>
    <w:rsid w:val="003C184A"/>
    <w:rsid w:val="003C30F8"/>
    <w:rsid w:val="003C5BCE"/>
    <w:rsid w:val="003D02B1"/>
    <w:rsid w:val="003D185E"/>
    <w:rsid w:val="003D2A1E"/>
    <w:rsid w:val="003D338E"/>
    <w:rsid w:val="003D3E27"/>
    <w:rsid w:val="003D47CD"/>
    <w:rsid w:val="003D4C5F"/>
    <w:rsid w:val="003D587C"/>
    <w:rsid w:val="003D6792"/>
    <w:rsid w:val="003D71A7"/>
    <w:rsid w:val="003E0D39"/>
    <w:rsid w:val="003E2991"/>
    <w:rsid w:val="003E3D50"/>
    <w:rsid w:val="003E453A"/>
    <w:rsid w:val="003E4791"/>
    <w:rsid w:val="003E499D"/>
    <w:rsid w:val="003E62BF"/>
    <w:rsid w:val="003E67AB"/>
    <w:rsid w:val="003E74E2"/>
    <w:rsid w:val="003F03CD"/>
    <w:rsid w:val="003F1DDA"/>
    <w:rsid w:val="003F4278"/>
    <w:rsid w:val="003F4E07"/>
    <w:rsid w:val="003F5684"/>
    <w:rsid w:val="003F67B5"/>
    <w:rsid w:val="003F684D"/>
    <w:rsid w:val="00402DA6"/>
    <w:rsid w:val="00403C49"/>
    <w:rsid w:val="004048BD"/>
    <w:rsid w:val="004058DD"/>
    <w:rsid w:val="00405EBB"/>
    <w:rsid w:val="00407E9D"/>
    <w:rsid w:val="00410A43"/>
    <w:rsid w:val="00410D89"/>
    <w:rsid w:val="00411185"/>
    <w:rsid w:val="00413397"/>
    <w:rsid w:val="00413716"/>
    <w:rsid w:val="004146A6"/>
    <w:rsid w:val="0041656B"/>
    <w:rsid w:val="00423C5D"/>
    <w:rsid w:val="004247E5"/>
    <w:rsid w:val="00424F8E"/>
    <w:rsid w:val="0042642E"/>
    <w:rsid w:val="00427378"/>
    <w:rsid w:val="0043012B"/>
    <w:rsid w:val="0043434F"/>
    <w:rsid w:val="00444526"/>
    <w:rsid w:val="00445EB5"/>
    <w:rsid w:val="00445FBA"/>
    <w:rsid w:val="00446022"/>
    <w:rsid w:val="00447F0D"/>
    <w:rsid w:val="00451FA9"/>
    <w:rsid w:val="004535F3"/>
    <w:rsid w:val="004540CF"/>
    <w:rsid w:val="00457CB5"/>
    <w:rsid w:val="00460030"/>
    <w:rsid w:val="00462571"/>
    <w:rsid w:val="004653D2"/>
    <w:rsid w:val="00465A4C"/>
    <w:rsid w:val="00466C33"/>
    <w:rsid w:val="00475B23"/>
    <w:rsid w:val="0047651A"/>
    <w:rsid w:val="00476778"/>
    <w:rsid w:val="00476C7C"/>
    <w:rsid w:val="004806CD"/>
    <w:rsid w:val="00481661"/>
    <w:rsid w:val="0048227C"/>
    <w:rsid w:val="00491DDE"/>
    <w:rsid w:val="00493F76"/>
    <w:rsid w:val="00494DFC"/>
    <w:rsid w:val="00496AEA"/>
    <w:rsid w:val="004A0A2B"/>
    <w:rsid w:val="004A0AE0"/>
    <w:rsid w:val="004A13CA"/>
    <w:rsid w:val="004A2B3C"/>
    <w:rsid w:val="004A2D83"/>
    <w:rsid w:val="004A47D5"/>
    <w:rsid w:val="004A65AB"/>
    <w:rsid w:val="004A687A"/>
    <w:rsid w:val="004A6AB0"/>
    <w:rsid w:val="004B0B15"/>
    <w:rsid w:val="004C05AD"/>
    <w:rsid w:val="004C05E0"/>
    <w:rsid w:val="004C0721"/>
    <w:rsid w:val="004C2ACE"/>
    <w:rsid w:val="004C4E5C"/>
    <w:rsid w:val="004C5D3E"/>
    <w:rsid w:val="004C7EF9"/>
    <w:rsid w:val="004D029C"/>
    <w:rsid w:val="004D075E"/>
    <w:rsid w:val="004D66CD"/>
    <w:rsid w:val="004D6AB1"/>
    <w:rsid w:val="004D6F89"/>
    <w:rsid w:val="004E1515"/>
    <w:rsid w:val="004E1A57"/>
    <w:rsid w:val="004E22D1"/>
    <w:rsid w:val="004E2621"/>
    <w:rsid w:val="004E4D76"/>
    <w:rsid w:val="004E4FC5"/>
    <w:rsid w:val="004E4FDE"/>
    <w:rsid w:val="004E513E"/>
    <w:rsid w:val="004E53E3"/>
    <w:rsid w:val="004E587D"/>
    <w:rsid w:val="004E69F1"/>
    <w:rsid w:val="004E7724"/>
    <w:rsid w:val="004E779E"/>
    <w:rsid w:val="004F22D3"/>
    <w:rsid w:val="004F354D"/>
    <w:rsid w:val="00500037"/>
    <w:rsid w:val="005028D8"/>
    <w:rsid w:val="00510B71"/>
    <w:rsid w:val="0051153A"/>
    <w:rsid w:val="00512763"/>
    <w:rsid w:val="00517901"/>
    <w:rsid w:val="00520E8E"/>
    <w:rsid w:val="00523132"/>
    <w:rsid w:val="00523ED3"/>
    <w:rsid w:val="005264DC"/>
    <w:rsid w:val="0053145F"/>
    <w:rsid w:val="005349C9"/>
    <w:rsid w:val="00535E84"/>
    <w:rsid w:val="00542A13"/>
    <w:rsid w:val="00543351"/>
    <w:rsid w:val="00545A32"/>
    <w:rsid w:val="00545EAC"/>
    <w:rsid w:val="005504A2"/>
    <w:rsid w:val="0055102B"/>
    <w:rsid w:val="00553A1F"/>
    <w:rsid w:val="0055524A"/>
    <w:rsid w:val="005552F3"/>
    <w:rsid w:val="00556B5A"/>
    <w:rsid w:val="00561F1A"/>
    <w:rsid w:val="0056242A"/>
    <w:rsid w:val="005631DE"/>
    <w:rsid w:val="00565959"/>
    <w:rsid w:val="00570492"/>
    <w:rsid w:val="0057092B"/>
    <w:rsid w:val="00571331"/>
    <w:rsid w:val="00571D3A"/>
    <w:rsid w:val="00572AF3"/>
    <w:rsid w:val="00572D94"/>
    <w:rsid w:val="0057340B"/>
    <w:rsid w:val="00573C9D"/>
    <w:rsid w:val="00576ABE"/>
    <w:rsid w:val="00576DB3"/>
    <w:rsid w:val="00577766"/>
    <w:rsid w:val="00580BDA"/>
    <w:rsid w:val="00580BDE"/>
    <w:rsid w:val="005812CF"/>
    <w:rsid w:val="005814D2"/>
    <w:rsid w:val="0058366C"/>
    <w:rsid w:val="00583F6D"/>
    <w:rsid w:val="00590E63"/>
    <w:rsid w:val="00592A9F"/>
    <w:rsid w:val="00593A23"/>
    <w:rsid w:val="00597AC5"/>
    <w:rsid w:val="005A066E"/>
    <w:rsid w:val="005A0746"/>
    <w:rsid w:val="005A1840"/>
    <w:rsid w:val="005A4AA2"/>
    <w:rsid w:val="005B12FE"/>
    <w:rsid w:val="005B2E42"/>
    <w:rsid w:val="005B3F31"/>
    <w:rsid w:val="005B4262"/>
    <w:rsid w:val="005B5A22"/>
    <w:rsid w:val="005B785D"/>
    <w:rsid w:val="005B7921"/>
    <w:rsid w:val="005C18B6"/>
    <w:rsid w:val="005C2585"/>
    <w:rsid w:val="005C43A2"/>
    <w:rsid w:val="005C6FDD"/>
    <w:rsid w:val="005C77F6"/>
    <w:rsid w:val="005C7A8E"/>
    <w:rsid w:val="005C7EF8"/>
    <w:rsid w:val="005D2614"/>
    <w:rsid w:val="005D3FC4"/>
    <w:rsid w:val="005D4617"/>
    <w:rsid w:val="005D6B32"/>
    <w:rsid w:val="005E6880"/>
    <w:rsid w:val="005E70CB"/>
    <w:rsid w:val="005F2D8C"/>
    <w:rsid w:val="005F5196"/>
    <w:rsid w:val="005F5240"/>
    <w:rsid w:val="005F6147"/>
    <w:rsid w:val="00600F9F"/>
    <w:rsid w:val="00602026"/>
    <w:rsid w:val="006035FE"/>
    <w:rsid w:val="00603C8A"/>
    <w:rsid w:val="006041A0"/>
    <w:rsid w:val="0060439A"/>
    <w:rsid w:val="00604A8B"/>
    <w:rsid w:val="006050B9"/>
    <w:rsid w:val="006058F7"/>
    <w:rsid w:val="00605C5A"/>
    <w:rsid w:val="0061266A"/>
    <w:rsid w:val="00616CE7"/>
    <w:rsid w:val="006204E7"/>
    <w:rsid w:val="0062071B"/>
    <w:rsid w:val="00620CCE"/>
    <w:rsid w:val="0062107C"/>
    <w:rsid w:val="006259B5"/>
    <w:rsid w:val="00626B17"/>
    <w:rsid w:val="00627B75"/>
    <w:rsid w:val="006302CB"/>
    <w:rsid w:val="00631D26"/>
    <w:rsid w:val="00632A51"/>
    <w:rsid w:val="006338B8"/>
    <w:rsid w:val="0063578D"/>
    <w:rsid w:val="00635A39"/>
    <w:rsid w:val="00640B7C"/>
    <w:rsid w:val="00640DD2"/>
    <w:rsid w:val="00643315"/>
    <w:rsid w:val="0064655E"/>
    <w:rsid w:val="0064655F"/>
    <w:rsid w:val="00647E14"/>
    <w:rsid w:val="00650847"/>
    <w:rsid w:val="0065159A"/>
    <w:rsid w:val="00651D7E"/>
    <w:rsid w:val="00654AB0"/>
    <w:rsid w:val="00655509"/>
    <w:rsid w:val="006559CD"/>
    <w:rsid w:val="00656807"/>
    <w:rsid w:val="00657D41"/>
    <w:rsid w:val="006618C4"/>
    <w:rsid w:val="00661E39"/>
    <w:rsid w:val="00663BE7"/>
    <w:rsid w:val="00665A9A"/>
    <w:rsid w:val="00670478"/>
    <w:rsid w:val="00671E70"/>
    <w:rsid w:val="0067340E"/>
    <w:rsid w:val="00675AE2"/>
    <w:rsid w:val="006809C7"/>
    <w:rsid w:val="006824AF"/>
    <w:rsid w:val="00682EB0"/>
    <w:rsid w:val="00683EEE"/>
    <w:rsid w:val="00685404"/>
    <w:rsid w:val="00685C40"/>
    <w:rsid w:val="00686447"/>
    <w:rsid w:val="00690651"/>
    <w:rsid w:val="0069100F"/>
    <w:rsid w:val="006948F6"/>
    <w:rsid w:val="00695665"/>
    <w:rsid w:val="00697731"/>
    <w:rsid w:val="00697EEC"/>
    <w:rsid w:val="006A0AE4"/>
    <w:rsid w:val="006A110A"/>
    <w:rsid w:val="006A1CA0"/>
    <w:rsid w:val="006A2568"/>
    <w:rsid w:val="006A3B56"/>
    <w:rsid w:val="006A5F41"/>
    <w:rsid w:val="006B02D2"/>
    <w:rsid w:val="006B1859"/>
    <w:rsid w:val="006B2709"/>
    <w:rsid w:val="006B4701"/>
    <w:rsid w:val="006C0272"/>
    <w:rsid w:val="006C2871"/>
    <w:rsid w:val="006C51E0"/>
    <w:rsid w:val="006C6991"/>
    <w:rsid w:val="006D1B5F"/>
    <w:rsid w:val="006D1D8A"/>
    <w:rsid w:val="006D51F1"/>
    <w:rsid w:val="006D56A7"/>
    <w:rsid w:val="006D617B"/>
    <w:rsid w:val="006D71A9"/>
    <w:rsid w:val="006D7AAE"/>
    <w:rsid w:val="006E0B20"/>
    <w:rsid w:val="006E109E"/>
    <w:rsid w:val="006E1EEC"/>
    <w:rsid w:val="006E3D5E"/>
    <w:rsid w:val="006E4A17"/>
    <w:rsid w:val="006E5046"/>
    <w:rsid w:val="006E662F"/>
    <w:rsid w:val="006E6944"/>
    <w:rsid w:val="006F3882"/>
    <w:rsid w:val="006F617F"/>
    <w:rsid w:val="00701DA2"/>
    <w:rsid w:val="00702F0C"/>
    <w:rsid w:val="00703DB7"/>
    <w:rsid w:val="00704B6B"/>
    <w:rsid w:val="00706651"/>
    <w:rsid w:val="00710AFD"/>
    <w:rsid w:val="00712F26"/>
    <w:rsid w:val="00713AAD"/>
    <w:rsid w:val="00714924"/>
    <w:rsid w:val="00717608"/>
    <w:rsid w:val="00726915"/>
    <w:rsid w:val="007269A8"/>
    <w:rsid w:val="00726C2F"/>
    <w:rsid w:val="00726D80"/>
    <w:rsid w:val="00730BA5"/>
    <w:rsid w:val="00730FBA"/>
    <w:rsid w:val="00733CA8"/>
    <w:rsid w:val="00734073"/>
    <w:rsid w:val="00734946"/>
    <w:rsid w:val="0073612B"/>
    <w:rsid w:val="007366E3"/>
    <w:rsid w:val="0073784E"/>
    <w:rsid w:val="0074047C"/>
    <w:rsid w:val="007423EE"/>
    <w:rsid w:val="00744CF1"/>
    <w:rsid w:val="00744ECA"/>
    <w:rsid w:val="00745D24"/>
    <w:rsid w:val="0075331D"/>
    <w:rsid w:val="00763941"/>
    <w:rsid w:val="00763B5A"/>
    <w:rsid w:val="00763FDA"/>
    <w:rsid w:val="0076638C"/>
    <w:rsid w:val="007664AB"/>
    <w:rsid w:val="00771FD1"/>
    <w:rsid w:val="0077218C"/>
    <w:rsid w:val="007721D9"/>
    <w:rsid w:val="00774319"/>
    <w:rsid w:val="00776EE2"/>
    <w:rsid w:val="007778A2"/>
    <w:rsid w:val="00780991"/>
    <w:rsid w:val="0078142E"/>
    <w:rsid w:val="00781F15"/>
    <w:rsid w:val="00787C0D"/>
    <w:rsid w:val="00790C45"/>
    <w:rsid w:val="00792CA7"/>
    <w:rsid w:val="007952ED"/>
    <w:rsid w:val="007A16B5"/>
    <w:rsid w:val="007A1A02"/>
    <w:rsid w:val="007A2AB6"/>
    <w:rsid w:val="007A4593"/>
    <w:rsid w:val="007B064F"/>
    <w:rsid w:val="007B35E0"/>
    <w:rsid w:val="007B6D32"/>
    <w:rsid w:val="007C138A"/>
    <w:rsid w:val="007C50E6"/>
    <w:rsid w:val="007C5196"/>
    <w:rsid w:val="007C5B34"/>
    <w:rsid w:val="007D1680"/>
    <w:rsid w:val="007D226F"/>
    <w:rsid w:val="007D6105"/>
    <w:rsid w:val="007D649D"/>
    <w:rsid w:val="007D6B7D"/>
    <w:rsid w:val="007D7474"/>
    <w:rsid w:val="007E1137"/>
    <w:rsid w:val="007E139D"/>
    <w:rsid w:val="007E1AF2"/>
    <w:rsid w:val="007E7FC8"/>
    <w:rsid w:val="007F1132"/>
    <w:rsid w:val="007F1A31"/>
    <w:rsid w:val="007F2681"/>
    <w:rsid w:val="007F33B3"/>
    <w:rsid w:val="007F7B1A"/>
    <w:rsid w:val="007F7B2A"/>
    <w:rsid w:val="00801FBF"/>
    <w:rsid w:val="008024DC"/>
    <w:rsid w:val="008048D1"/>
    <w:rsid w:val="008049A8"/>
    <w:rsid w:val="00805A84"/>
    <w:rsid w:val="00807235"/>
    <w:rsid w:val="00807B07"/>
    <w:rsid w:val="00811792"/>
    <w:rsid w:val="00814929"/>
    <w:rsid w:val="008224F9"/>
    <w:rsid w:val="00823E4A"/>
    <w:rsid w:val="00824741"/>
    <w:rsid w:val="0082542A"/>
    <w:rsid w:val="008328BE"/>
    <w:rsid w:val="00832911"/>
    <w:rsid w:val="0083326E"/>
    <w:rsid w:val="008358F2"/>
    <w:rsid w:val="00840CBF"/>
    <w:rsid w:val="00841662"/>
    <w:rsid w:val="00841F3C"/>
    <w:rsid w:val="008445BE"/>
    <w:rsid w:val="008464DE"/>
    <w:rsid w:val="00847567"/>
    <w:rsid w:val="00847708"/>
    <w:rsid w:val="00847B15"/>
    <w:rsid w:val="0085041D"/>
    <w:rsid w:val="00850FC3"/>
    <w:rsid w:val="00851759"/>
    <w:rsid w:val="00853ECD"/>
    <w:rsid w:val="008541B3"/>
    <w:rsid w:val="00854F41"/>
    <w:rsid w:val="00855044"/>
    <w:rsid w:val="00855D07"/>
    <w:rsid w:val="00857F4F"/>
    <w:rsid w:val="0086124D"/>
    <w:rsid w:val="00863AE4"/>
    <w:rsid w:val="0086419F"/>
    <w:rsid w:val="0086425A"/>
    <w:rsid w:val="00865704"/>
    <w:rsid w:val="00865EF4"/>
    <w:rsid w:val="00866898"/>
    <w:rsid w:val="008672E1"/>
    <w:rsid w:val="00870955"/>
    <w:rsid w:val="00870B93"/>
    <w:rsid w:val="0087231A"/>
    <w:rsid w:val="008727A7"/>
    <w:rsid w:val="0088275F"/>
    <w:rsid w:val="00882F84"/>
    <w:rsid w:val="00883AD0"/>
    <w:rsid w:val="00883F81"/>
    <w:rsid w:val="0088732D"/>
    <w:rsid w:val="008878A4"/>
    <w:rsid w:val="008904EA"/>
    <w:rsid w:val="00890B34"/>
    <w:rsid w:val="00891499"/>
    <w:rsid w:val="008924D2"/>
    <w:rsid w:val="00893006"/>
    <w:rsid w:val="00893A4D"/>
    <w:rsid w:val="008940BB"/>
    <w:rsid w:val="0089415E"/>
    <w:rsid w:val="00894C4A"/>
    <w:rsid w:val="00895D27"/>
    <w:rsid w:val="00895E32"/>
    <w:rsid w:val="008A2501"/>
    <w:rsid w:val="008A4B42"/>
    <w:rsid w:val="008A5D04"/>
    <w:rsid w:val="008B14D5"/>
    <w:rsid w:val="008B181E"/>
    <w:rsid w:val="008B1C63"/>
    <w:rsid w:val="008B2B3B"/>
    <w:rsid w:val="008B5C90"/>
    <w:rsid w:val="008B699F"/>
    <w:rsid w:val="008B6CF3"/>
    <w:rsid w:val="008C0396"/>
    <w:rsid w:val="008C2B61"/>
    <w:rsid w:val="008C3DB1"/>
    <w:rsid w:val="008C705F"/>
    <w:rsid w:val="008D033A"/>
    <w:rsid w:val="008D053A"/>
    <w:rsid w:val="008D3060"/>
    <w:rsid w:val="008D4D37"/>
    <w:rsid w:val="008D52B1"/>
    <w:rsid w:val="008D68FD"/>
    <w:rsid w:val="008D6CFB"/>
    <w:rsid w:val="008E05C2"/>
    <w:rsid w:val="008E0ACD"/>
    <w:rsid w:val="008E0B38"/>
    <w:rsid w:val="008E2EB2"/>
    <w:rsid w:val="008E3F5F"/>
    <w:rsid w:val="008E4117"/>
    <w:rsid w:val="008E4EA8"/>
    <w:rsid w:val="008E5A75"/>
    <w:rsid w:val="008E666A"/>
    <w:rsid w:val="008F2D8F"/>
    <w:rsid w:val="008F5091"/>
    <w:rsid w:val="008F794E"/>
    <w:rsid w:val="0090160E"/>
    <w:rsid w:val="0090228F"/>
    <w:rsid w:val="009100BC"/>
    <w:rsid w:val="009206E3"/>
    <w:rsid w:val="00923520"/>
    <w:rsid w:val="00923E3B"/>
    <w:rsid w:val="00925699"/>
    <w:rsid w:val="00925F69"/>
    <w:rsid w:val="00926264"/>
    <w:rsid w:val="00926D5E"/>
    <w:rsid w:val="00926DB1"/>
    <w:rsid w:val="00927673"/>
    <w:rsid w:val="009279A4"/>
    <w:rsid w:val="00930681"/>
    <w:rsid w:val="009314FA"/>
    <w:rsid w:val="00931A5C"/>
    <w:rsid w:val="009324BE"/>
    <w:rsid w:val="00933C53"/>
    <w:rsid w:val="00934202"/>
    <w:rsid w:val="0093540F"/>
    <w:rsid w:val="00937ADB"/>
    <w:rsid w:val="0094081F"/>
    <w:rsid w:val="00940E17"/>
    <w:rsid w:val="00947EC3"/>
    <w:rsid w:val="0095033F"/>
    <w:rsid w:val="009504E2"/>
    <w:rsid w:val="00952871"/>
    <w:rsid w:val="00953708"/>
    <w:rsid w:val="009546E8"/>
    <w:rsid w:val="0095579C"/>
    <w:rsid w:val="0095652F"/>
    <w:rsid w:val="00960C41"/>
    <w:rsid w:val="009611DE"/>
    <w:rsid w:val="0096369A"/>
    <w:rsid w:val="009647C9"/>
    <w:rsid w:val="00965BE2"/>
    <w:rsid w:val="00965EE3"/>
    <w:rsid w:val="00967C84"/>
    <w:rsid w:val="00970EE5"/>
    <w:rsid w:val="009715CB"/>
    <w:rsid w:val="00971888"/>
    <w:rsid w:val="009736BA"/>
    <w:rsid w:val="00973EF3"/>
    <w:rsid w:val="00977B5C"/>
    <w:rsid w:val="00980F61"/>
    <w:rsid w:val="009813AA"/>
    <w:rsid w:val="0098152B"/>
    <w:rsid w:val="00981690"/>
    <w:rsid w:val="00982D5F"/>
    <w:rsid w:val="009843DE"/>
    <w:rsid w:val="00985B8F"/>
    <w:rsid w:val="0098717F"/>
    <w:rsid w:val="00987B31"/>
    <w:rsid w:val="00987DC7"/>
    <w:rsid w:val="00990BB3"/>
    <w:rsid w:val="00993345"/>
    <w:rsid w:val="00993846"/>
    <w:rsid w:val="00993A7D"/>
    <w:rsid w:val="0099407A"/>
    <w:rsid w:val="009969F9"/>
    <w:rsid w:val="00996E02"/>
    <w:rsid w:val="00997A3B"/>
    <w:rsid w:val="009A1C4B"/>
    <w:rsid w:val="009A6E44"/>
    <w:rsid w:val="009A6E47"/>
    <w:rsid w:val="009B0B7B"/>
    <w:rsid w:val="009B11D2"/>
    <w:rsid w:val="009B31EA"/>
    <w:rsid w:val="009B45C9"/>
    <w:rsid w:val="009B4D66"/>
    <w:rsid w:val="009B5FCD"/>
    <w:rsid w:val="009B7B77"/>
    <w:rsid w:val="009C1631"/>
    <w:rsid w:val="009C2690"/>
    <w:rsid w:val="009C7502"/>
    <w:rsid w:val="009D141C"/>
    <w:rsid w:val="009D15B1"/>
    <w:rsid w:val="009D2830"/>
    <w:rsid w:val="009D2C51"/>
    <w:rsid w:val="009D37BF"/>
    <w:rsid w:val="009D5C89"/>
    <w:rsid w:val="009D6BB0"/>
    <w:rsid w:val="009E0452"/>
    <w:rsid w:val="009E0DD3"/>
    <w:rsid w:val="009E1ED0"/>
    <w:rsid w:val="009E21DF"/>
    <w:rsid w:val="009E66FA"/>
    <w:rsid w:val="009E6802"/>
    <w:rsid w:val="009E6A98"/>
    <w:rsid w:val="009E7545"/>
    <w:rsid w:val="009F0174"/>
    <w:rsid w:val="009F1E56"/>
    <w:rsid w:val="009F2948"/>
    <w:rsid w:val="009F46CD"/>
    <w:rsid w:val="009F4C78"/>
    <w:rsid w:val="009F5F1A"/>
    <w:rsid w:val="009F6BB9"/>
    <w:rsid w:val="00A0021D"/>
    <w:rsid w:val="00A0197B"/>
    <w:rsid w:val="00A034AB"/>
    <w:rsid w:val="00A04637"/>
    <w:rsid w:val="00A05587"/>
    <w:rsid w:val="00A06AF0"/>
    <w:rsid w:val="00A075FC"/>
    <w:rsid w:val="00A07DA2"/>
    <w:rsid w:val="00A11415"/>
    <w:rsid w:val="00A126FF"/>
    <w:rsid w:val="00A137D8"/>
    <w:rsid w:val="00A13EEB"/>
    <w:rsid w:val="00A13FAD"/>
    <w:rsid w:val="00A141D9"/>
    <w:rsid w:val="00A15C20"/>
    <w:rsid w:val="00A20B96"/>
    <w:rsid w:val="00A24E9C"/>
    <w:rsid w:val="00A30FD9"/>
    <w:rsid w:val="00A3163C"/>
    <w:rsid w:val="00A320E7"/>
    <w:rsid w:val="00A33207"/>
    <w:rsid w:val="00A334D1"/>
    <w:rsid w:val="00A349A9"/>
    <w:rsid w:val="00A362B6"/>
    <w:rsid w:val="00A40180"/>
    <w:rsid w:val="00A40569"/>
    <w:rsid w:val="00A4092A"/>
    <w:rsid w:val="00A40E17"/>
    <w:rsid w:val="00A4331D"/>
    <w:rsid w:val="00A446B0"/>
    <w:rsid w:val="00A449A0"/>
    <w:rsid w:val="00A461B0"/>
    <w:rsid w:val="00A4673F"/>
    <w:rsid w:val="00A4705C"/>
    <w:rsid w:val="00A47246"/>
    <w:rsid w:val="00A4767A"/>
    <w:rsid w:val="00A47BF5"/>
    <w:rsid w:val="00A508E9"/>
    <w:rsid w:val="00A52A21"/>
    <w:rsid w:val="00A53733"/>
    <w:rsid w:val="00A53A1C"/>
    <w:rsid w:val="00A56446"/>
    <w:rsid w:val="00A56647"/>
    <w:rsid w:val="00A61715"/>
    <w:rsid w:val="00A63795"/>
    <w:rsid w:val="00A65CC8"/>
    <w:rsid w:val="00A66782"/>
    <w:rsid w:val="00A6710F"/>
    <w:rsid w:val="00A708F8"/>
    <w:rsid w:val="00A73D31"/>
    <w:rsid w:val="00A74A4B"/>
    <w:rsid w:val="00A754CC"/>
    <w:rsid w:val="00A7732B"/>
    <w:rsid w:val="00A803EC"/>
    <w:rsid w:val="00A806EE"/>
    <w:rsid w:val="00A8134B"/>
    <w:rsid w:val="00A82B3C"/>
    <w:rsid w:val="00A84A82"/>
    <w:rsid w:val="00A85184"/>
    <w:rsid w:val="00A909E6"/>
    <w:rsid w:val="00A90D7B"/>
    <w:rsid w:val="00A929D9"/>
    <w:rsid w:val="00A933B7"/>
    <w:rsid w:val="00A950AA"/>
    <w:rsid w:val="00A953B9"/>
    <w:rsid w:val="00A960B3"/>
    <w:rsid w:val="00A9612D"/>
    <w:rsid w:val="00AA0BA6"/>
    <w:rsid w:val="00AA470D"/>
    <w:rsid w:val="00AA4BC6"/>
    <w:rsid w:val="00AA70F9"/>
    <w:rsid w:val="00AB0149"/>
    <w:rsid w:val="00AB216D"/>
    <w:rsid w:val="00AB2223"/>
    <w:rsid w:val="00AB329E"/>
    <w:rsid w:val="00AB462D"/>
    <w:rsid w:val="00AB7840"/>
    <w:rsid w:val="00AC0116"/>
    <w:rsid w:val="00AC55E6"/>
    <w:rsid w:val="00AD1488"/>
    <w:rsid w:val="00AD1BE9"/>
    <w:rsid w:val="00AD1EE7"/>
    <w:rsid w:val="00AD4330"/>
    <w:rsid w:val="00AD4FD5"/>
    <w:rsid w:val="00AD513E"/>
    <w:rsid w:val="00AD57B0"/>
    <w:rsid w:val="00AD6F25"/>
    <w:rsid w:val="00AE091E"/>
    <w:rsid w:val="00AE0DEA"/>
    <w:rsid w:val="00AE1F74"/>
    <w:rsid w:val="00AE4609"/>
    <w:rsid w:val="00AE4945"/>
    <w:rsid w:val="00AE5D7F"/>
    <w:rsid w:val="00AE7CC5"/>
    <w:rsid w:val="00AF019F"/>
    <w:rsid w:val="00AF0DE5"/>
    <w:rsid w:val="00AF14EC"/>
    <w:rsid w:val="00AF2AEE"/>
    <w:rsid w:val="00AF336E"/>
    <w:rsid w:val="00AF749D"/>
    <w:rsid w:val="00AF7FCB"/>
    <w:rsid w:val="00B0695A"/>
    <w:rsid w:val="00B0711E"/>
    <w:rsid w:val="00B11E18"/>
    <w:rsid w:val="00B13844"/>
    <w:rsid w:val="00B14F4C"/>
    <w:rsid w:val="00B14F79"/>
    <w:rsid w:val="00B16133"/>
    <w:rsid w:val="00B164D0"/>
    <w:rsid w:val="00B16AE1"/>
    <w:rsid w:val="00B16CA7"/>
    <w:rsid w:val="00B21B07"/>
    <w:rsid w:val="00B26EB2"/>
    <w:rsid w:val="00B31F01"/>
    <w:rsid w:val="00B32622"/>
    <w:rsid w:val="00B34156"/>
    <w:rsid w:val="00B36A80"/>
    <w:rsid w:val="00B371FB"/>
    <w:rsid w:val="00B40831"/>
    <w:rsid w:val="00B4108E"/>
    <w:rsid w:val="00B437CA"/>
    <w:rsid w:val="00B46E16"/>
    <w:rsid w:val="00B5094D"/>
    <w:rsid w:val="00B535A1"/>
    <w:rsid w:val="00B54B6E"/>
    <w:rsid w:val="00B5791D"/>
    <w:rsid w:val="00B60A59"/>
    <w:rsid w:val="00B62008"/>
    <w:rsid w:val="00B62EDD"/>
    <w:rsid w:val="00B70B73"/>
    <w:rsid w:val="00B71426"/>
    <w:rsid w:val="00B71AA9"/>
    <w:rsid w:val="00B73478"/>
    <w:rsid w:val="00B77C78"/>
    <w:rsid w:val="00B77F3A"/>
    <w:rsid w:val="00B809FA"/>
    <w:rsid w:val="00B811EF"/>
    <w:rsid w:val="00B81877"/>
    <w:rsid w:val="00B84129"/>
    <w:rsid w:val="00B870B7"/>
    <w:rsid w:val="00B92783"/>
    <w:rsid w:val="00B92976"/>
    <w:rsid w:val="00B96F77"/>
    <w:rsid w:val="00B977DD"/>
    <w:rsid w:val="00BA00F0"/>
    <w:rsid w:val="00BA05C3"/>
    <w:rsid w:val="00BA4224"/>
    <w:rsid w:val="00BA4B56"/>
    <w:rsid w:val="00BA6145"/>
    <w:rsid w:val="00BA641A"/>
    <w:rsid w:val="00BA7323"/>
    <w:rsid w:val="00BB1D41"/>
    <w:rsid w:val="00BB1D96"/>
    <w:rsid w:val="00BB24EF"/>
    <w:rsid w:val="00BB261A"/>
    <w:rsid w:val="00BB3D4E"/>
    <w:rsid w:val="00BB4B01"/>
    <w:rsid w:val="00BB56E3"/>
    <w:rsid w:val="00BB5F3C"/>
    <w:rsid w:val="00BB70FC"/>
    <w:rsid w:val="00BC0FC7"/>
    <w:rsid w:val="00BC155A"/>
    <w:rsid w:val="00BC222F"/>
    <w:rsid w:val="00BC2393"/>
    <w:rsid w:val="00BC3ADD"/>
    <w:rsid w:val="00BC3C95"/>
    <w:rsid w:val="00BC619C"/>
    <w:rsid w:val="00BC63F9"/>
    <w:rsid w:val="00BD0317"/>
    <w:rsid w:val="00BD3B3B"/>
    <w:rsid w:val="00BD7C15"/>
    <w:rsid w:val="00BE0EE1"/>
    <w:rsid w:val="00BE11AA"/>
    <w:rsid w:val="00BE135C"/>
    <w:rsid w:val="00BE1BEB"/>
    <w:rsid w:val="00BE21AE"/>
    <w:rsid w:val="00BE7651"/>
    <w:rsid w:val="00BE7EC3"/>
    <w:rsid w:val="00BF1E02"/>
    <w:rsid w:val="00BF346B"/>
    <w:rsid w:val="00BF3D36"/>
    <w:rsid w:val="00BF5DCE"/>
    <w:rsid w:val="00BF5EFE"/>
    <w:rsid w:val="00BF613A"/>
    <w:rsid w:val="00BF63F0"/>
    <w:rsid w:val="00BF7C8F"/>
    <w:rsid w:val="00C00D29"/>
    <w:rsid w:val="00C02821"/>
    <w:rsid w:val="00C0544B"/>
    <w:rsid w:val="00C0687F"/>
    <w:rsid w:val="00C06F84"/>
    <w:rsid w:val="00C1017B"/>
    <w:rsid w:val="00C14121"/>
    <w:rsid w:val="00C15266"/>
    <w:rsid w:val="00C2078A"/>
    <w:rsid w:val="00C23DA6"/>
    <w:rsid w:val="00C23EE5"/>
    <w:rsid w:val="00C24032"/>
    <w:rsid w:val="00C25664"/>
    <w:rsid w:val="00C26FEA"/>
    <w:rsid w:val="00C300E0"/>
    <w:rsid w:val="00C30A7F"/>
    <w:rsid w:val="00C31277"/>
    <w:rsid w:val="00C31704"/>
    <w:rsid w:val="00C3366B"/>
    <w:rsid w:val="00C35048"/>
    <w:rsid w:val="00C35834"/>
    <w:rsid w:val="00C363F1"/>
    <w:rsid w:val="00C408F0"/>
    <w:rsid w:val="00C43982"/>
    <w:rsid w:val="00C46153"/>
    <w:rsid w:val="00C51566"/>
    <w:rsid w:val="00C52F39"/>
    <w:rsid w:val="00C556B4"/>
    <w:rsid w:val="00C566AC"/>
    <w:rsid w:val="00C577FE"/>
    <w:rsid w:val="00C6033F"/>
    <w:rsid w:val="00C6066A"/>
    <w:rsid w:val="00C62037"/>
    <w:rsid w:val="00C648C1"/>
    <w:rsid w:val="00C6558C"/>
    <w:rsid w:val="00C66067"/>
    <w:rsid w:val="00C66C3C"/>
    <w:rsid w:val="00C70CCD"/>
    <w:rsid w:val="00C71B3E"/>
    <w:rsid w:val="00C71D30"/>
    <w:rsid w:val="00C7404B"/>
    <w:rsid w:val="00C749CB"/>
    <w:rsid w:val="00C75C93"/>
    <w:rsid w:val="00C75FFC"/>
    <w:rsid w:val="00C77BE7"/>
    <w:rsid w:val="00C80D16"/>
    <w:rsid w:val="00C81F45"/>
    <w:rsid w:val="00C846AF"/>
    <w:rsid w:val="00C85EBE"/>
    <w:rsid w:val="00C90432"/>
    <w:rsid w:val="00C9192C"/>
    <w:rsid w:val="00C91CE4"/>
    <w:rsid w:val="00C92E32"/>
    <w:rsid w:val="00C93444"/>
    <w:rsid w:val="00C94C27"/>
    <w:rsid w:val="00C95AE0"/>
    <w:rsid w:val="00C9707C"/>
    <w:rsid w:val="00C97173"/>
    <w:rsid w:val="00C971EC"/>
    <w:rsid w:val="00C97A6C"/>
    <w:rsid w:val="00C97F34"/>
    <w:rsid w:val="00CA02D5"/>
    <w:rsid w:val="00CA205A"/>
    <w:rsid w:val="00CA3870"/>
    <w:rsid w:val="00CA41B1"/>
    <w:rsid w:val="00CB02A6"/>
    <w:rsid w:val="00CB02D8"/>
    <w:rsid w:val="00CB4188"/>
    <w:rsid w:val="00CB41EF"/>
    <w:rsid w:val="00CB5EF7"/>
    <w:rsid w:val="00CB6B47"/>
    <w:rsid w:val="00CC47B2"/>
    <w:rsid w:val="00CD1200"/>
    <w:rsid w:val="00CD155F"/>
    <w:rsid w:val="00CD1893"/>
    <w:rsid w:val="00CD1D2F"/>
    <w:rsid w:val="00CD5304"/>
    <w:rsid w:val="00CE2DD8"/>
    <w:rsid w:val="00CE5DD4"/>
    <w:rsid w:val="00CE6279"/>
    <w:rsid w:val="00CF00BE"/>
    <w:rsid w:val="00CF2578"/>
    <w:rsid w:val="00CF2A3A"/>
    <w:rsid w:val="00CF6771"/>
    <w:rsid w:val="00D0007E"/>
    <w:rsid w:val="00D0124C"/>
    <w:rsid w:val="00D0327A"/>
    <w:rsid w:val="00D04245"/>
    <w:rsid w:val="00D07FB6"/>
    <w:rsid w:val="00D117D9"/>
    <w:rsid w:val="00D12EE9"/>
    <w:rsid w:val="00D14005"/>
    <w:rsid w:val="00D15264"/>
    <w:rsid w:val="00D17241"/>
    <w:rsid w:val="00D21B00"/>
    <w:rsid w:val="00D23223"/>
    <w:rsid w:val="00D232B1"/>
    <w:rsid w:val="00D24011"/>
    <w:rsid w:val="00D255AC"/>
    <w:rsid w:val="00D26CB6"/>
    <w:rsid w:val="00D31330"/>
    <w:rsid w:val="00D316EB"/>
    <w:rsid w:val="00D32E3C"/>
    <w:rsid w:val="00D330E7"/>
    <w:rsid w:val="00D33D60"/>
    <w:rsid w:val="00D341AC"/>
    <w:rsid w:val="00D35180"/>
    <w:rsid w:val="00D36124"/>
    <w:rsid w:val="00D37A84"/>
    <w:rsid w:val="00D42CB5"/>
    <w:rsid w:val="00D42D65"/>
    <w:rsid w:val="00D4518A"/>
    <w:rsid w:val="00D46BDF"/>
    <w:rsid w:val="00D50AFB"/>
    <w:rsid w:val="00D517CE"/>
    <w:rsid w:val="00D52627"/>
    <w:rsid w:val="00D5263D"/>
    <w:rsid w:val="00D52B66"/>
    <w:rsid w:val="00D549E8"/>
    <w:rsid w:val="00D54FB1"/>
    <w:rsid w:val="00D60040"/>
    <w:rsid w:val="00D60363"/>
    <w:rsid w:val="00D60933"/>
    <w:rsid w:val="00D61687"/>
    <w:rsid w:val="00D6435A"/>
    <w:rsid w:val="00D645E7"/>
    <w:rsid w:val="00D64CD5"/>
    <w:rsid w:val="00D65D5D"/>
    <w:rsid w:val="00D67BF3"/>
    <w:rsid w:val="00D70AF2"/>
    <w:rsid w:val="00D744E8"/>
    <w:rsid w:val="00D74B31"/>
    <w:rsid w:val="00D76159"/>
    <w:rsid w:val="00D76F3C"/>
    <w:rsid w:val="00D81402"/>
    <w:rsid w:val="00D8485F"/>
    <w:rsid w:val="00D852EE"/>
    <w:rsid w:val="00D90740"/>
    <w:rsid w:val="00D91D62"/>
    <w:rsid w:val="00D933DB"/>
    <w:rsid w:val="00D94080"/>
    <w:rsid w:val="00D95D86"/>
    <w:rsid w:val="00D96232"/>
    <w:rsid w:val="00D96550"/>
    <w:rsid w:val="00DA0ED0"/>
    <w:rsid w:val="00DA10A7"/>
    <w:rsid w:val="00DA1EC8"/>
    <w:rsid w:val="00DA2549"/>
    <w:rsid w:val="00DA4714"/>
    <w:rsid w:val="00DA4EB4"/>
    <w:rsid w:val="00DA6337"/>
    <w:rsid w:val="00DA77A0"/>
    <w:rsid w:val="00DA7CB9"/>
    <w:rsid w:val="00DB0391"/>
    <w:rsid w:val="00DB3D32"/>
    <w:rsid w:val="00DB724D"/>
    <w:rsid w:val="00DB7569"/>
    <w:rsid w:val="00DC09A5"/>
    <w:rsid w:val="00DC4EB7"/>
    <w:rsid w:val="00DC6C3D"/>
    <w:rsid w:val="00DD0C99"/>
    <w:rsid w:val="00DD1024"/>
    <w:rsid w:val="00DD2071"/>
    <w:rsid w:val="00DD2C34"/>
    <w:rsid w:val="00DD2FCA"/>
    <w:rsid w:val="00DD403C"/>
    <w:rsid w:val="00DD6024"/>
    <w:rsid w:val="00DD7053"/>
    <w:rsid w:val="00DD7AEA"/>
    <w:rsid w:val="00DE0254"/>
    <w:rsid w:val="00DE07D7"/>
    <w:rsid w:val="00DE08F8"/>
    <w:rsid w:val="00DE0C9C"/>
    <w:rsid w:val="00DE143D"/>
    <w:rsid w:val="00DE1F41"/>
    <w:rsid w:val="00DE2CAA"/>
    <w:rsid w:val="00DE6619"/>
    <w:rsid w:val="00DE6FE7"/>
    <w:rsid w:val="00DF30C2"/>
    <w:rsid w:val="00DF32D2"/>
    <w:rsid w:val="00DF3797"/>
    <w:rsid w:val="00DF523D"/>
    <w:rsid w:val="00DF62BD"/>
    <w:rsid w:val="00DF6DCE"/>
    <w:rsid w:val="00E00068"/>
    <w:rsid w:val="00E0149E"/>
    <w:rsid w:val="00E04175"/>
    <w:rsid w:val="00E04470"/>
    <w:rsid w:val="00E069F8"/>
    <w:rsid w:val="00E07198"/>
    <w:rsid w:val="00E07894"/>
    <w:rsid w:val="00E1735F"/>
    <w:rsid w:val="00E21715"/>
    <w:rsid w:val="00E23AF6"/>
    <w:rsid w:val="00E23BF3"/>
    <w:rsid w:val="00E23F9D"/>
    <w:rsid w:val="00E252EC"/>
    <w:rsid w:val="00E25965"/>
    <w:rsid w:val="00E26075"/>
    <w:rsid w:val="00E26D87"/>
    <w:rsid w:val="00E278A2"/>
    <w:rsid w:val="00E31B8A"/>
    <w:rsid w:val="00E35E0E"/>
    <w:rsid w:val="00E36781"/>
    <w:rsid w:val="00E415D5"/>
    <w:rsid w:val="00E43170"/>
    <w:rsid w:val="00E44E0E"/>
    <w:rsid w:val="00E464B5"/>
    <w:rsid w:val="00E46E8F"/>
    <w:rsid w:val="00E537CC"/>
    <w:rsid w:val="00E53921"/>
    <w:rsid w:val="00E551E3"/>
    <w:rsid w:val="00E55846"/>
    <w:rsid w:val="00E56768"/>
    <w:rsid w:val="00E612AF"/>
    <w:rsid w:val="00E632C9"/>
    <w:rsid w:val="00E65DAA"/>
    <w:rsid w:val="00E72157"/>
    <w:rsid w:val="00E737D2"/>
    <w:rsid w:val="00E737F8"/>
    <w:rsid w:val="00E74700"/>
    <w:rsid w:val="00E801A7"/>
    <w:rsid w:val="00E82506"/>
    <w:rsid w:val="00E85C05"/>
    <w:rsid w:val="00E86F21"/>
    <w:rsid w:val="00E87935"/>
    <w:rsid w:val="00E90152"/>
    <w:rsid w:val="00E92D8C"/>
    <w:rsid w:val="00E95BE9"/>
    <w:rsid w:val="00E96456"/>
    <w:rsid w:val="00E96FCA"/>
    <w:rsid w:val="00E97E3D"/>
    <w:rsid w:val="00EA3977"/>
    <w:rsid w:val="00EA4632"/>
    <w:rsid w:val="00EA64E5"/>
    <w:rsid w:val="00EB49C7"/>
    <w:rsid w:val="00EB59E7"/>
    <w:rsid w:val="00EB6831"/>
    <w:rsid w:val="00EB693D"/>
    <w:rsid w:val="00EC0C97"/>
    <w:rsid w:val="00EC16BA"/>
    <w:rsid w:val="00EC25DC"/>
    <w:rsid w:val="00EC2611"/>
    <w:rsid w:val="00EC41C9"/>
    <w:rsid w:val="00EC4CF6"/>
    <w:rsid w:val="00EC5D92"/>
    <w:rsid w:val="00EC5F93"/>
    <w:rsid w:val="00EC6569"/>
    <w:rsid w:val="00ED0909"/>
    <w:rsid w:val="00ED3831"/>
    <w:rsid w:val="00ED3A74"/>
    <w:rsid w:val="00EE0358"/>
    <w:rsid w:val="00EE1E27"/>
    <w:rsid w:val="00EE2E0B"/>
    <w:rsid w:val="00EE4238"/>
    <w:rsid w:val="00EF13BE"/>
    <w:rsid w:val="00EF1A0C"/>
    <w:rsid w:val="00EF4E7A"/>
    <w:rsid w:val="00F00B91"/>
    <w:rsid w:val="00F0151F"/>
    <w:rsid w:val="00F016AB"/>
    <w:rsid w:val="00F0236A"/>
    <w:rsid w:val="00F047DD"/>
    <w:rsid w:val="00F04D28"/>
    <w:rsid w:val="00F04EF0"/>
    <w:rsid w:val="00F069F9"/>
    <w:rsid w:val="00F07848"/>
    <w:rsid w:val="00F07A52"/>
    <w:rsid w:val="00F07A95"/>
    <w:rsid w:val="00F119EF"/>
    <w:rsid w:val="00F1283E"/>
    <w:rsid w:val="00F1292B"/>
    <w:rsid w:val="00F133AA"/>
    <w:rsid w:val="00F136B4"/>
    <w:rsid w:val="00F14BA2"/>
    <w:rsid w:val="00F16F55"/>
    <w:rsid w:val="00F17571"/>
    <w:rsid w:val="00F239B5"/>
    <w:rsid w:val="00F2474A"/>
    <w:rsid w:val="00F30BBC"/>
    <w:rsid w:val="00F3131D"/>
    <w:rsid w:val="00F33D66"/>
    <w:rsid w:val="00F3516C"/>
    <w:rsid w:val="00F36293"/>
    <w:rsid w:val="00F36B8A"/>
    <w:rsid w:val="00F37003"/>
    <w:rsid w:val="00F37649"/>
    <w:rsid w:val="00F41D5B"/>
    <w:rsid w:val="00F44777"/>
    <w:rsid w:val="00F45830"/>
    <w:rsid w:val="00F45DD5"/>
    <w:rsid w:val="00F4767A"/>
    <w:rsid w:val="00F508B3"/>
    <w:rsid w:val="00F51605"/>
    <w:rsid w:val="00F51690"/>
    <w:rsid w:val="00F53E47"/>
    <w:rsid w:val="00F55061"/>
    <w:rsid w:val="00F55867"/>
    <w:rsid w:val="00F55DBA"/>
    <w:rsid w:val="00F55DD2"/>
    <w:rsid w:val="00F5691F"/>
    <w:rsid w:val="00F56DF5"/>
    <w:rsid w:val="00F60959"/>
    <w:rsid w:val="00F62DFC"/>
    <w:rsid w:val="00F6537E"/>
    <w:rsid w:val="00F656D9"/>
    <w:rsid w:val="00F65BD0"/>
    <w:rsid w:val="00F67176"/>
    <w:rsid w:val="00F671B0"/>
    <w:rsid w:val="00F6791E"/>
    <w:rsid w:val="00F711B1"/>
    <w:rsid w:val="00F735AF"/>
    <w:rsid w:val="00F7391F"/>
    <w:rsid w:val="00F761CF"/>
    <w:rsid w:val="00F76D66"/>
    <w:rsid w:val="00F77452"/>
    <w:rsid w:val="00F77B01"/>
    <w:rsid w:val="00F77F09"/>
    <w:rsid w:val="00F8045B"/>
    <w:rsid w:val="00F80827"/>
    <w:rsid w:val="00F839C7"/>
    <w:rsid w:val="00F841F1"/>
    <w:rsid w:val="00F84B13"/>
    <w:rsid w:val="00F85DD4"/>
    <w:rsid w:val="00F863E2"/>
    <w:rsid w:val="00F92068"/>
    <w:rsid w:val="00F9682C"/>
    <w:rsid w:val="00F974EF"/>
    <w:rsid w:val="00F976DF"/>
    <w:rsid w:val="00FA2A6C"/>
    <w:rsid w:val="00FA4557"/>
    <w:rsid w:val="00FA623E"/>
    <w:rsid w:val="00FB08FA"/>
    <w:rsid w:val="00FB0E5F"/>
    <w:rsid w:val="00FB150A"/>
    <w:rsid w:val="00FB2441"/>
    <w:rsid w:val="00FB3BFF"/>
    <w:rsid w:val="00FB3FA6"/>
    <w:rsid w:val="00FB4B73"/>
    <w:rsid w:val="00FB66A7"/>
    <w:rsid w:val="00FC5D46"/>
    <w:rsid w:val="00FC644B"/>
    <w:rsid w:val="00FC65B1"/>
    <w:rsid w:val="00FC6CAF"/>
    <w:rsid w:val="00FC70CE"/>
    <w:rsid w:val="00FC7483"/>
    <w:rsid w:val="00FC75F5"/>
    <w:rsid w:val="00FD5156"/>
    <w:rsid w:val="00FD66B3"/>
    <w:rsid w:val="00FE1737"/>
    <w:rsid w:val="00FE19A3"/>
    <w:rsid w:val="00FE2595"/>
    <w:rsid w:val="00FE6733"/>
    <w:rsid w:val="00FE75CF"/>
    <w:rsid w:val="00FF0006"/>
    <w:rsid w:val="00FF1109"/>
    <w:rsid w:val="00FF1BD1"/>
    <w:rsid w:val="00FF3A57"/>
    <w:rsid w:val="00FF612A"/>
    <w:rsid w:val="02435D70"/>
    <w:rsid w:val="08FD1000"/>
    <w:rsid w:val="3918E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317B6F2"/>
  <w15:docId w15:val="{0550C607-8335-4EA8-8B3C-54AB26F5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locked="1" w:uiPriority="22" w:qFormat="1"/>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0"/>
    <w:lsdException w:name="Placeholder Text" w:semiHidden="1"/>
    <w:lsdException w:name="No Spacing" w:lock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qFormat/>
    <w:rsid w:val="00494DFC"/>
  </w:style>
  <w:style w:type="paragraph" w:styleId="Heading1">
    <w:name w:val="heading 1"/>
    <w:basedOn w:val="Normal"/>
    <w:next w:val="Ordinarytext"/>
    <w:link w:val="Heading1Char"/>
    <w:qFormat/>
    <w:rsid w:val="00CC47B2"/>
    <w:pPr>
      <w:keepNext/>
      <w:pageBreakBefore/>
      <w:numPr>
        <w:numId w:val="7"/>
      </w:numPr>
      <w:spacing w:after="120" w:line="240" w:lineRule="auto"/>
      <w:ind w:left="0"/>
      <w:outlineLvl w:val="0"/>
    </w:pPr>
    <w:rPr>
      <w:rFonts w:ascii="Arial" w:eastAsia="Times New Roman" w:hAnsi="Arial" w:cs="Times New Roman"/>
      <w:b/>
      <w:color w:val="41183B" w:themeColor="accent2" w:themeShade="80"/>
      <w:sz w:val="28"/>
      <w:szCs w:val="24"/>
      <w14:ligatures w14:val="standard"/>
    </w:rPr>
  </w:style>
  <w:style w:type="paragraph" w:styleId="Heading2">
    <w:name w:val="heading 2"/>
    <w:basedOn w:val="Normal"/>
    <w:next w:val="Ordinarytext"/>
    <w:link w:val="Heading2Char"/>
    <w:qFormat/>
    <w:rsid w:val="00CC47B2"/>
    <w:pPr>
      <w:keepNext/>
      <w:numPr>
        <w:ilvl w:val="1"/>
        <w:numId w:val="7"/>
      </w:numPr>
      <w:spacing w:before="360" w:after="120" w:line="240" w:lineRule="auto"/>
      <w:ind w:left="0"/>
      <w:outlineLvl w:val="1"/>
    </w:pPr>
    <w:rPr>
      <w:rFonts w:ascii="Arial" w:eastAsia="Times New Roman" w:hAnsi="Arial" w:cs="Arial"/>
      <w:b/>
      <w:bCs/>
      <w:iCs/>
      <w:color w:val="41183B" w:themeColor="accent2" w:themeShade="80"/>
      <w:sz w:val="24"/>
      <w:szCs w:val="28"/>
    </w:rPr>
  </w:style>
  <w:style w:type="paragraph" w:styleId="Heading3">
    <w:name w:val="heading 3"/>
    <w:basedOn w:val="Normal"/>
    <w:next w:val="Ordinarytext"/>
    <w:link w:val="Heading3Char"/>
    <w:qFormat/>
    <w:rsid w:val="0088275F"/>
    <w:pPr>
      <w:keepNext/>
      <w:numPr>
        <w:ilvl w:val="2"/>
        <w:numId w:val="7"/>
      </w:numPr>
      <w:spacing w:before="120" w:after="120" w:line="240" w:lineRule="auto"/>
      <w:outlineLvl w:val="2"/>
    </w:pPr>
    <w:rPr>
      <w:rFonts w:ascii="Arial" w:eastAsia="Times New Roman" w:hAnsi="Arial" w:cs="Arial"/>
      <w:b/>
      <w:bCs/>
      <w:color w:val="221A1B" w:themeColor="accent4" w:themeShade="80"/>
      <w:szCs w:val="26"/>
    </w:rPr>
  </w:style>
  <w:style w:type="paragraph" w:styleId="Heading4">
    <w:name w:val="heading 4"/>
    <w:basedOn w:val="Normal"/>
    <w:next w:val="Ordinarytext"/>
    <w:link w:val="Heading4Char"/>
    <w:qFormat/>
    <w:rsid w:val="00F976DF"/>
    <w:pPr>
      <w:keepNext/>
      <w:numPr>
        <w:ilvl w:val="3"/>
        <w:numId w:val="7"/>
      </w:numPr>
      <w:spacing w:before="120" w:after="120" w:line="240" w:lineRule="auto"/>
      <w:outlineLvl w:val="3"/>
    </w:pPr>
    <w:rPr>
      <w:rFonts w:ascii="Arial" w:eastAsia="Times New Roman" w:hAnsi="Arial" w:cs="Times New Roman"/>
      <w:b/>
      <w:bCs/>
      <w:szCs w:val="28"/>
    </w:rPr>
  </w:style>
  <w:style w:type="paragraph" w:styleId="Heading5">
    <w:name w:val="heading 5"/>
    <w:basedOn w:val="Heading1"/>
    <w:next w:val="Normal"/>
    <w:link w:val="Heading5Char"/>
    <w:qFormat/>
    <w:rsid w:val="000656A7"/>
    <w:pPr>
      <w:numPr>
        <w:numId w:val="0"/>
      </w:numPr>
      <w:spacing w:after="0"/>
      <w:ind w:left="567" w:firstLine="567"/>
      <w:jc w:val="center"/>
      <w:outlineLvl w:val="4"/>
    </w:pPr>
    <w:rPr>
      <w:rFonts w:ascii="AGaramond" w:hAnsi="AGaramond"/>
      <w:b w:val="0"/>
      <w:color w:val="auto"/>
      <w:kern w:val="28"/>
      <w:sz w:val="20"/>
      <w:szCs w:val="20"/>
      <w:lang w:eastAsia="en-GB"/>
      <w14:ligatures w14:val="none"/>
    </w:rPr>
  </w:style>
  <w:style w:type="paragraph" w:styleId="Heading6">
    <w:name w:val="heading 6"/>
    <w:basedOn w:val="Normal"/>
    <w:link w:val="Heading6Char"/>
    <w:qFormat/>
    <w:rsid w:val="000656A7"/>
    <w:pPr>
      <w:spacing w:after="120" w:line="240" w:lineRule="auto"/>
      <w:jc w:val="both"/>
      <w:outlineLvl w:val="5"/>
    </w:pPr>
    <w:rPr>
      <w:rFonts w:ascii="AGaramond" w:eastAsia="Times New Roman" w:hAnsi="AGaramond" w:cs="Times New Roman"/>
      <w:caps/>
      <w:szCs w:val="20"/>
      <w:lang w:eastAsia="en-GB"/>
    </w:rPr>
  </w:style>
  <w:style w:type="paragraph" w:styleId="Heading7">
    <w:name w:val="heading 7"/>
    <w:basedOn w:val="Normal"/>
    <w:link w:val="Heading7Char"/>
    <w:qFormat/>
    <w:rsid w:val="000656A7"/>
    <w:pPr>
      <w:spacing w:after="0" w:line="240" w:lineRule="auto"/>
      <w:ind w:left="720" w:hanging="720"/>
      <w:jc w:val="both"/>
      <w:outlineLvl w:val="6"/>
    </w:pPr>
    <w:rPr>
      <w:rFonts w:ascii="AGaramond" w:eastAsia="Times New Roman" w:hAnsi="AGaramond" w:cs="Times New Roman"/>
      <w:szCs w:val="20"/>
      <w:lang w:eastAsia="en-GB"/>
    </w:rPr>
  </w:style>
  <w:style w:type="paragraph" w:styleId="Heading8">
    <w:name w:val="heading 8"/>
    <w:basedOn w:val="Normal"/>
    <w:next w:val="Normal"/>
    <w:link w:val="Heading8Char"/>
    <w:qFormat/>
    <w:rsid w:val="000656A7"/>
    <w:pPr>
      <w:spacing w:after="120" w:line="240" w:lineRule="atLeast"/>
      <w:ind w:left="720"/>
      <w:jc w:val="both"/>
      <w:outlineLvl w:val="7"/>
    </w:pPr>
    <w:rPr>
      <w:rFonts w:ascii="Century Schoolbook" w:eastAsia="Times New Roman" w:hAnsi="Century Schoolbook" w:cs="Times New Roman"/>
      <w:i/>
      <w:sz w:val="20"/>
      <w:szCs w:val="20"/>
      <w:lang w:eastAsia="en-GB"/>
    </w:rPr>
  </w:style>
  <w:style w:type="paragraph" w:styleId="Heading9">
    <w:name w:val="heading 9"/>
    <w:basedOn w:val="Normal"/>
    <w:next w:val="Normal"/>
    <w:link w:val="Heading9Char"/>
    <w:qFormat/>
    <w:rsid w:val="000656A7"/>
    <w:pPr>
      <w:spacing w:after="120" w:line="240" w:lineRule="atLeast"/>
      <w:ind w:left="720"/>
      <w:jc w:val="both"/>
      <w:outlineLvl w:val="8"/>
    </w:pPr>
    <w:rPr>
      <w:rFonts w:ascii="Century Schoolbook" w:eastAsia="Times New Roman" w:hAnsi="Century Schoolbook" w:cs="Times New Roman"/>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7B2"/>
    <w:rPr>
      <w:rFonts w:ascii="Arial" w:eastAsia="Times New Roman" w:hAnsi="Arial" w:cs="Times New Roman"/>
      <w:b/>
      <w:color w:val="41183B" w:themeColor="accent2" w:themeShade="80"/>
      <w:sz w:val="28"/>
      <w:szCs w:val="24"/>
      <w14:ligatures w14:val="standard"/>
    </w:rPr>
  </w:style>
  <w:style w:type="character" w:customStyle="1" w:styleId="Heading2Char">
    <w:name w:val="Heading 2 Char"/>
    <w:basedOn w:val="DefaultParagraphFont"/>
    <w:link w:val="Heading2"/>
    <w:rsid w:val="00CC47B2"/>
    <w:rPr>
      <w:rFonts w:ascii="Arial" w:eastAsia="Times New Roman" w:hAnsi="Arial" w:cs="Arial"/>
      <w:b/>
      <w:bCs/>
      <w:iCs/>
      <w:color w:val="41183B" w:themeColor="accent2" w:themeShade="80"/>
      <w:sz w:val="24"/>
      <w:szCs w:val="28"/>
    </w:rPr>
  </w:style>
  <w:style w:type="character" w:customStyle="1" w:styleId="Heading3Char">
    <w:name w:val="Heading 3 Char"/>
    <w:basedOn w:val="DefaultParagraphFont"/>
    <w:link w:val="Heading3"/>
    <w:rsid w:val="0088275F"/>
    <w:rPr>
      <w:rFonts w:ascii="Arial" w:eastAsia="Times New Roman" w:hAnsi="Arial" w:cs="Arial"/>
      <w:b/>
      <w:bCs/>
      <w:color w:val="221A1B" w:themeColor="accent4" w:themeShade="80"/>
      <w:szCs w:val="26"/>
    </w:rPr>
  </w:style>
  <w:style w:type="character" w:customStyle="1" w:styleId="Heading4Char">
    <w:name w:val="Heading 4 Char"/>
    <w:basedOn w:val="DefaultParagraphFont"/>
    <w:link w:val="Heading4"/>
    <w:rsid w:val="008E0B38"/>
    <w:rPr>
      <w:rFonts w:ascii="Arial" w:eastAsia="Times New Roman" w:hAnsi="Arial" w:cs="Times New Roman"/>
      <w:b/>
      <w:bCs/>
      <w:szCs w:val="28"/>
    </w:rPr>
  </w:style>
  <w:style w:type="table" w:styleId="TableGrid">
    <w:name w:val="Table Grid"/>
    <w:basedOn w:val="TableNormal"/>
    <w:locked/>
    <w:rsid w:val="0088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 1"/>
    <w:basedOn w:val="Heading1"/>
    <w:next w:val="Ordinarytext"/>
    <w:uiPriority w:val="8"/>
    <w:qFormat/>
    <w:locked/>
    <w:rsid w:val="00AC0116"/>
    <w:pPr>
      <w:numPr>
        <w:ilvl w:val="1"/>
        <w:numId w:val="13"/>
      </w:numPr>
      <w:spacing w:after="100"/>
      <w:outlineLvl w:val="1"/>
    </w:pPr>
  </w:style>
  <w:style w:type="paragraph" w:customStyle="1" w:styleId="Appendix2">
    <w:name w:val="Appendix 2"/>
    <w:basedOn w:val="Heading2"/>
    <w:next w:val="Ordinarytext"/>
    <w:uiPriority w:val="8"/>
    <w:qFormat/>
    <w:locked/>
    <w:rsid w:val="00F976DF"/>
    <w:pPr>
      <w:numPr>
        <w:ilvl w:val="2"/>
        <w:numId w:val="13"/>
      </w:numPr>
      <w:tabs>
        <w:tab w:val="left" w:pos="907"/>
      </w:tabs>
      <w:outlineLvl w:val="2"/>
    </w:pPr>
  </w:style>
  <w:style w:type="paragraph" w:customStyle="1" w:styleId="Appendix3">
    <w:name w:val="Appendix 3"/>
    <w:basedOn w:val="Heading3"/>
    <w:next w:val="Ordinarytext"/>
    <w:uiPriority w:val="8"/>
    <w:qFormat/>
    <w:locked/>
    <w:rsid w:val="00F976DF"/>
    <w:pPr>
      <w:numPr>
        <w:ilvl w:val="3"/>
        <w:numId w:val="13"/>
      </w:numPr>
      <w:tabs>
        <w:tab w:val="left" w:pos="1134"/>
      </w:tabs>
      <w:outlineLvl w:val="3"/>
    </w:pPr>
  </w:style>
  <w:style w:type="character" w:styleId="Emphasis">
    <w:name w:val="Emphasis"/>
    <w:uiPriority w:val="5"/>
    <w:rsid w:val="00F976DF"/>
    <w:rPr>
      <w:i/>
      <w:iCs/>
    </w:rPr>
  </w:style>
  <w:style w:type="paragraph" w:customStyle="1" w:styleId="Figuretitle">
    <w:name w:val="Figure title"/>
    <w:basedOn w:val="Normal"/>
    <w:next w:val="Ordinarytext"/>
    <w:uiPriority w:val="1"/>
    <w:qFormat/>
    <w:rsid w:val="00CC47B2"/>
    <w:pPr>
      <w:spacing w:after="120" w:line="240" w:lineRule="auto"/>
    </w:pPr>
    <w:rPr>
      <w:rFonts w:ascii="Arial" w:eastAsia="Times New Roman" w:hAnsi="Arial" w:cs="Times New Roman"/>
      <w:b/>
      <w:color w:val="53565A" w:themeColor="text2"/>
      <w:sz w:val="18"/>
      <w:szCs w:val="18"/>
    </w:rPr>
  </w:style>
  <w:style w:type="paragraph" w:styleId="Caption">
    <w:name w:val="caption"/>
    <w:basedOn w:val="Normal"/>
    <w:next w:val="Normal"/>
    <w:uiPriority w:val="35"/>
    <w:semiHidden/>
    <w:qFormat/>
    <w:rsid w:val="00882F84"/>
    <w:pPr>
      <w:spacing w:after="200" w:line="240" w:lineRule="auto"/>
    </w:pPr>
    <w:rPr>
      <w:i/>
      <w:iCs/>
      <w:color w:val="53565A" w:themeColor="text2"/>
      <w:sz w:val="18"/>
      <w:szCs w:val="18"/>
    </w:rPr>
  </w:style>
  <w:style w:type="paragraph" w:styleId="TOCHeading">
    <w:name w:val="TOC Heading"/>
    <w:next w:val="Normal"/>
    <w:uiPriority w:val="39"/>
    <w:unhideWhenUsed/>
    <w:qFormat/>
    <w:rsid w:val="00B77F3A"/>
    <w:pPr>
      <w:keepLines/>
      <w:spacing w:before="240" w:after="0"/>
    </w:pPr>
    <w:rPr>
      <w:rFonts w:ascii="Arial" w:eastAsiaTheme="majorEastAsia" w:hAnsi="Arial" w:cstheme="majorBidi"/>
      <w:b/>
      <w:color w:val="774B00" w:themeColor="accent1" w:themeShade="80"/>
      <w:sz w:val="32"/>
      <w:szCs w:val="32"/>
      <w:lang w:val="en-US"/>
      <w14:ligatures w14:val="standard"/>
    </w:rPr>
  </w:style>
  <w:style w:type="paragraph" w:styleId="TOC1">
    <w:name w:val="toc 1"/>
    <w:basedOn w:val="Normal"/>
    <w:next w:val="Normal"/>
    <w:autoRedefine/>
    <w:uiPriority w:val="39"/>
    <w:qFormat/>
    <w:rsid w:val="00494DFC"/>
    <w:pPr>
      <w:spacing w:after="100"/>
    </w:pPr>
    <w:rPr>
      <w:rFonts w:ascii="Arial" w:hAnsi="Arial"/>
    </w:rPr>
  </w:style>
  <w:style w:type="paragraph" w:styleId="TOC2">
    <w:name w:val="toc 2"/>
    <w:basedOn w:val="Normal"/>
    <w:next w:val="Normal"/>
    <w:autoRedefine/>
    <w:uiPriority w:val="39"/>
    <w:rsid w:val="00BB70FC"/>
    <w:pPr>
      <w:tabs>
        <w:tab w:val="left" w:pos="880"/>
        <w:tab w:val="right" w:leader="dot" w:pos="9350"/>
      </w:tabs>
      <w:spacing w:after="100"/>
      <w:ind w:left="220"/>
    </w:pPr>
    <w:rPr>
      <w:rFonts w:ascii="Arial" w:hAnsi="Arial"/>
    </w:rPr>
  </w:style>
  <w:style w:type="paragraph" w:customStyle="1" w:styleId="Ordinarytext">
    <w:name w:val="Ordinary text"/>
    <w:basedOn w:val="Normal"/>
    <w:link w:val="OrdinarytextChar"/>
    <w:qFormat/>
    <w:rsid w:val="00493F76"/>
    <w:pPr>
      <w:spacing w:before="120" w:after="0" w:line="288" w:lineRule="auto"/>
    </w:pPr>
    <w:rPr>
      <w:rFonts w:ascii="Arial" w:eastAsia="Times New Roman" w:hAnsi="Arial" w:cs="Times New Roman"/>
      <w:szCs w:val="20"/>
    </w:rPr>
  </w:style>
  <w:style w:type="character" w:customStyle="1" w:styleId="OrdinarytextChar">
    <w:name w:val="Ordinary text Char"/>
    <w:link w:val="Ordinarytext"/>
    <w:rsid w:val="00493F76"/>
    <w:rPr>
      <w:rFonts w:ascii="Arial" w:eastAsia="Times New Roman" w:hAnsi="Arial" w:cs="Times New Roman"/>
      <w:szCs w:val="20"/>
    </w:rPr>
  </w:style>
  <w:style w:type="paragraph" w:styleId="TOC3">
    <w:name w:val="toc 3"/>
    <w:basedOn w:val="Normal"/>
    <w:next w:val="Normal"/>
    <w:autoRedefine/>
    <w:uiPriority w:val="39"/>
    <w:rsid w:val="00494DFC"/>
    <w:pPr>
      <w:spacing w:after="100"/>
      <w:ind w:left="440"/>
    </w:pPr>
    <w:rPr>
      <w:rFonts w:ascii="Arial" w:hAnsi="Arial"/>
    </w:rPr>
  </w:style>
  <w:style w:type="paragraph" w:styleId="Subtitle">
    <w:name w:val="Subtitle"/>
    <w:aliases w:val="Report subtitle"/>
    <w:basedOn w:val="Normal"/>
    <w:link w:val="SubtitleChar"/>
    <w:uiPriority w:val="11"/>
    <w:qFormat/>
    <w:locked/>
    <w:rsid w:val="00F976DF"/>
    <w:pPr>
      <w:spacing w:after="60" w:line="240" w:lineRule="auto"/>
      <w:jc w:val="center"/>
      <w:outlineLvl w:val="1"/>
    </w:pPr>
    <w:rPr>
      <w:rFonts w:ascii="Arial" w:eastAsia="Times New Roman" w:hAnsi="Arial" w:cs="Arial"/>
      <w:sz w:val="24"/>
      <w:szCs w:val="24"/>
    </w:rPr>
  </w:style>
  <w:style w:type="character" w:customStyle="1" w:styleId="SubtitleChar">
    <w:name w:val="Subtitle Char"/>
    <w:aliases w:val="Report subtitle Char"/>
    <w:basedOn w:val="DefaultParagraphFont"/>
    <w:link w:val="Subtitle"/>
    <w:uiPriority w:val="11"/>
    <w:rsid w:val="009611DE"/>
    <w:rPr>
      <w:rFonts w:ascii="Arial" w:eastAsia="Times New Roman" w:hAnsi="Arial" w:cs="Arial"/>
      <w:sz w:val="24"/>
      <w:szCs w:val="24"/>
    </w:rPr>
  </w:style>
  <w:style w:type="paragraph" w:customStyle="1" w:styleId="Tabletitle">
    <w:name w:val="Table title"/>
    <w:basedOn w:val="Ordinarytext"/>
    <w:next w:val="Ordinarytext"/>
    <w:uiPriority w:val="1"/>
    <w:qFormat/>
    <w:rsid w:val="00DE07D7"/>
    <w:pPr>
      <w:keepNext/>
      <w:keepLines/>
      <w:numPr>
        <w:numId w:val="11"/>
      </w:numPr>
      <w:jc w:val="center"/>
    </w:pPr>
    <w:rPr>
      <w:b/>
      <w:color w:val="404040" w:themeColor="background2" w:themeShade="40"/>
    </w:rPr>
  </w:style>
  <w:style w:type="paragraph" w:styleId="Title">
    <w:name w:val="Title"/>
    <w:aliases w:val="Report title"/>
    <w:basedOn w:val="Normal"/>
    <w:link w:val="TitleChar"/>
    <w:qFormat/>
    <w:rsid w:val="00F976D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aliases w:val="Report title Char"/>
    <w:basedOn w:val="DefaultParagraphFont"/>
    <w:link w:val="Title"/>
    <w:rsid w:val="009611DE"/>
    <w:rPr>
      <w:rFonts w:ascii="Arial" w:eastAsia="Times New Roman" w:hAnsi="Arial" w:cs="Arial"/>
      <w:b/>
      <w:bCs/>
      <w:kern w:val="28"/>
      <w:sz w:val="32"/>
      <w:szCs w:val="32"/>
    </w:rPr>
  </w:style>
  <w:style w:type="paragraph" w:customStyle="1" w:styleId="TableFootnote">
    <w:name w:val="TableFootnote"/>
    <w:basedOn w:val="Ordinarytext"/>
    <w:semiHidden/>
    <w:locked/>
    <w:rsid w:val="00F976DF"/>
    <w:pPr>
      <w:spacing w:before="40" w:after="40"/>
      <w:ind w:left="181" w:hanging="181"/>
    </w:pPr>
    <w:rPr>
      <w:sz w:val="18"/>
      <w:lang w:eastAsia="en-GB"/>
    </w:rPr>
  </w:style>
  <w:style w:type="paragraph" w:customStyle="1" w:styleId="Introduction">
    <w:name w:val="Introduction"/>
    <w:basedOn w:val="Ordinarytext"/>
    <w:uiPriority w:val="99"/>
    <w:semiHidden/>
    <w:locked/>
    <w:rsid w:val="00F976DF"/>
    <w:pPr>
      <w:tabs>
        <w:tab w:val="left" w:pos="284"/>
      </w:tabs>
      <w:spacing w:after="100"/>
      <w:ind w:left="284" w:hanging="284"/>
      <w:jc w:val="both"/>
    </w:pPr>
    <w:rPr>
      <w:spacing w:val="8"/>
      <w:sz w:val="16"/>
    </w:rPr>
  </w:style>
  <w:style w:type="character" w:styleId="Hyperlink">
    <w:name w:val="Hyperlink"/>
    <w:basedOn w:val="DefaultParagraphFont"/>
    <w:uiPriority w:val="99"/>
    <w:unhideWhenUsed/>
    <w:qFormat/>
    <w:rsid w:val="00882F84"/>
    <w:rPr>
      <w:color w:val="385E9D" w:themeColor="hyperlink"/>
      <w:u w:val="single"/>
    </w:rPr>
  </w:style>
  <w:style w:type="paragraph" w:styleId="List2">
    <w:name w:val="List 2"/>
    <w:aliases w:val="Indented 1"/>
    <w:basedOn w:val="Normal"/>
    <w:uiPriority w:val="5"/>
    <w:rsid w:val="00620CCE"/>
    <w:pPr>
      <w:spacing w:after="120" w:line="240" w:lineRule="auto"/>
      <w:ind w:left="568" w:hanging="284"/>
    </w:pPr>
    <w:rPr>
      <w:rFonts w:ascii="Arial" w:eastAsia="Times New Roman" w:hAnsi="Arial" w:cs="Times New Roman"/>
      <w:szCs w:val="20"/>
    </w:rPr>
  </w:style>
  <w:style w:type="paragraph" w:styleId="List3">
    <w:name w:val="List 3"/>
    <w:aliases w:val="Indented 2"/>
    <w:basedOn w:val="Normal"/>
    <w:uiPriority w:val="5"/>
    <w:rsid w:val="00620CCE"/>
    <w:pPr>
      <w:spacing w:after="120" w:line="240" w:lineRule="auto"/>
      <w:ind w:left="851" w:hanging="284"/>
    </w:pPr>
    <w:rPr>
      <w:rFonts w:ascii="Arial" w:eastAsia="Times New Roman" w:hAnsi="Arial" w:cs="Times New Roman"/>
      <w:szCs w:val="20"/>
    </w:rPr>
  </w:style>
  <w:style w:type="paragraph" w:styleId="List4">
    <w:name w:val="List 4"/>
    <w:aliases w:val="Text indented 3"/>
    <w:basedOn w:val="Normal"/>
    <w:uiPriority w:val="5"/>
    <w:rsid w:val="00F976DF"/>
    <w:pPr>
      <w:spacing w:after="0" w:line="240" w:lineRule="auto"/>
      <w:ind w:left="1132" w:hanging="283"/>
    </w:pPr>
    <w:rPr>
      <w:rFonts w:ascii="Arial" w:eastAsia="Times New Roman" w:hAnsi="Arial" w:cs="Times New Roman"/>
      <w:szCs w:val="20"/>
    </w:rPr>
  </w:style>
  <w:style w:type="paragraph" w:styleId="Header">
    <w:name w:val="header"/>
    <w:basedOn w:val="Normal"/>
    <w:link w:val="HeaderChar"/>
    <w:unhideWhenUsed/>
    <w:qFormat/>
    <w:rsid w:val="00BA05C3"/>
    <w:pPr>
      <w:tabs>
        <w:tab w:val="center" w:pos="4513"/>
        <w:tab w:val="right" w:pos="9026"/>
      </w:tabs>
      <w:spacing w:after="0" w:line="240" w:lineRule="auto"/>
    </w:pPr>
  </w:style>
  <w:style w:type="paragraph" w:styleId="ListBullet2">
    <w:name w:val="List Bullet 2"/>
    <w:aliases w:val="Bullet indent 1"/>
    <w:basedOn w:val="Normal"/>
    <w:link w:val="ListBullet2Char"/>
    <w:qFormat/>
    <w:rsid w:val="00F976DF"/>
    <w:pPr>
      <w:numPr>
        <w:numId w:val="1"/>
      </w:numPr>
      <w:spacing w:after="0" w:line="240" w:lineRule="auto"/>
    </w:pPr>
    <w:rPr>
      <w:rFonts w:ascii="Arial" w:eastAsia="Times New Roman" w:hAnsi="Arial" w:cs="Times New Roman"/>
      <w:szCs w:val="20"/>
    </w:rPr>
  </w:style>
  <w:style w:type="paragraph" w:styleId="ListBullet3">
    <w:name w:val="List Bullet 3"/>
    <w:aliases w:val="Bullet indent 2"/>
    <w:basedOn w:val="Normal"/>
    <w:uiPriority w:val="5"/>
    <w:rsid w:val="00F976DF"/>
    <w:pPr>
      <w:numPr>
        <w:numId w:val="2"/>
      </w:numPr>
      <w:spacing w:after="0" w:line="240" w:lineRule="auto"/>
    </w:pPr>
    <w:rPr>
      <w:rFonts w:ascii="Arial" w:eastAsia="Times New Roman" w:hAnsi="Arial" w:cs="Times New Roman"/>
      <w:szCs w:val="20"/>
    </w:rPr>
  </w:style>
  <w:style w:type="paragraph" w:styleId="ListBullet4">
    <w:name w:val="List Bullet 4"/>
    <w:aliases w:val="Bullets1"/>
    <w:basedOn w:val="Numbered4ListNumber4"/>
    <w:uiPriority w:val="5"/>
    <w:qFormat/>
    <w:rsid w:val="00493F76"/>
    <w:pPr>
      <w:spacing w:line="288" w:lineRule="auto"/>
      <w:ind w:left="714" w:hanging="357"/>
    </w:pPr>
  </w:style>
  <w:style w:type="paragraph" w:styleId="ListNumber">
    <w:name w:val="List Number"/>
    <w:aliases w:val="Number list 1"/>
    <w:basedOn w:val="Normal"/>
    <w:uiPriority w:val="5"/>
    <w:rsid w:val="00F976DF"/>
    <w:pPr>
      <w:numPr>
        <w:numId w:val="3"/>
      </w:numPr>
      <w:spacing w:after="0" w:line="240" w:lineRule="auto"/>
    </w:pPr>
    <w:rPr>
      <w:rFonts w:ascii="Arial" w:eastAsia="Times New Roman" w:hAnsi="Arial" w:cs="Times New Roman"/>
      <w:szCs w:val="20"/>
    </w:rPr>
  </w:style>
  <w:style w:type="paragraph" w:styleId="ListNumber2">
    <w:name w:val="List Number 2"/>
    <w:aliases w:val="Number list 2"/>
    <w:basedOn w:val="Normal"/>
    <w:uiPriority w:val="5"/>
    <w:rsid w:val="00F976DF"/>
    <w:pPr>
      <w:numPr>
        <w:numId w:val="4"/>
      </w:numPr>
      <w:spacing w:after="0" w:line="240" w:lineRule="auto"/>
    </w:pPr>
    <w:rPr>
      <w:rFonts w:ascii="Arial" w:eastAsia="Times New Roman" w:hAnsi="Arial" w:cs="Times New Roman"/>
      <w:szCs w:val="20"/>
    </w:rPr>
  </w:style>
  <w:style w:type="paragraph" w:styleId="ListNumber3">
    <w:name w:val="List Number 3"/>
    <w:aliases w:val="Number list 3"/>
    <w:basedOn w:val="Normal"/>
    <w:uiPriority w:val="5"/>
    <w:rsid w:val="00F976DF"/>
    <w:pPr>
      <w:numPr>
        <w:numId w:val="5"/>
      </w:numPr>
      <w:spacing w:after="0" w:line="240" w:lineRule="auto"/>
    </w:pPr>
    <w:rPr>
      <w:rFonts w:ascii="Arial" w:eastAsia="Times New Roman" w:hAnsi="Arial" w:cs="Times New Roman"/>
      <w:szCs w:val="20"/>
    </w:rPr>
  </w:style>
  <w:style w:type="paragraph" w:styleId="ListNumber4">
    <w:name w:val="List Number 4"/>
    <w:aliases w:val="Number list 4"/>
    <w:basedOn w:val="Normal"/>
    <w:uiPriority w:val="5"/>
    <w:rsid w:val="00F976DF"/>
    <w:pPr>
      <w:numPr>
        <w:numId w:val="6"/>
      </w:numPr>
      <w:spacing w:after="0" w:line="240" w:lineRule="auto"/>
    </w:pPr>
    <w:rPr>
      <w:rFonts w:ascii="Arial" w:eastAsia="Times New Roman" w:hAnsi="Arial" w:cs="Times New Roman"/>
      <w:szCs w:val="20"/>
    </w:rPr>
  </w:style>
  <w:style w:type="paragraph" w:customStyle="1" w:styleId="Smalltext">
    <w:name w:val="Small text"/>
    <w:basedOn w:val="Ordinarytext"/>
    <w:rsid w:val="00F976DF"/>
    <w:pPr>
      <w:tabs>
        <w:tab w:val="left" w:pos="709"/>
      </w:tabs>
      <w:spacing w:after="100"/>
      <w:jc w:val="both"/>
    </w:pPr>
    <w:rPr>
      <w:spacing w:val="8"/>
      <w:sz w:val="16"/>
    </w:rPr>
  </w:style>
  <w:style w:type="character" w:customStyle="1" w:styleId="HeaderChar">
    <w:name w:val="Header Char"/>
    <w:basedOn w:val="DefaultParagraphFont"/>
    <w:link w:val="Header"/>
    <w:rsid w:val="009611DE"/>
  </w:style>
  <w:style w:type="numbering" w:customStyle="1" w:styleId="Johns">
    <w:name w:val="Johns"/>
    <w:uiPriority w:val="99"/>
    <w:rsid w:val="002B69E0"/>
    <w:pPr>
      <w:numPr>
        <w:numId w:val="8"/>
      </w:numPr>
    </w:pPr>
  </w:style>
  <w:style w:type="paragraph" w:customStyle="1" w:styleId="Heading3unnumbered">
    <w:name w:val="Heading 3 unnumbered"/>
    <w:basedOn w:val="Heading3"/>
    <w:next w:val="Ordinarytext"/>
    <w:uiPriority w:val="4"/>
    <w:qFormat/>
    <w:rsid w:val="00EB59E7"/>
    <w:pPr>
      <w:numPr>
        <w:ilvl w:val="0"/>
        <w:numId w:val="0"/>
      </w:numPr>
      <w:spacing w:before="240"/>
    </w:pPr>
  </w:style>
  <w:style w:type="paragraph" w:customStyle="1" w:styleId="Heading4unnumbered">
    <w:name w:val="Heading 4 unnumbered"/>
    <w:basedOn w:val="Heading4"/>
    <w:next w:val="Ordinarytext"/>
    <w:uiPriority w:val="4"/>
    <w:qFormat/>
    <w:rsid w:val="00BA05C3"/>
    <w:pPr>
      <w:numPr>
        <w:ilvl w:val="0"/>
        <w:numId w:val="0"/>
      </w:numPr>
    </w:pPr>
  </w:style>
  <w:style w:type="paragraph" w:customStyle="1" w:styleId="Style1">
    <w:name w:val="Style1"/>
    <w:basedOn w:val="Normal"/>
    <w:uiPriority w:val="99"/>
    <w:rsid w:val="00BA05C3"/>
    <w:pPr>
      <w:keepNext/>
      <w:spacing w:before="360" w:after="100" w:line="240" w:lineRule="auto"/>
      <w:ind w:left="357" w:hanging="357"/>
      <w:outlineLvl w:val="2"/>
    </w:pPr>
    <w:rPr>
      <w:rFonts w:ascii="Arial" w:eastAsia="Times New Roman" w:hAnsi="Arial" w:cs="Times New Roman"/>
      <w:b/>
      <w:color w:val="774B00" w:themeColor="accent1" w:themeShade="80"/>
      <w:sz w:val="28"/>
      <w:szCs w:val="24"/>
      <w14:ligatures w14:val="standard"/>
    </w:rPr>
  </w:style>
  <w:style w:type="numbering" w:customStyle="1" w:styleId="Table">
    <w:name w:val="Table"/>
    <w:uiPriority w:val="99"/>
    <w:rsid w:val="00255528"/>
    <w:pPr>
      <w:numPr>
        <w:numId w:val="9"/>
      </w:numPr>
    </w:pPr>
  </w:style>
  <w:style w:type="numbering" w:customStyle="1" w:styleId="Figure">
    <w:name w:val="Figure"/>
    <w:uiPriority w:val="99"/>
    <w:rsid w:val="00255528"/>
    <w:pPr>
      <w:numPr>
        <w:numId w:val="10"/>
      </w:numPr>
    </w:pPr>
  </w:style>
  <w:style w:type="paragraph" w:styleId="ListParagraph">
    <w:name w:val="List Paragraph"/>
    <w:basedOn w:val="Normal"/>
    <w:uiPriority w:val="34"/>
    <w:qFormat/>
    <w:locked/>
    <w:rsid w:val="00A126FF"/>
    <w:pPr>
      <w:ind w:left="720"/>
      <w:contextualSpacing/>
    </w:pPr>
  </w:style>
  <w:style w:type="paragraph" w:styleId="Footer">
    <w:name w:val="footer"/>
    <w:basedOn w:val="Normal"/>
    <w:link w:val="FooterChar"/>
    <w:uiPriority w:val="99"/>
    <w:qFormat/>
    <w:rsid w:val="00BA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5C3"/>
  </w:style>
  <w:style w:type="numbering" w:customStyle="1" w:styleId="Appendix">
    <w:name w:val="Appendix"/>
    <w:uiPriority w:val="99"/>
    <w:rsid w:val="00073A33"/>
    <w:pPr>
      <w:numPr>
        <w:numId w:val="12"/>
      </w:numPr>
    </w:pPr>
  </w:style>
  <w:style w:type="paragraph" w:customStyle="1" w:styleId="Heading1unnumbered">
    <w:name w:val="Heading 1 unnumbered"/>
    <w:basedOn w:val="Heading1"/>
    <w:next w:val="Ordinarytext"/>
    <w:uiPriority w:val="4"/>
    <w:qFormat/>
    <w:rsid w:val="00CC47B2"/>
    <w:pPr>
      <w:pageBreakBefore w:val="0"/>
      <w:numPr>
        <w:numId w:val="0"/>
      </w:numPr>
    </w:pPr>
  </w:style>
  <w:style w:type="paragraph" w:customStyle="1" w:styleId="Heading2unnumbered">
    <w:name w:val="Heading 2 unnumbered"/>
    <w:basedOn w:val="Heading2"/>
    <w:next w:val="Ordinarytext"/>
    <w:uiPriority w:val="4"/>
    <w:qFormat/>
    <w:rsid w:val="00BA05C3"/>
    <w:pPr>
      <w:numPr>
        <w:ilvl w:val="0"/>
        <w:numId w:val="0"/>
      </w:numPr>
    </w:pPr>
  </w:style>
  <w:style w:type="numbering" w:customStyle="1" w:styleId="Numberedlists">
    <w:name w:val="Numbered lists"/>
    <w:uiPriority w:val="99"/>
    <w:rsid w:val="00DE08F8"/>
    <w:pPr>
      <w:numPr>
        <w:numId w:val="14"/>
      </w:numPr>
    </w:pPr>
  </w:style>
  <w:style w:type="paragraph" w:customStyle="1" w:styleId="Appendixtop">
    <w:name w:val="Appendix top"/>
    <w:basedOn w:val="Heading1unnumbered"/>
    <w:next w:val="Ordinarytext"/>
    <w:uiPriority w:val="6"/>
    <w:qFormat/>
    <w:rsid w:val="00073A33"/>
    <w:pPr>
      <w:numPr>
        <w:numId w:val="13"/>
      </w:numPr>
    </w:pPr>
  </w:style>
  <w:style w:type="paragraph" w:customStyle="1" w:styleId="Numbered1ListNumber">
    <w:name w:val="Numbered 1  (List Number)"/>
    <w:basedOn w:val="Normal"/>
    <w:rsid w:val="00620CCE"/>
    <w:pPr>
      <w:numPr>
        <w:numId w:val="15"/>
      </w:numPr>
      <w:spacing w:after="120"/>
      <w:ind w:left="584" w:hanging="357"/>
    </w:pPr>
    <w:rPr>
      <w:rFonts w:ascii="Arial" w:hAnsi="Arial"/>
    </w:rPr>
  </w:style>
  <w:style w:type="paragraph" w:customStyle="1" w:styleId="Numbered2ListNumber2">
    <w:name w:val="Numbered 2  (List Number 2)"/>
    <w:basedOn w:val="Normal"/>
    <w:rsid w:val="00620CCE"/>
    <w:pPr>
      <w:numPr>
        <w:numId w:val="16"/>
      </w:numPr>
      <w:spacing w:after="120"/>
      <w:ind w:left="1797" w:hanging="357"/>
    </w:pPr>
    <w:rPr>
      <w:rFonts w:ascii="Arial" w:hAnsi="Arial"/>
    </w:rPr>
  </w:style>
  <w:style w:type="paragraph" w:customStyle="1" w:styleId="Numbered3ListNumber3">
    <w:name w:val="Numbered 3  (List Number 3)"/>
    <w:basedOn w:val="Normal"/>
    <w:rsid w:val="00620CCE"/>
    <w:pPr>
      <w:numPr>
        <w:ilvl w:val="2"/>
        <w:numId w:val="15"/>
      </w:numPr>
      <w:spacing w:after="120"/>
      <w:ind w:hanging="181"/>
    </w:pPr>
    <w:rPr>
      <w:rFonts w:ascii="Arial" w:hAnsi="Arial"/>
    </w:rPr>
  </w:style>
  <w:style w:type="paragraph" w:customStyle="1" w:styleId="Numbered4ListNumber4">
    <w:name w:val="Numbered 4  (List Number 4)"/>
    <w:basedOn w:val="ListBullet2"/>
    <w:rsid w:val="005E70CB"/>
    <w:pPr>
      <w:tabs>
        <w:tab w:val="clear" w:pos="643"/>
        <w:tab w:val="num" w:pos="720"/>
      </w:tabs>
      <w:ind w:left="720"/>
    </w:pPr>
  </w:style>
  <w:style w:type="paragraph" w:styleId="BodyText">
    <w:name w:val="Body Text"/>
    <w:basedOn w:val="Normal"/>
    <w:link w:val="BodyTextChar"/>
    <w:rsid w:val="00DD7053"/>
    <w:pPr>
      <w:widowControl w:val="0"/>
      <w:spacing w:before="119" w:after="0" w:line="240" w:lineRule="auto"/>
      <w:ind w:left="479"/>
    </w:pPr>
    <w:rPr>
      <w:rFonts w:ascii="Garamond" w:eastAsia="Garamond" w:hAnsi="Garamond"/>
      <w:sz w:val="21"/>
      <w:szCs w:val="21"/>
      <w:lang w:val="en-US"/>
    </w:rPr>
  </w:style>
  <w:style w:type="character" w:customStyle="1" w:styleId="BodyTextChar">
    <w:name w:val="Body Text Char"/>
    <w:basedOn w:val="DefaultParagraphFont"/>
    <w:link w:val="BodyText"/>
    <w:rsid w:val="00DD7053"/>
    <w:rPr>
      <w:rFonts w:ascii="Garamond" w:eastAsia="Garamond" w:hAnsi="Garamond"/>
      <w:sz w:val="21"/>
      <w:szCs w:val="21"/>
      <w:lang w:val="en-US"/>
    </w:rPr>
  </w:style>
  <w:style w:type="paragraph" w:customStyle="1" w:styleId="TableParagraph">
    <w:name w:val="Table Paragraph"/>
    <w:basedOn w:val="Normal"/>
    <w:uiPriority w:val="1"/>
    <w:qFormat/>
    <w:rsid w:val="00DD7053"/>
    <w:pPr>
      <w:widowControl w:val="0"/>
      <w:spacing w:after="0" w:line="240" w:lineRule="auto"/>
    </w:pPr>
    <w:rPr>
      <w:lang w:val="en-US"/>
    </w:rPr>
  </w:style>
  <w:style w:type="paragraph" w:styleId="BalloonText">
    <w:name w:val="Balloon Text"/>
    <w:basedOn w:val="Normal"/>
    <w:link w:val="BalloonTextChar"/>
    <w:semiHidden/>
    <w:unhideWhenUsed/>
    <w:rsid w:val="00DD7053"/>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7053"/>
    <w:rPr>
      <w:rFonts w:ascii="Tahoma" w:hAnsi="Tahoma" w:cs="Tahoma"/>
      <w:sz w:val="16"/>
      <w:szCs w:val="16"/>
      <w:lang w:val="en-US"/>
    </w:rPr>
  </w:style>
  <w:style w:type="paragraph" w:customStyle="1" w:styleId="Pa4">
    <w:name w:val="Pa4"/>
    <w:basedOn w:val="Normal"/>
    <w:next w:val="Normal"/>
    <w:uiPriority w:val="99"/>
    <w:rsid w:val="00CA3870"/>
    <w:pPr>
      <w:autoSpaceDE w:val="0"/>
      <w:autoSpaceDN w:val="0"/>
      <w:adjustRightInd w:val="0"/>
      <w:spacing w:after="0" w:line="211" w:lineRule="atLeast"/>
    </w:pPr>
    <w:rPr>
      <w:rFonts w:ascii="Garamond Premier Pro" w:hAnsi="Garamond Premier Pro"/>
      <w:sz w:val="24"/>
      <w:szCs w:val="24"/>
      <w:lang w:val="en-US"/>
    </w:rPr>
  </w:style>
  <w:style w:type="table" w:styleId="LightShading">
    <w:name w:val="Light Shading"/>
    <w:basedOn w:val="TableNormal"/>
    <w:uiPriority w:val="60"/>
    <w:rsid w:val="00245C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Section">
    <w:name w:val="Text Section"/>
    <w:basedOn w:val="Normal"/>
    <w:link w:val="TextSectionCharChar"/>
    <w:rsid w:val="000955FE"/>
    <w:pPr>
      <w:spacing w:before="60" w:after="240" w:line="240" w:lineRule="auto"/>
      <w:ind w:left="567"/>
    </w:pPr>
    <w:rPr>
      <w:rFonts w:ascii="Univers 45 Light" w:eastAsia="Times New Roman" w:hAnsi="Univers 45 Light" w:cs="Times New Roman"/>
      <w:szCs w:val="20"/>
    </w:rPr>
  </w:style>
  <w:style w:type="character" w:customStyle="1" w:styleId="TextSectionCharChar">
    <w:name w:val="Text Section Char Char"/>
    <w:link w:val="TextSection"/>
    <w:rsid w:val="000955FE"/>
    <w:rPr>
      <w:rFonts w:ascii="Univers 45 Light" w:eastAsia="Times New Roman" w:hAnsi="Univers 45 Light" w:cs="Times New Roman"/>
      <w:szCs w:val="20"/>
    </w:rPr>
  </w:style>
  <w:style w:type="paragraph" w:customStyle="1" w:styleId="Default">
    <w:name w:val="Default"/>
    <w:rsid w:val="006C6991"/>
    <w:pPr>
      <w:autoSpaceDE w:val="0"/>
      <w:autoSpaceDN w:val="0"/>
      <w:adjustRightInd w:val="0"/>
      <w:spacing w:after="0" w:line="240" w:lineRule="auto"/>
    </w:pPr>
    <w:rPr>
      <w:rFonts w:ascii="Garamond Premr Pro" w:hAnsi="Garamond Premr Pro" w:cs="Garamond Premr Pro"/>
      <w:color w:val="000000"/>
      <w:sz w:val="24"/>
      <w:szCs w:val="24"/>
      <w:lang w:val="en-US"/>
    </w:rPr>
  </w:style>
  <w:style w:type="character" w:customStyle="1" w:styleId="A3">
    <w:name w:val="A3"/>
    <w:uiPriority w:val="99"/>
    <w:rsid w:val="00A47246"/>
    <w:rPr>
      <w:rFonts w:cs="Garamond Premr Pro"/>
      <w:b/>
      <w:bCs/>
      <w:color w:val="211D1E"/>
      <w:sz w:val="20"/>
      <w:szCs w:val="20"/>
    </w:rPr>
  </w:style>
  <w:style w:type="character" w:styleId="CommentReference">
    <w:name w:val="annotation reference"/>
    <w:basedOn w:val="DefaultParagraphFont"/>
    <w:semiHidden/>
    <w:rsid w:val="00990BB3"/>
    <w:rPr>
      <w:sz w:val="16"/>
      <w:szCs w:val="16"/>
    </w:rPr>
  </w:style>
  <w:style w:type="paragraph" w:styleId="CommentText">
    <w:name w:val="annotation text"/>
    <w:basedOn w:val="Normal"/>
    <w:link w:val="CommentTextChar"/>
    <w:semiHidden/>
    <w:rsid w:val="00990BB3"/>
    <w:pPr>
      <w:spacing w:line="240" w:lineRule="auto"/>
    </w:pPr>
    <w:rPr>
      <w:sz w:val="20"/>
      <w:szCs w:val="20"/>
    </w:rPr>
  </w:style>
  <w:style w:type="character" w:customStyle="1" w:styleId="CommentTextChar">
    <w:name w:val="Comment Text Char"/>
    <w:basedOn w:val="DefaultParagraphFont"/>
    <w:link w:val="CommentText"/>
    <w:semiHidden/>
    <w:rsid w:val="00990BB3"/>
    <w:rPr>
      <w:sz w:val="20"/>
      <w:szCs w:val="20"/>
    </w:rPr>
  </w:style>
  <w:style w:type="paragraph" w:styleId="CommentSubject">
    <w:name w:val="annotation subject"/>
    <w:basedOn w:val="CommentText"/>
    <w:next w:val="CommentText"/>
    <w:link w:val="CommentSubjectChar"/>
    <w:semiHidden/>
    <w:rsid w:val="000C38E6"/>
    <w:rPr>
      <w:b/>
      <w:bCs/>
    </w:rPr>
  </w:style>
  <w:style w:type="character" w:customStyle="1" w:styleId="CommentSubjectChar">
    <w:name w:val="Comment Subject Char"/>
    <w:basedOn w:val="CommentTextChar"/>
    <w:link w:val="CommentSubject"/>
    <w:semiHidden/>
    <w:rsid w:val="000C38E6"/>
    <w:rPr>
      <w:b/>
      <w:bCs/>
      <w:sz w:val="20"/>
      <w:szCs w:val="20"/>
    </w:rPr>
  </w:style>
  <w:style w:type="paragraph" w:styleId="Revision">
    <w:name w:val="Revision"/>
    <w:hidden/>
    <w:uiPriority w:val="99"/>
    <w:semiHidden/>
    <w:rsid w:val="00E82506"/>
    <w:pPr>
      <w:spacing w:after="0" w:line="240" w:lineRule="auto"/>
    </w:pPr>
  </w:style>
  <w:style w:type="paragraph" w:customStyle="1" w:styleId="Bullets2">
    <w:name w:val="Bullets2"/>
    <w:basedOn w:val="ListBullet2"/>
    <w:link w:val="Bullets2Char"/>
    <w:uiPriority w:val="99"/>
    <w:qFormat/>
    <w:rsid w:val="00CC47B2"/>
    <w:pPr>
      <w:numPr>
        <w:numId w:val="17"/>
      </w:numPr>
      <w:ind w:left="1134"/>
    </w:pPr>
  </w:style>
  <w:style w:type="paragraph" w:customStyle="1" w:styleId="BulletsRISK">
    <w:name w:val="BulletsRISK"/>
    <w:basedOn w:val="Ordinarytext"/>
    <w:link w:val="BulletsRISKChar"/>
    <w:uiPriority w:val="99"/>
    <w:qFormat/>
    <w:rsid w:val="000863A4"/>
    <w:pPr>
      <w:numPr>
        <w:numId w:val="18"/>
      </w:numPr>
    </w:pPr>
  </w:style>
  <w:style w:type="character" w:customStyle="1" w:styleId="ListBullet2Char">
    <w:name w:val="List Bullet 2 Char"/>
    <w:aliases w:val="Bullet indent 1 Char"/>
    <w:basedOn w:val="DefaultParagraphFont"/>
    <w:link w:val="ListBullet2"/>
    <w:rsid w:val="00A4767A"/>
    <w:rPr>
      <w:rFonts w:ascii="Arial" w:eastAsia="Times New Roman" w:hAnsi="Arial" w:cs="Times New Roman"/>
      <w:szCs w:val="20"/>
    </w:rPr>
  </w:style>
  <w:style w:type="character" w:customStyle="1" w:styleId="Bullets2Char">
    <w:name w:val="Bullets2 Char"/>
    <w:basedOn w:val="ListBullet2Char"/>
    <w:link w:val="Bullets2"/>
    <w:uiPriority w:val="99"/>
    <w:rsid w:val="00CC47B2"/>
    <w:rPr>
      <w:rFonts w:ascii="Arial" w:eastAsia="Times New Roman" w:hAnsi="Arial" w:cs="Times New Roman"/>
      <w:szCs w:val="20"/>
    </w:rPr>
  </w:style>
  <w:style w:type="paragraph" w:customStyle="1" w:styleId="BoxObjectives">
    <w:name w:val="BoxObjectives"/>
    <w:basedOn w:val="Ordinarytext"/>
    <w:link w:val="BoxObjectivesChar"/>
    <w:uiPriority w:val="99"/>
    <w:qFormat/>
    <w:rsid w:val="000863A4"/>
    <w:pPr>
      <w:ind w:left="284" w:right="284"/>
    </w:pPr>
    <w:rPr>
      <w:color w:val="401716" w:themeColor="accent5" w:themeShade="80"/>
    </w:rPr>
  </w:style>
  <w:style w:type="character" w:customStyle="1" w:styleId="BulletsRISKChar">
    <w:name w:val="BulletsRISK Char"/>
    <w:basedOn w:val="OrdinarytextChar"/>
    <w:link w:val="BulletsRISK"/>
    <w:uiPriority w:val="99"/>
    <w:rsid w:val="000863A4"/>
    <w:rPr>
      <w:rFonts w:ascii="Arial" w:eastAsia="Times New Roman" w:hAnsi="Arial" w:cs="Times New Roman"/>
      <w:szCs w:val="20"/>
    </w:rPr>
  </w:style>
  <w:style w:type="paragraph" w:customStyle="1" w:styleId="BoxHighlight">
    <w:name w:val="BoxHighlight"/>
    <w:basedOn w:val="Ordinarytext"/>
    <w:link w:val="BoxHighlightChar"/>
    <w:uiPriority w:val="99"/>
    <w:qFormat/>
    <w:rsid w:val="000863A4"/>
    <w:pPr>
      <w:ind w:left="284" w:right="284"/>
    </w:pPr>
    <w:rPr>
      <w:color w:val="774B00" w:themeColor="accent1" w:themeShade="80"/>
    </w:rPr>
  </w:style>
  <w:style w:type="character" w:customStyle="1" w:styleId="BoxObjectivesChar">
    <w:name w:val="BoxObjectives Char"/>
    <w:basedOn w:val="OrdinarytextChar"/>
    <w:link w:val="BoxObjectives"/>
    <w:uiPriority w:val="99"/>
    <w:rsid w:val="000863A4"/>
    <w:rPr>
      <w:rFonts w:ascii="Arial" w:eastAsia="Times New Roman" w:hAnsi="Arial" w:cs="Times New Roman"/>
      <w:color w:val="401716" w:themeColor="accent5" w:themeShade="80"/>
      <w:szCs w:val="20"/>
    </w:rPr>
  </w:style>
  <w:style w:type="character" w:styleId="SubtleEmphasis">
    <w:name w:val="Subtle Emphasis"/>
    <w:uiPriority w:val="19"/>
    <w:qFormat/>
    <w:locked/>
    <w:rsid w:val="00EB59E7"/>
    <w:rPr>
      <w:color w:val="41183B" w:themeColor="accent2" w:themeShade="80"/>
    </w:rPr>
  </w:style>
  <w:style w:type="character" w:customStyle="1" w:styleId="BoxHighlightChar">
    <w:name w:val="BoxHighlight Char"/>
    <w:basedOn w:val="OrdinarytextChar"/>
    <w:link w:val="BoxHighlight"/>
    <w:uiPriority w:val="99"/>
    <w:rsid w:val="000863A4"/>
    <w:rPr>
      <w:rFonts w:ascii="Arial" w:eastAsia="Times New Roman" w:hAnsi="Arial" w:cs="Times New Roman"/>
      <w:color w:val="774B00" w:themeColor="accent1" w:themeShade="80"/>
      <w:szCs w:val="20"/>
    </w:rPr>
  </w:style>
  <w:style w:type="paragraph" w:styleId="ListContinue">
    <w:name w:val="List Continue"/>
    <w:basedOn w:val="Normal"/>
    <w:unhideWhenUsed/>
    <w:rsid w:val="00F45DD5"/>
    <w:pPr>
      <w:spacing w:after="120"/>
      <w:ind w:left="283"/>
      <w:contextualSpacing/>
    </w:pPr>
  </w:style>
  <w:style w:type="character" w:customStyle="1" w:styleId="Heading5Char">
    <w:name w:val="Heading 5 Char"/>
    <w:basedOn w:val="DefaultParagraphFont"/>
    <w:link w:val="Heading5"/>
    <w:rsid w:val="000656A7"/>
    <w:rPr>
      <w:rFonts w:ascii="AGaramond" w:eastAsia="Times New Roman" w:hAnsi="AGaramond" w:cs="Times New Roman"/>
      <w:kern w:val="28"/>
      <w:sz w:val="20"/>
      <w:szCs w:val="20"/>
      <w:lang w:eastAsia="en-GB"/>
    </w:rPr>
  </w:style>
  <w:style w:type="character" w:customStyle="1" w:styleId="Heading6Char">
    <w:name w:val="Heading 6 Char"/>
    <w:basedOn w:val="DefaultParagraphFont"/>
    <w:link w:val="Heading6"/>
    <w:rsid w:val="000656A7"/>
    <w:rPr>
      <w:rFonts w:ascii="AGaramond" w:eastAsia="Times New Roman" w:hAnsi="AGaramond" w:cs="Times New Roman"/>
      <w:caps/>
      <w:szCs w:val="20"/>
      <w:lang w:eastAsia="en-GB"/>
    </w:rPr>
  </w:style>
  <w:style w:type="character" w:customStyle="1" w:styleId="Heading7Char">
    <w:name w:val="Heading 7 Char"/>
    <w:basedOn w:val="DefaultParagraphFont"/>
    <w:link w:val="Heading7"/>
    <w:rsid w:val="000656A7"/>
    <w:rPr>
      <w:rFonts w:ascii="AGaramond" w:eastAsia="Times New Roman" w:hAnsi="AGaramond" w:cs="Times New Roman"/>
      <w:szCs w:val="20"/>
      <w:lang w:eastAsia="en-GB"/>
    </w:rPr>
  </w:style>
  <w:style w:type="character" w:customStyle="1" w:styleId="Heading8Char">
    <w:name w:val="Heading 8 Char"/>
    <w:basedOn w:val="DefaultParagraphFont"/>
    <w:link w:val="Heading8"/>
    <w:rsid w:val="000656A7"/>
    <w:rPr>
      <w:rFonts w:ascii="Century Schoolbook" w:eastAsia="Times New Roman" w:hAnsi="Century Schoolbook" w:cs="Times New Roman"/>
      <w:i/>
      <w:sz w:val="20"/>
      <w:szCs w:val="20"/>
      <w:lang w:eastAsia="en-GB"/>
    </w:rPr>
  </w:style>
  <w:style w:type="character" w:customStyle="1" w:styleId="Heading9Char">
    <w:name w:val="Heading 9 Char"/>
    <w:basedOn w:val="DefaultParagraphFont"/>
    <w:link w:val="Heading9"/>
    <w:rsid w:val="000656A7"/>
    <w:rPr>
      <w:rFonts w:ascii="Century Schoolbook" w:eastAsia="Times New Roman" w:hAnsi="Century Schoolbook" w:cs="Times New Roman"/>
      <w:i/>
      <w:sz w:val="20"/>
      <w:szCs w:val="20"/>
      <w:lang w:eastAsia="en-GB"/>
    </w:rPr>
  </w:style>
  <w:style w:type="paragraph" w:customStyle="1" w:styleId="Bulletnobunote">
    <w:name w:val="Bullet no bunote"/>
    <w:basedOn w:val="Bulletnobullet"/>
    <w:rsid w:val="000656A7"/>
    <w:pPr>
      <w:ind w:left="0"/>
    </w:pPr>
    <w:rPr>
      <w:i/>
      <w:sz w:val="18"/>
    </w:rPr>
  </w:style>
  <w:style w:type="paragraph" w:customStyle="1" w:styleId="Bulletnobullet">
    <w:name w:val="Bullet no bullet"/>
    <w:basedOn w:val="table-txt"/>
    <w:rsid w:val="000656A7"/>
    <w:pPr>
      <w:spacing w:after="120"/>
      <w:ind w:left="357"/>
    </w:pPr>
  </w:style>
  <w:style w:type="paragraph" w:customStyle="1" w:styleId="table-txt">
    <w:name w:val="table-txt"/>
    <w:basedOn w:val="Normal"/>
    <w:rsid w:val="000656A7"/>
    <w:pPr>
      <w:spacing w:after="0" w:line="240" w:lineRule="auto"/>
    </w:pPr>
    <w:rPr>
      <w:rFonts w:ascii="Geometr415 Lt BT" w:eastAsia="Times New Roman" w:hAnsi="Geometr415 Lt BT" w:cs="Times New Roman"/>
      <w:sz w:val="20"/>
      <w:szCs w:val="20"/>
      <w:lang w:eastAsia="en-GB"/>
    </w:rPr>
  </w:style>
  <w:style w:type="paragraph" w:styleId="TOC8">
    <w:name w:val="toc 8"/>
    <w:basedOn w:val="Normal"/>
    <w:next w:val="Normal"/>
    <w:semiHidden/>
    <w:rsid w:val="000656A7"/>
    <w:pPr>
      <w:tabs>
        <w:tab w:val="right" w:pos="8766"/>
      </w:tabs>
      <w:spacing w:after="0" w:line="240" w:lineRule="auto"/>
      <w:ind w:left="1680"/>
    </w:pPr>
    <w:rPr>
      <w:rFonts w:ascii="AGaramond" w:eastAsia="Times New Roman" w:hAnsi="AGaramond" w:cs="Times New Roman"/>
      <w:sz w:val="20"/>
      <w:szCs w:val="20"/>
      <w:lang w:eastAsia="en-GB"/>
    </w:rPr>
  </w:style>
  <w:style w:type="paragraph" w:styleId="TOC7">
    <w:name w:val="toc 7"/>
    <w:basedOn w:val="Normal"/>
    <w:next w:val="Normal"/>
    <w:semiHidden/>
    <w:rsid w:val="000656A7"/>
    <w:pPr>
      <w:tabs>
        <w:tab w:val="right" w:pos="8766"/>
      </w:tabs>
      <w:spacing w:after="0" w:line="240" w:lineRule="auto"/>
      <w:ind w:left="1440"/>
    </w:pPr>
    <w:rPr>
      <w:rFonts w:ascii="AGaramond" w:eastAsia="Times New Roman" w:hAnsi="AGaramond" w:cs="Times New Roman"/>
      <w:sz w:val="20"/>
      <w:szCs w:val="20"/>
      <w:lang w:eastAsia="en-GB"/>
    </w:rPr>
  </w:style>
  <w:style w:type="paragraph" w:styleId="TOC6">
    <w:name w:val="toc 6"/>
    <w:basedOn w:val="TOC2"/>
    <w:semiHidden/>
    <w:rsid w:val="000656A7"/>
    <w:pPr>
      <w:keepNext/>
      <w:tabs>
        <w:tab w:val="clear" w:pos="880"/>
        <w:tab w:val="clear" w:pos="9350"/>
        <w:tab w:val="left" w:pos="680"/>
        <w:tab w:val="left" w:pos="720"/>
        <w:tab w:val="decimal" w:leader="dot" w:pos="8505"/>
      </w:tabs>
      <w:spacing w:after="0" w:line="240" w:lineRule="auto"/>
      <w:ind w:left="1200"/>
      <w:jc w:val="both"/>
    </w:pPr>
    <w:rPr>
      <w:rFonts w:ascii="AGaramond" w:eastAsia="Times New Roman" w:hAnsi="AGaramond" w:cs="Times New Roman"/>
      <w:b/>
      <w:noProof/>
      <w:szCs w:val="20"/>
      <w:lang w:eastAsia="en-GB"/>
    </w:rPr>
  </w:style>
  <w:style w:type="paragraph" w:styleId="TOC5">
    <w:name w:val="toc 5"/>
    <w:basedOn w:val="TOC4"/>
    <w:semiHidden/>
    <w:rsid w:val="000656A7"/>
    <w:pPr>
      <w:ind w:left="960"/>
    </w:pPr>
  </w:style>
  <w:style w:type="paragraph" w:styleId="TOC4">
    <w:name w:val="toc 4"/>
    <w:basedOn w:val="TOC3"/>
    <w:semiHidden/>
    <w:rsid w:val="000656A7"/>
    <w:pPr>
      <w:tabs>
        <w:tab w:val="right" w:leader="dot" w:pos="9628"/>
      </w:tabs>
      <w:spacing w:after="120" w:line="240" w:lineRule="auto"/>
      <w:ind w:left="720" w:right="567" w:hanging="567"/>
      <w:jc w:val="both"/>
    </w:pPr>
    <w:rPr>
      <w:rFonts w:ascii="AGaramond" w:eastAsia="Times New Roman" w:hAnsi="AGaramond" w:cs="Times New Roman"/>
      <w:noProof/>
      <w:sz w:val="18"/>
      <w:szCs w:val="20"/>
      <w:lang w:eastAsia="en-GB"/>
    </w:rPr>
  </w:style>
  <w:style w:type="paragraph" w:customStyle="1" w:styleId="Heading1a">
    <w:name w:val="Heading 1a"/>
    <w:basedOn w:val="Heading1"/>
    <w:rsid w:val="000656A7"/>
    <w:pPr>
      <w:numPr>
        <w:numId w:val="0"/>
      </w:numPr>
      <w:spacing w:after="240"/>
      <w:jc w:val="center"/>
      <w:outlineLvl w:val="9"/>
    </w:pPr>
    <w:rPr>
      <w:rFonts w:ascii="AGaramond" w:hAnsi="AGaramond"/>
      <w:b w:val="0"/>
      <w:i/>
      <w:color w:val="auto"/>
      <w:kern w:val="28"/>
      <w:sz w:val="48"/>
      <w:szCs w:val="20"/>
      <w:lang w:eastAsia="en-GB"/>
      <w14:ligatures w14:val="none"/>
    </w:rPr>
  </w:style>
  <w:style w:type="paragraph" w:customStyle="1" w:styleId="Bullet">
    <w:name w:val="Bullet"/>
    <w:basedOn w:val="Normal"/>
    <w:rsid w:val="000656A7"/>
    <w:pPr>
      <w:numPr>
        <w:numId w:val="20"/>
      </w:numPr>
      <w:tabs>
        <w:tab w:val="clear" w:pos="360"/>
      </w:tabs>
      <w:spacing w:after="60" w:line="240" w:lineRule="auto"/>
      <w:jc w:val="both"/>
    </w:pPr>
    <w:rPr>
      <w:rFonts w:ascii="AGaramond" w:eastAsia="Times New Roman" w:hAnsi="AGaramond" w:cs="Times New Roman"/>
      <w:szCs w:val="20"/>
      <w:lang w:eastAsia="en-GB"/>
    </w:rPr>
  </w:style>
  <w:style w:type="paragraph" w:customStyle="1" w:styleId="Tableheader">
    <w:name w:val="Table header"/>
    <w:basedOn w:val="table-txt"/>
    <w:rsid w:val="000656A7"/>
    <w:rPr>
      <w:rFonts w:ascii="Geometr415 Md BT" w:hAnsi="Geometr415 Md BT"/>
    </w:rPr>
  </w:style>
  <w:style w:type="paragraph" w:customStyle="1" w:styleId="Caption1">
    <w:name w:val="Caption1"/>
    <w:basedOn w:val="Heading1"/>
    <w:rsid w:val="000656A7"/>
    <w:pPr>
      <w:pageBreakBefore w:val="0"/>
      <w:numPr>
        <w:numId w:val="0"/>
      </w:numPr>
      <w:tabs>
        <w:tab w:val="left" w:pos="1134"/>
      </w:tabs>
      <w:spacing w:before="240" w:after="240"/>
      <w:ind w:left="1134" w:hanging="1134"/>
      <w:outlineLvl w:val="9"/>
    </w:pPr>
    <w:rPr>
      <w:rFonts w:ascii="AGaramond" w:hAnsi="AGaramond"/>
      <w:b w:val="0"/>
      <w:i/>
      <w:color w:val="auto"/>
      <w:kern w:val="28"/>
      <w:sz w:val="24"/>
      <w:szCs w:val="20"/>
      <w:lang w:eastAsia="en-GB"/>
      <w14:ligatures w14:val="none"/>
    </w:rPr>
  </w:style>
  <w:style w:type="character" w:styleId="PageNumber">
    <w:name w:val="page number"/>
    <w:rsid w:val="000656A7"/>
    <w:rPr>
      <w:i/>
      <w:sz w:val="18"/>
    </w:rPr>
  </w:style>
  <w:style w:type="paragraph" w:styleId="TOC9">
    <w:name w:val="toc 9"/>
    <w:basedOn w:val="Normal"/>
    <w:next w:val="Normal"/>
    <w:semiHidden/>
    <w:rsid w:val="000656A7"/>
    <w:pPr>
      <w:tabs>
        <w:tab w:val="right" w:leader="dot" w:pos="8766"/>
      </w:tabs>
      <w:spacing w:after="120" w:line="240" w:lineRule="auto"/>
      <w:ind w:left="1920"/>
      <w:jc w:val="both"/>
    </w:pPr>
    <w:rPr>
      <w:rFonts w:ascii="AGaramond" w:eastAsia="Times New Roman" w:hAnsi="AGaramond" w:cs="Times New Roman"/>
      <w:szCs w:val="20"/>
      <w:lang w:eastAsia="en-GB"/>
    </w:rPr>
  </w:style>
  <w:style w:type="paragraph" w:styleId="TableofFigures">
    <w:name w:val="table of figures"/>
    <w:basedOn w:val="Normal"/>
    <w:next w:val="Normal"/>
    <w:semiHidden/>
    <w:rsid w:val="000656A7"/>
    <w:pPr>
      <w:tabs>
        <w:tab w:val="right" w:leader="dot" w:pos="8766"/>
      </w:tabs>
      <w:spacing w:after="120" w:line="240" w:lineRule="auto"/>
      <w:ind w:left="480" w:hanging="480"/>
      <w:jc w:val="both"/>
    </w:pPr>
    <w:rPr>
      <w:rFonts w:ascii="AGaramond" w:eastAsia="Times New Roman" w:hAnsi="AGaramond" w:cs="Times New Roman"/>
      <w:szCs w:val="20"/>
      <w:lang w:eastAsia="en-GB"/>
    </w:rPr>
  </w:style>
  <w:style w:type="paragraph" w:customStyle="1" w:styleId="Description">
    <w:name w:val="Description"/>
    <w:basedOn w:val="Normal"/>
    <w:rsid w:val="000656A7"/>
    <w:pPr>
      <w:keepLines/>
      <w:spacing w:after="0" w:line="240" w:lineRule="auto"/>
      <w:jc w:val="both"/>
    </w:pPr>
    <w:rPr>
      <w:rFonts w:ascii="AGaramond" w:eastAsia="Times New Roman" w:hAnsi="AGaramond" w:cs="Times New Roman"/>
      <w:i/>
      <w:sz w:val="18"/>
      <w:szCs w:val="20"/>
      <w:lang w:eastAsia="en-GB"/>
    </w:rPr>
  </w:style>
  <w:style w:type="paragraph" w:customStyle="1" w:styleId="Heading3a">
    <w:name w:val="Heading 3a"/>
    <w:basedOn w:val="Heading3"/>
    <w:next w:val="Normal"/>
    <w:rsid w:val="000656A7"/>
    <w:pPr>
      <w:numPr>
        <w:ilvl w:val="0"/>
        <w:numId w:val="0"/>
      </w:numPr>
      <w:pBdr>
        <w:top w:val="single" w:sz="4" w:space="7" w:color="auto"/>
      </w:pBdr>
      <w:outlineLvl w:val="9"/>
    </w:pPr>
    <w:rPr>
      <w:rFonts w:ascii="AGaramond" w:hAnsi="AGaramond" w:cs="Times New Roman"/>
      <w:b w:val="0"/>
      <w:bCs w:val="0"/>
      <w:i/>
      <w:color w:val="auto"/>
      <w:szCs w:val="20"/>
      <w:lang w:eastAsia="en-GB"/>
    </w:rPr>
  </w:style>
  <w:style w:type="paragraph" w:customStyle="1" w:styleId="NormalBold">
    <w:name w:val="Normal Bold"/>
    <w:basedOn w:val="Normal"/>
    <w:rsid w:val="000656A7"/>
    <w:pPr>
      <w:shd w:val="pct5" w:color="000080" w:fill="auto"/>
      <w:spacing w:after="120" w:line="240" w:lineRule="auto"/>
      <w:jc w:val="both"/>
    </w:pPr>
    <w:rPr>
      <w:rFonts w:ascii="AGaramond" w:eastAsia="Times New Roman" w:hAnsi="AGaramond" w:cs="Times New Roman"/>
      <w:b/>
      <w:szCs w:val="20"/>
      <w:lang w:eastAsia="en-GB"/>
    </w:rPr>
  </w:style>
  <w:style w:type="paragraph" w:customStyle="1" w:styleId="Note">
    <w:name w:val="Note"/>
    <w:basedOn w:val="Caption1"/>
    <w:rsid w:val="000656A7"/>
    <w:pPr>
      <w:spacing w:before="0" w:after="0"/>
      <w:ind w:firstLine="0"/>
    </w:pPr>
    <w:rPr>
      <w:sz w:val="18"/>
    </w:rPr>
  </w:style>
  <w:style w:type="paragraph" w:customStyle="1" w:styleId="Heading">
    <w:name w:val="Heading"/>
    <w:basedOn w:val="Normal"/>
    <w:rsid w:val="000656A7"/>
    <w:pPr>
      <w:spacing w:before="1080" w:after="0" w:line="240" w:lineRule="auto"/>
      <w:jc w:val="both"/>
    </w:pPr>
    <w:rPr>
      <w:rFonts w:ascii="AGaramond" w:eastAsia="Times New Roman" w:hAnsi="AGaramond" w:cs="Times New Roman"/>
      <w:szCs w:val="20"/>
      <w:lang w:eastAsia="en-GB"/>
    </w:rPr>
  </w:style>
  <w:style w:type="paragraph" w:customStyle="1" w:styleId="Bullet1">
    <w:name w:val="Bullet 1."/>
    <w:basedOn w:val="Normal"/>
    <w:rsid w:val="000656A7"/>
    <w:pPr>
      <w:numPr>
        <w:numId w:val="21"/>
      </w:numPr>
      <w:tabs>
        <w:tab w:val="clear" w:pos="360"/>
      </w:tabs>
      <w:spacing w:after="60" w:line="240" w:lineRule="auto"/>
      <w:ind w:left="357" w:hanging="357"/>
      <w:jc w:val="both"/>
    </w:pPr>
    <w:rPr>
      <w:rFonts w:ascii="AGaramond" w:eastAsia="Times New Roman" w:hAnsi="AGaramond" w:cs="Times New Roman"/>
      <w:szCs w:val="20"/>
      <w:lang w:eastAsia="en-GB"/>
    </w:rPr>
  </w:style>
  <w:style w:type="paragraph" w:customStyle="1" w:styleId="Normalsmall">
    <w:name w:val="Normal (small)"/>
    <w:basedOn w:val="Normal"/>
    <w:rsid w:val="000656A7"/>
    <w:pPr>
      <w:numPr>
        <w:numId w:val="22"/>
      </w:numPr>
      <w:spacing w:after="120" w:line="240" w:lineRule="auto"/>
      <w:jc w:val="both"/>
    </w:pPr>
    <w:rPr>
      <w:rFonts w:ascii="AGaramond" w:eastAsia="Times New Roman" w:hAnsi="AGaramond" w:cs="Times New Roman"/>
      <w:szCs w:val="20"/>
      <w:lang w:eastAsia="en-GB"/>
    </w:rPr>
  </w:style>
  <w:style w:type="paragraph" w:customStyle="1" w:styleId="Heading2a">
    <w:name w:val="Heading 2a"/>
    <w:basedOn w:val="Heading2"/>
    <w:rsid w:val="000656A7"/>
    <w:pPr>
      <w:numPr>
        <w:ilvl w:val="0"/>
        <w:numId w:val="0"/>
      </w:numPr>
      <w:shd w:val="pct10" w:color="auto" w:fill="FFFFFF"/>
      <w:jc w:val="both"/>
      <w:outlineLvl w:val="9"/>
    </w:pPr>
    <w:rPr>
      <w:rFonts w:ascii="AGaramond" w:hAnsi="AGaramond" w:cs="Times New Roman"/>
      <w:b w:val="0"/>
      <w:bCs w:val="0"/>
      <w:i/>
      <w:iCs w:val="0"/>
      <w:color w:val="auto"/>
      <w:sz w:val="28"/>
      <w:szCs w:val="20"/>
      <w:lang w:eastAsia="en-GB"/>
    </w:rPr>
  </w:style>
  <w:style w:type="paragraph" w:customStyle="1" w:styleId="Bulleta">
    <w:name w:val="Bullet a)"/>
    <w:basedOn w:val="table-txt"/>
    <w:rsid w:val="000656A7"/>
    <w:pPr>
      <w:numPr>
        <w:numId w:val="23"/>
      </w:numPr>
      <w:spacing w:after="120"/>
    </w:pPr>
  </w:style>
  <w:style w:type="paragraph" w:customStyle="1" w:styleId="bulleti">
    <w:name w:val="bullet i)"/>
    <w:basedOn w:val="table-txt"/>
    <w:rsid w:val="000656A7"/>
    <w:pPr>
      <w:numPr>
        <w:numId w:val="24"/>
      </w:numPr>
      <w:spacing w:after="120"/>
    </w:pPr>
  </w:style>
  <w:style w:type="paragraph" w:customStyle="1" w:styleId="tablebullet">
    <w:name w:val="table bullet"/>
    <w:basedOn w:val="table-txt"/>
    <w:rsid w:val="000656A7"/>
    <w:pPr>
      <w:numPr>
        <w:numId w:val="25"/>
      </w:numPr>
      <w:tabs>
        <w:tab w:val="clear" w:pos="360"/>
      </w:tabs>
      <w:ind w:left="357" w:hanging="357"/>
    </w:pPr>
  </w:style>
  <w:style w:type="paragraph" w:customStyle="1" w:styleId="tablei">
    <w:name w:val="table i)"/>
    <w:basedOn w:val="table-txt"/>
    <w:autoRedefine/>
    <w:rsid w:val="000656A7"/>
    <w:pPr>
      <w:numPr>
        <w:numId w:val="26"/>
      </w:numPr>
      <w:tabs>
        <w:tab w:val="clear" w:pos="720"/>
        <w:tab w:val="num" w:pos="351"/>
      </w:tabs>
      <w:spacing w:after="120"/>
      <w:ind w:left="351" w:hanging="351"/>
    </w:pPr>
  </w:style>
  <w:style w:type="paragraph" w:styleId="BlockText">
    <w:name w:val="Block Text"/>
    <w:basedOn w:val="Normal"/>
    <w:rsid w:val="000656A7"/>
    <w:pPr>
      <w:tabs>
        <w:tab w:val="left" w:pos="34"/>
      </w:tabs>
      <w:spacing w:after="120" w:line="240" w:lineRule="auto"/>
      <w:ind w:left="34" w:right="217" w:hanging="34"/>
    </w:pPr>
    <w:rPr>
      <w:rFonts w:ascii="Univers" w:eastAsia="Times New Roman" w:hAnsi="Univers" w:cs="Times New Roman"/>
      <w:sz w:val="18"/>
      <w:szCs w:val="20"/>
      <w:u w:val="single"/>
    </w:rPr>
  </w:style>
  <w:style w:type="paragraph" w:styleId="List">
    <w:name w:val="List"/>
    <w:basedOn w:val="Normal"/>
    <w:rsid w:val="000656A7"/>
    <w:pPr>
      <w:spacing w:after="120" w:line="240" w:lineRule="auto"/>
      <w:ind w:left="283" w:hanging="283"/>
      <w:jc w:val="both"/>
    </w:pPr>
    <w:rPr>
      <w:rFonts w:ascii="AGaramond" w:eastAsia="Times New Roman" w:hAnsi="AGaramond" w:cs="Times New Roman"/>
      <w:szCs w:val="20"/>
      <w:lang w:eastAsia="en-GB"/>
    </w:rPr>
  </w:style>
  <w:style w:type="paragraph" w:styleId="ListBullet">
    <w:name w:val="List Bullet"/>
    <w:basedOn w:val="Normal"/>
    <w:autoRedefine/>
    <w:rsid w:val="000656A7"/>
    <w:pPr>
      <w:spacing w:after="120" w:line="240" w:lineRule="auto"/>
      <w:jc w:val="both"/>
    </w:pPr>
    <w:rPr>
      <w:rFonts w:ascii="AGaramond" w:eastAsia="Times New Roman" w:hAnsi="AGaramond" w:cs="Times New Roman"/>
      <w:szCs w:val="20"/>
      <w:lang w:eastAsia="en-GB"/>
    </w:rPr>
  </w:style>
  <w:style w:type="paragraph" w:styleId="BodyTextIndent">
    <w:name w:val="Body Text Indent"/>
    <w:basedOn w:val="Normal"/>
    <w:link w:val="BodyTextIndentChar"/>
    <w:rsid w:val="000656A7"/>
    <w:pPr>
      <w:spacing w:after="120" w:line="240" w:lineRule="auto"/>
      <w:ind w:left="283"/>
      <w:jc w:val="both"/>
    </w:pPr>
    <w:rPr>
      <w:rFonts w:ascii="AGaramond" w:eastAsia="Times New Roman" w:hAnsi="AGaramond" w:cs="Times New Roman"/>
      <w:szCs w:val="20"/>
      <w:lang w:eastAsia="en-GB"/>
    </w:rPr>
  </w:style>
  <w:style w:type="character" w:customStyle="1" w:styleId="BodyTextIndentChar">
    <w:name w:val="Body Text Indent Char"/>
    <w:basedOn w:val="DefaultParagraphFont"/>
    <w:link w:val="BodyTextIndent"/>
    <w:rsid w:val="000656A7"/>
    <w:rPr>
      <w:rFonts w:ascii="AGaramond" w:eastAsia="Times New Roman" w:hAnsi="AGaramond" w:cs="Times New Roman"/>
      <w:szCs w:val="20"/>
      <w:lang w:eastAsia="en-GB"/>
    </w:rPr>
  </w:style>
  <w:style w:type="character" w:styleId="FollowedHyperlink">
    <w:name w:val="FollowedHyperlink"/>
    <w:rsid w:val="000656A7"/>
    <w:rPr>
      <w:color w:val="800080"/>
      <w:u w:val="single"/>
    </w:rPr>
  </w:style>
  <w:style w:type="paragraph" w:styleId="DocumentMap">
    <w:name w:val="Document Map"/>
    <w:basedOn w:val="Normal"/>
    <w:link w:val="DocumentMapChar"/>
    <w:semiHidden/>
    <w:rsid w:val="000656A7"/>
    <w:pPr>
      <w:shd w:val="clear" w:color="auto" w:fill="000080"/>
      <w:spacing w:after="120" w:line="240" w:lineRule="auto"/>
      <w:jc w:val="both"/>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0656A7"/>
    <w:rPr>
      <w:rFonts w:ascii="Tahoma" w:eastAsia="Times New Roman" w:hAnsi="Tahoma" w:cs="Tahoma"/>
      <w:szCs w:val="20"/>
      <w:shd w:val="clear" w:color="auto" w:fill="000080"/>
      <w:lang w:eastAsia="en-GB"/>
    </w:rPr>
  </w:style>
  <w:style w:type="paragraph" w:styleId="PlainText">
    <w:name w:val="Plain Text"/>
    <w:basedOn w:val="Normal"/>
    <w:link w:val="PlainTextChar"/>
    <w:rsid w:val="000656A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656A7"/>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0656A7"/>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text196font1">
    <w:name w:val="text196font1"/>
    <w:rsid w:val="000656A7"/>
    <w:rPr>
      <w:rFonts w:ascii="Arial" w:hAnsi="Arial" w:cs="Arial" w:hint="default"/>
      <w:color w:val="010101"/>
      <w:sz w:val="20"/>
      <w:szCs w:val="20"/>
    </w:rPr>
  </w:style>
  <w:style w:type="paragraph" w:customStyle="1" w:styleId="bullet3letterCharChar">
    <w:name w:val="bullet 3 letter Char Char"/>
    <w:basedOn w:val="Normal"/>
    <w:rsid w:val="000656A7"/>
    <w:pPr>
      <w:numPr>
        <w:numId w:val="31"/>
      </w:numPr>
      <w:tabs>
        <w:tab w:val="left" w:pos="1620"/>
      </w:tabs>
      <w:spacing w:before="120" w:after="120" w:line="240" w:lineRule="auto"/>
      <w:jc w:val="both"/>
    </w:pPr>
    <w:rPr>
      <w:rFonts w:ascii="Arial" w:eastAsia="Times New Roman" w:hAnsi="Arial" w:cs="Arial"/>
      <w:sz w:val="20"/>
      <w:szCs w:val="20"/>
      <w:lang w:val="en-CA"/>
    </w:rPr>
  </w:style>
  <w:style w:type="paragraph" w:customStyle="1" w:styleId="Bullet4-TOTALEPC">
    <w:name w:val="Bullet 4 - TOTAL EPC"/>
    <w:qFormat/>
    <w:rsid w:val="000656A7"/>
    <w:pPr>
      <w:numPr>
        <w:numId w:val="32"/>
      </w:numPr>
      <w:tabs>
        <w:tab w:val="left" w:pos="1800"/>
      </w:tabs>
      <w:spacing w:after="200" w:line="276" w:lineRule="auto"/>
      <w:ind w:left="1800"/>
    </w:pPr>
    <w:rPr>
      <w:rFonts w:ascii="Arial" w:eastAsia="Times New Roman" w:hAnsi="Arial" w:cs="Arial"/>
      <w:sz w:val="19"/>
      <w:szCs w:val="19"/>
      <w:lang w:val="en-CA"/>
    </w:rPr>
  </w:style>
  <w:style w:type="paragraph" w:customStyle="1" w:styleId="Bullet5-TOTALEPC">
    <w:name w:val="Bullet 5 - TOTAL EPC"/>
    <w:qFormat/>
    <w:rsid w:val="000656A7"/>
    <w:pPr>
      <w:numPr>
        <w:numId w:val="33"/>
      </w:numPr>
      <w:tabs>
        <w:tab w:val="left" w:pos="2160"/>
      </w:tabs>
      <w:spacing w:after="200" w:line="276" w:lineRule="auto"/>
      <w:ind w:left="2160"/>
    </w:pPr>
    <w:rPr>
      <w:rFonts w:ascii="Arial" w:eastAsia="Times New Roman" w:hAnsi="Arial" w:cs="Arial"/>
      <w:sz w:val="19"/>
      <w:szCs w:val="20"/>
      <w:lang w:val="en-CA"/>
    </w:rPr>
  </w:style>
  <w:style w:type="paragraph" w:styleId="BodyTextIndent3">
    <w:name w:val="Body Text Indent 3"/>
    <w:basedOn w:val="Normal"/>
    <w:link w:val="BodyTextIndent3Char"/>
    <w:uiPriority w:val="99"/>
    <w:semiHidden/>
    <w:unhideWhenUsed/>
    <w:rsid w:val="000656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656A7"/>
    <w:rPr>
      <w:sz w:val="16"/>
      <w:szCs w:val="16"/>
    </w:rPr>
  </w:style>
  <w:style w:type="character" w:styleId="UnresolvedMention">
    <w:name w:val="Unresolved Mention"/>
    <w:basedOn w:val="DefaultParagraphFont"/>
    <w:uiPriority w:val="99"/>
    <w:semiHidden/>
    <w:unhideWhenUsed/>
    <w:rsid w:val="00C85E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1097">
      <w:bodyDiv w:val="1"/>
      <w:marLeft w:val="0"/>
      <w:marRight w:val="0"/>
      <w:marTop w:val="0"/>
      <w:marBottom w:val="0"/>
      <w:divBdr>
        <w:top w:val="none" w:sz="0" w:space="0" w:color="auto"/>
        <w:left w:val="none" w:sz="0" w:space="0" w:color="auto"/>
        <w:bottom w:val="none" w:sz="0" w:space="0" w:color="auto"/>
        <w:right w:val="none" w:sz="0" w:space="0" w:color="auto"/>
      </w:divBdr>
    </w:div>
    <w:div w:id="206916679">
      <w:bodyDiv w:val="1"/>
      <w:marLeft w:val="0"/>
      <w:marRight w:val="0"/>
      <w:marTop w:val="0"/>
      <w:marBottom w:val="0"/>
      <w:divBdr>
        <w:top w:val="none" w:sz="0" w:space="0" w:color="auto"/>
        <w:left w:val="none" w:sz="0" w:space="0" w:color="auto"/>
        <w:bottom w:val="none" w:sz="0" w:space="0" w:color="auto"/>
        <w:right w:val="none" w:sz="0" w:space="0" w:color="auto"/>
      </w:divBdr>
    </w:div>
    <w:div w:id="356004931">
      <w:bodyDiv w:val="1"/>
      <w:marLeft w:val="0"/>
      <w:marRight w:val="0"/>
      <w:marTop w:val="0"/>
      <w:marBottom w:val="0"/>
      <w:divBdr>
        <w:top w:val="none" w:sz="0" w:space="0" w:color="auto"/>
        <w:left w:val="none" w:sz="0" w:space="0" w:color="auto"/>
        <w:bottom w:val="none" w:sz="0" w:space="0" w:color="auto"/>
        <w:right w:val="none" w:sz="0" w:space="0" w:color="auto"/>
      </w:divBdr>
    </w:div>
    <w:div w:id="791287321">
      <w:bodyDiv w:val="1"/>
      <w:marLeft w:val="0"/>
      <w:marRight w:val="0"/>
      <w:marTop w:val="0"/>
      <w:marBottom w:val="0"/>
      <w:divBdr>
        <w:top w:val="none" w:sz="0" w:space="0" w:color="auto"/>
        <w:left w:val="none" w:sz="0" w:space="0" w:color="auto"/>
        <w:bottom w:val="none" w:sz="0" w:space="0" w:color="auto"/>
        <w:right w:val="none" w:sz="0" w:space="0" w:color="auto"/>
      </w:divBdr>
    </w:div>
    <w:div w:id="815224355">
      <w:bodyDiv w:val="1"/>
      <w:marLeft w:val="0"/>
      <w:marRight w:val="0"/>
      <w:marTop w:val="0"/>
      <w:marBottom w:val="0"/>
      <w:divBdr>
        <w:top w:val="none" w:sz="0" w:space="0" w:color="auto"/>
        <w:left w:val="none" w:sz="0" w:space="0" w:color="auto"/>
        <w:bottom w:val="none" w:sz="0" w:space="0" w:color="auto"/>
        <w:right w:val="none" w:sz="0" w:space="0" w:color="auto"/>
      </w:divBdr>
    </w:div>
    <w:div w:id="1005285174">
      <w:bodyDiv w:val="1"/>
      <w:marLeft w:val="0"/>
      <w:marRight w:val="0"/>
      <w:marTop w:val="0"/>
      <w:marBottom w:val="0"/>
      <w:divBdr>
        <w:top w:val="none" w:sz="0" w:space="0" w:color="auto"/>
        <w:left w:val="none" w:sz="0" w:space="0" w:color="auto"/>
        <w:bottom w:val="none" w:sz="0" w:space="0" w:color="auto"/>
        <w:right w:val="none" w:sz="0" w:space="0" w:color="auto"/>
      </w:divBdr>
    </w:div>
    <w:div w:id="1443987338">
      <w:bodyDiv w:val="1"/>
      <w:marLeft w:val="0"/>
      <w:marRight w:val="0"/>
      <w:marTop w:val="0"/>
      <w:marBottom w:val="0"/>
      <w:divBdr>
        <w:top w:val="none" w:sz="0" w:space="0" w:color="auto"/>
        <w:left w:val="none" w:sz="0" w:space="0" w:color="auto"/>
        <w:bottom w:val="none" w:sz="0" w:space="0" w:color="auto"/>
        <w:right w:val="none" w:sz="0" w:space="0" w:color="auto"/>
      </w:divBdr>
    </w:div>
    <w:div w:id="1584100717">
      <w:bodyDiv w:val="1"/>
      <w:marLeft w:val="0"/>
      <w:marRight w:val="0"/>
      <w:marTop w:val="0"/>
      <w:marBottom w:val="0"/>
      <w:divBdr>
        <w:top w:val="none" w:sz="0" w:space="0" w:color="auto"/>
        <w:left w:val="none" w:sz="0" w:space="0" w:color="auto"/>
        <w:bottom w:val="none" w:sz="0" w:space="0" w:color="auto"/>
        <w:right w:val="none" w:sz="0" w:space="0" w:color="auto"/>
      </w:divBdr>
    </w:div>
    <w:div w:id="1587304556">
      <w:bodyDiv w:val="1"/>
      <w:marLeft w:val="0"/>
      <w:marRight w:val="0"/>
      <w:marTop w:val="0"/>
      <w:marBottom w:val="0"/>
      <w:divBdr>
        <w:top w:val="none" w:sz="0" w:space="0" w:color="auto"/>
        <w:left w:val="none" w:sz="0" w:space="0" w:color="auto"/>
        <w:bottom w:val="none" w:sz="0" w:space="0" w:color="auto"/>
        <w:right w:val="none" w:sz="0" w:space="0" w:color="auto"/>
      </w:divBdr>
    </w:div>
    <w:div w:id="17574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gp.org/book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t.IOGP\Desktop\report_template_july_2014_v8%20(2).dotx" TargetMode="External"/></Relationships>
</file>

<file path=word/theme/theme1.xml><?xml version="1.0" encoding="utf-8"?>
<a:theme xmlns:a="http://schemas.openxmlformats.org/drawingml/2006/main" name="IOGP">
  <a:themeElements>
    <a:clrScheme name="IOGP">
      <a:dk1>
        <a:srgbClr val="000000"/>
      </a:dk1>
      <a:lt1>
        <a:srgbClr val="FFFFFF"/>
      </a:lt1>
      <a:dk2>
        <a:srgbClr val="53565A"/>
      </a:dk2>
      <a:lt2>
        <a:srgbClr val="FFFFFF"/>
      </a:lt2>
      <a:accent1>
        <a:srgbClr val="EF9600"/>
      </a:accent1>
      <a:accent2>
        <a:srgbClr val="833177"/>
      </a:accent2>
      <a:accent3>
        <a:srgbClr val="385E9D"/>
      </a:accent3>
      <a:accent4>
        <a:srgbClr val="453536"/>
      </a:accent4>
      <a:accent5>
        <a:srgbClr val="802F2D"/>
      </a:accent5>
      <a:accent6>
        <a:srgbClr val="523178"/>
      </a:accent6>
      <a:hlink>
        <a:srgbClr val="385E9D"/>
      </a:hlink>
      <a:folHlink>
        <a:srgbClr val="802F2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OGP" id="{CA48EBF4-97C3-7F47-A7C0-5E558DE6287A}" vid="{71A2E54F-B821-2D48-B946-BA77FC9978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C9AA-67CE-4824-90A5-FC370DAF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report_template_july_2014_v8 (2)</Template>
  <TotalTime>3</TotalTime>
  <Pages>16</Pages>
  <Words>6172</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423_00_Draftv12_ForSafetyChairApproval</vt:lpstr>
    </vt:vector>
  </TitlesOfParts>
  <Company>BP International Ltd</Company>
  <LinksUpToDate>false</LinksUpToDate>
  <CharactersWithSpaces>41277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423_00_Draftv12_ForSafetyChairApproval</dc:title>
  <dc:creator>John Tait</dc:creator>
  <cp:lastModifiedBy>Carvalho, Mariana, IOGP</cp:lastModifiedBy>
  <cp:revision>3</cp:revision>
  <cp:lastPrinted>2017-01-06T14:37:00Z</cp:lastPrinted>
  <dcterms:created xsi:type="dcterms:W3CDTF">2017-09-26T07:11:00Z</dcterms:created>
  <dcterms:modified xsi:type="dcterms:W3CDTF">2017-10-12T10:26:00Z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